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4208D" w:rsidRDefault="0004208D" w:rsidP="0004208D">
      <w:pPr>
        <w:jc w:val="center"/>
        <w:rPr>
          <w:rFonts w:eastAsia="Times New Roman" w:cstheme="majorBidi"/>
          <w:b/>
          <w:sz w:val="28"/>
        </w:rPr>
      </w:pPr>
      <w:bookmarkStart w:id="0" w:name="_GoBack"/>
      <w:r>
        <w:rPr>
          <w:rFonts w:eastAsia="Times New Roman" w:cstheme="majorBidi"/>
          <w:b/>
          <w:sz w:val="28"/>
        </w:rPr>
        <w:t xml:space="preserve">BIP </w:t>
      </w:r>
      <w:r>
        <w:rPr>
          <w:rFonts w:eastAsia="Times New Roman" w:cstheme="majorBidi"/>
          <w:b/>
          <w:sz w:val="28"/>
        </w:rPr>
        <w:t xml:space="preserve">How to: Goal Setting &amp; Progress Monitoring </w:t>
      </w:r>
    </w:p>
    <w:bookmarkEnd w:id="0"/>
    <w:p w:rsidR="0004208D" w:rsidRPr="000D529E" w:rsidRDefault="0004208D" w:rsidP="0004208D">
      <w:pPr>
        <w:rPr>
          <w:rFonts w:eastAsia="Times New Roman" w:cstheme="majorBidi"/>
          <w:b/>
          <w:sz w:val="28"/>
        </w:rPr>
      </w:pPr>
    </w:p>
    <w:tbl>
      <w:tblPr>
        <w:tblStyle w:val="TableGrid1911"/>
        <w:tblW w:w="5000" w:type="pct"/>
        <w:tblLook w:val="04A0" w:firstRow="1" w:lastRow="0" w:firstColumn="1" w:lastColumn="0" w:noHBand="0" w:noVBand="1"/>
      </w:tblPr>
      <w:tblGrid>
        <w:gridCol w:w="1172"/>
        <w:gridCol w:w="3972"/>
        <w:gridCol w:w="4206"/>
      </w:tblGrid>
      <w:tr w:rsidR="0004208D" w:rsidRPr="001E6F6A" w:rsidTr="0004208D">
        <w:tc>
          <w:tcPr>
            <w:tcW w:w="549" w:type="pct"/>
            <w:shd w:val="clear" w:color="auto" w:fill="D9D9D9" w:themeFill="background1" w:themeFillShade="D9"/>
          </w:tcPr>
          <w:p w:rsidR="0004208D" w:rsidRPr="001E6F6A" w:rsidRDefault="0004208D" w:rsidP="009775E0">
            <w:pPr>
              <w:rPr>
                <w:rFonts w:cstheme="minorHAnsi"/>
                <w:b/>
              </w:rPr>
            </w:pPr>
            <w:r w:rsidRPr="001E6F6A">
              <w:rPr>
                <w:rFonts w:cstheme="minorHAnsi"/>
                <w:b/>
              </w:rPr>
              <w:t xml:space="preserve">Steps </w:t>
            </w:r>
          </w:p>
        </w:tc>
        <w:tc>
          <w:tcPr>
            <w:tcW w:w="2163" w:type="pct"/>
            <w:shd w:val="clear" w:color="auto" w:fill="D9D9D9" w:themeFill="background1" w:themeFillShade="D9"/>
          </w:tcPr>
          <w:p w:rsidR="0004208D" w:rsidRPr="001E6F6A" w:rsidRDefault="0004208D" w:rsidP="009775E0">
            <w:pPr>
              <w:rPr>
                <w:rFonts w:cstheme="minorHAnsi"/>
                <w:b/>
              </w:rPr>
            </w:pPr>
            <w:r w:rsidRPr="001E6F6A">
              <w:rPr>
                <w:rFonts w:cstheme="minorHAnsi"/>
                <w:b/>
              </w:rPr>
              <w:t xml:space="preserve">What does this tell me? </w:t>
            </w:r>
          </w:p>
          <w:p w:rsidR="0004208D" w:rsidRPr="001E6F6A" w:rsidRDefault="0004208D" w:rsidP="009775E0">
            <w:pPr>
              <w:rPr>
                <w:rFonts w:cstheme="minorHAnsi"/>
                <w:b/>
              </w:rPr>
            </w:pPr>
            <w:r w:rsidRPr="001E6F6A">
              <w:rPr>
                <w:rFonts w:cstheme="minorHAnsi"/>
                <w:b/>
              </w:rPr>
              <w:t xml:space="preserve">Why is it Important? </w:t>
            </w:r>
          </w:p>
        </w:tc>
        <w:tc>
          <w:tcPr>
            <w:tcW w:w="2288" w:type="pct"/>
            <w:shd w:val="clear" w:color="auto" w:fill="D9D9D9" w:themeFill="background1" w:themeFillShade="D9"/>
          </w:tcPr>
          <w:p w:rsidR="0004208D" w:rsidRPr="001E6F6A" w:rsidRDefault="0004208D" w:rsidP="009775E0">
            <w:pPr>
              <w:rPr>
                <w:rFonts w:cstheme="minorHAnsi"/>
                <w:b/>
              </w:rPr>
            </w:pPr>
            <w:r w:rsidRPr="001E6F6A">
              <w:rPr>
                <w:rFonts w:cstheme="minorHAnsi"/>
                <w:b/>
              </w:rPr>
              <w:t xml:space="preserve">Additional Technical Information </w:t>
            </w:r>
          </w:p>
        </w:tc>
      </w:tr>
      <w:tr w:rsidR="0004208D" w:rsidRPr="001E6F6A" w:rsidTr="0004208D">
        <w:trPr>
          <w:cantSplit/>
          <w:trHeight w:val="1134"/>
        </w:trPr>
        <w:tc>
          <w:tcPr>
            <w:tcW w:w="549" w:type="pct"/>
          </w:tcPr>
          <w:p w:rsidR="0004208D" w:rsidRPr="001E6F6A" w:rsidRDefault="0004208D" w:rsidP="009775E0">
            <w:pPr>
              <w:rPr>
                <w:rFonts w:cstheme="minorHAnsi"/>
              </w:rPr>
            </w:pPr>
            <w:r w:rsidRPr="001E6F6A">
              <w:rPr>
                <w:rFonts w:cstheme="minorHAnsi"/>
              </w:rPr>
              <w:t xml:space="preserve">Step 1: </w:t>
            </w:r>
          </w:p>
          <w:p w:rsidR="0004208D" w:rsidRPr="001E6F6A" w:rsidRDefault="0004208D" w:rsidP="009775E0">
            <w:pPr>
              <w:rPr>
                <w:rFonts w:cstheme="minorHAnsi"/>
              </w:rPr>
            </w:pPr>
            <w:r w:rsidRPr="001E6F6A">
              <w:rPr>
                <w:rFonts w:cstheme="minorHAnsi"/>
              </w:rPr>
              <w:t>Establish a Baseline</w:t>
            </w:r>
          </w:p>
        </w:tc>
        <w:tc>
          <w:tcPr>
            <w:tcW w:w="2163" w:type="pct"/>
          </w:tcPr>
          <w:p w:rsidR="0004208D" w:rsidRDefault="0004208D" w:rsidP="009775E0">
            <w:pPr>
              <w:contextualSpacing/>
              <w:rPr>
                <w:rFonts w:eastAsia="Times New Roman" w:cstheme="minorHAnsi"/>
              </w:rPr>
            </w:pPr>
            <w:r w:rsidRPr="001E6F6A">
              <w:rPr>
                <w:rFonts w:eastAsia="Times New Roman" w:cstheme="minorHAnsi"/>
              </w:rPr>
              <w:t>A baseline provides you a starting point that later tells you if an intervention is working or isn’t working.  Without objective measures, behavior change may be too gradual to determine.</w:t>
            </w:r>
            <w:r w:rsidRPr="001E6F6A">
              <w:t xml:space="preserve"> </w:t>
            </w:r>
            <w:r w:rsidRPr="001E6F6A">
              <w:rPr>
                <w:rFonts w:eastAsia="Times New Roman" w:cstheme="minorHAnsi"/>
              </w:rPr>
              <w:t xml:space="preserve">A baseline provides you a starting point that later tells you if an intervention is working or isn’t working so that the progress can be easily tracked.  </w:t>
            </w:r>
          </w:p>
          <w:p w:rsidR="0004208D" w:rsidRPr="001E6F6A" w:rsidRDefault="0004208D" w:rsidP="009775E0">
            <w:pPr>
              <w:contextualSpacing/>
              <w:rPr>
                <w:rFonts w:eastAsia="Times New Roman" w:cstheme="minorHAnsi"/>
              </w:rPr>
            </w:pPr>
          </w:p>
          <w:p w:rsidR="0004208D" w:rsidRPr="001E6F6A" w:rsidRDefault="0004208D" w:rsidP="009775E0">
            <w:pPr>
              <w:contextualSpacing/>
              <w:rPr>
                <w:rFonts w:eastAsia="Times New Roman" w:cstheme="minorHAnsi"/>
              </w:rPr>
            </w:pPr>
            <w:r w:rsidRPr="001E6F6A">
              <w:rPr>
                <w:rFonts w:eastAsia="Times New Roman" w:cstheme="minorHAnsi"/>
              </w:rPr>
              <w:t xml:space="preserve">Depending on what you are looking to measure, the baseline data is grounded in either outcome or event data </w:t>
            </w:r>
          </w:p>
        </w:tc>
        <w:tc>
          <w:tcPr>
            <w:tcW w:w="2288" w:type="pct"/>
          </w:tcPr>
          <w:p w:rsidR="0004208D" w:rsidRPr="001E6F6A" w:rsidRDefault="0004208D" w:rsidP="009775E0">
            <w:pPr>
              <w:contextualSpacing/>
              <w:rPr>
                <w:rFonts w:eastAsia="Times New Roman" w:cstheme="minorHAnsi"/>
              </w:rPr>
            </w:pPr>
            <w:r w:rsidRPr="001E6F6A">
              <w:rPr>
                <w:rFonts w:eastAsia="Times New Roman" w:cstheme="minorHAnsi"/>
              </w:rPr>
              <w:t>A minimum of 3-5 data-points are needed prior to starting the intervention to calculate the student’s baseline, or starting point, in the skill or behavior that is being targeted for intervention. In calculating baseline, the team has the option of selecting the median data-point, or calculating the mean baseline performance.</w:t>
            </w:r>
          </w:p>
          <w:p w:rsidR="0004208D" w:rsidRPr="001E6F6A" w:rsidRDefault="0004208D" w:rsidP="009775E0">
            <w:pPr>
              <w:contextualSpacing/>
              <w:rPr>
                <w:rFonts w:eastAsia="Times New Roman" w:cstheme="minorHAnsi"/>
              </w:rPr>
            </w:pPr>
          </w:p>
          <w:p w:rsidR="0004208D" w:rsidRPr="001E6F6A" w:rsidRDefault="0004208D" w:rsidP="009775E0">
            <w:pPr>
              <w:contextualSpacing/>
              <w:rPr>
                <w:rFonts w:eastAsia="Times New Roman" w:cstheme="minorHAnsi"/>
              </w:rPr>
            </w:pPr>
            <w:r w:rsidRPr="001E6F6A">
              <w:rPr>
                <w:rFonts w:eastAsia="Times New Roman" w:cstheme="minorHAnsi"/>
              </w:rPr>
              <w:t xml:space="preserve">The collection method should match data collection method in the goal.  So, if you are using a tracker to measure growth, you should pilot the tracker while you are finishing up the FBA so you can have some (a few days, week) baseline data before the interventions start. </w:t>
            </w:r>
          </w:p>
        </w:tc>
      </w:tr>
      <w:tr w:rsidR="0004208D" w:rsidRPr="001E6F6A" w:rsidTr="0004208D">
        <w:tc>
          <w:tcPr>
            <w:tcW w:w="549" w:type="pct"/>
          </w:tcPr>
          <w:p w:rsidR="0004208D" w:rsidRPr="001E6F6A" w:rsidRDefault="0004208D" w:rsidP="009775E0">
            <w:pPr>
              <w:rPr>
                <w:rFonts w:cstheme="minorHAnsi"/>
              </w:rPr>
            </w:pPr>
            <w:r w:rsidRPr="001E6F6A">
              <w:rPr>
                <w:rFonts w:cstheme="minorHAnsi"/>
              </w:rPr>
              <w:t xml:space="preserve">Step 2: </w:t>
            </w:r>
          </w:p>
          <w:p w:rsidR="0004208D" w:rsidRPr="001E6F6A" w:rsidRDefault="0004208D" w:rsidP="009775E0">
            <w:pPr>
              <w:rPr>
                <w:rFonts w:cstheme="minorHAnsi"/>
              </w:rPr>
            </w:pPr>
            <w:r w:rsidRPr="001E6F6A">
              <w:rPr>
                <w:rFonts w:cstheme="minorHAnsi"/>
              </w:rPr>
              <w:t xml:space="preserve">Set a Goal </w:t>
            </w:r>
          </w:p>
        </w:tc>
        <w:tc>
          <w:tcPr>
            <w:tcW w:w="2163" w:type="pct"/>
          </w:tcPr>
          <w:p w:rsidR="0004208D" w:rsidRPr="001E6F6A" w:rsidRDefault="0004208D" w:rsidP="009775E0">
            <w:pPr>
              <w:contextualSpacing/>
              <w:rPr>
                <w:rFonts w:eastAsia="Times New Roman" w:cstheme="minorHAnsi"/>
              </w:rPr>
            </w:pPr>
            <w:r w:rsidRPr="001E6F6A">
              <w:rPr>
                <w:rFonts w:eastAsia="Times New Roman" w:cstheme="minorHAnsi"/>
              </w:rPr>
              <w:t>A goal demonstrates a commitment to improvement that is ambitious and achievable and indicates the anticipated progress that a student will make by a specified time.</w:t>
            </w:r>
          </w:p>
          <w:p w:rsidR="0004208D" w:rsidRDefault="0004208D" w:rsidP="009775E0">
            <w:pPr>
              <w:contextualSpacing/>
              <w:rPr>
                <w:rFonts w:eastAsia="Times New Roman" w:cstheme="minorHAnsi"/>
              </w:rPr>
            </w:pPr>
          </w:p>
          <w:p w:rsidR="0004208D" w:rsidRPr="001E6F6A" w:rsidRDefault="0004208D" w:rsidP="009775E0">
            <w:pPr>
              <w:contextualSpacing/>
              <w:rPr>
                <w:rFonts w:eastAsia="Times New Roman" w:cstheme="minorHAnsi"/>
              </w:rPr>
            </w:pPr>
            <w:r w:rsidRPr="001E6F6A">
              <w:rPr>
                <w:rFonts w:eastAsia="Times New Roman" w:cstheme="minorHAnsi"/>
              </w:rPr>
              <w:t xml:space="preserve">Goals help determine the level of student achievement believed possible when specific strategies identified in improvement plan have been implemented.  </w:t>
            </w:r>
          </w:p>
        </w:tc>
        <w:tc>
          <w:tcPr>
            <w:tcW w:w="2288" w:type="pct"/>
          </w:tcPr>
          <w:p w:rsidR="0004208D" w:rsidRPr="001E6F6A" w:rsidRDefault="0004208D" w:rsidP="009775E0">
            <w:pPr>
              <w:rPr>
                <w:szCs w:val="20"/>
              </w:rPr>
            </w:pPr>
            <w:r w:rsidRPr="001E6F6A">
              <w:rPr>
                <w:szCs w:val="20"/>
              </w:rPr>
              <w:t>Components of a strong goal:</w:t>
            </w:r>
          </w:p>
          <w:p w:rsidR="0004208D" w:rsidRPr="001E6F6A" w:rsidRDefault="0004208D" w:rsidP="0004208D">
            <w:pPr>
              <w:numPr>
                <w:ilvl w:val="0"/>
                <w:numId w:val="1"/>
              </w:numPr>
              <w:spacing w:line="252" w:lineRule="auto"/>
              <w:rPr>
                <w:szCs w:val="20"/>
              </w:rPr>
            </w:pPr>
            <w:r w:rsidRPr="001E6F6A">
              <w:rPr>
                <w:szCs w:val="20"/>
              </w:rPr>
              <w:t>Behavior</w:t>
            </w:r>
          </w:p>
          <w:p w:rsidR="0004208D" w:rsidRPr="001E6F6A" w:rsidRDefault="0004208D" w:rsidP="0004208D">
            <w:pPr>
              <w:numPr>
                <w:ilvl w:val="0"/>
                <w:numId w:val="1"/>
              </w:numPr>
              <w:spacing w:line="252" w:lineRule="auto"/>
              <w:rPr>
                <w:szCs w:val="20"/>
              </w:rPr>
            </w:pPr>
            <w:r>
              <w:rPr>
                <w:szCs w:val="20"/>
              </w:rPr>
              <w:t xml:space="preserve">Length of data collection </w:t>
            </w:r>
          </w:p>
          <w:p w:rsidR="0004208D" w:rsidRPr="001E6F6A" w:rsidRDefault="0004208D" w:rsidP="0004208D">
            <w:pPr>
              <w:numPr>
                <w:ilvl w:val="0"/>
                <w:numId w:val="1"/>
              </w:numPr>
              <w:spacing w:line="252" w:lineRule="auto"/>
              <w:rPr>
                <w:szCs w:val="20"/>
              </w:rPr>
            </w:pPr>
            <w:r w:rsidRPr="001E6F6A">
              <w:rPr>
                <w:szCs w:val="20"/>
              </w:rPr>
              <w:t>Method of measurement</w:t>
            </w:r>
          </w:p>
          <w:p w:rsidR="0004208D" w:rsidRPr="001E6F6A" w:rsidRDefault="0004208D" w:rsidP="0004208D">
            <w:pPr>
              <w:numPr>
                <w:ilvl w:val="0"/>
                <w:numId w:val="1"/>
              </w:numPr>
              <w:spacing w:line="252" w:lineRule="auto"/>
              <w:rPr>
                <w:szCs w:val="20"/>
              </w:rPr>
            </w:pPr>
            <w:r w:rsidRPr="001E6F6A">
              <w:rPr>
                <w:szCs w:val="20"/>
              </w:rPr>
              <w:t>Terminal date of review</w:t>
            </w:r>
          </w:p>
          <w:p w:rsidR="0004208D" w:rsidRPr="001E6F6A" w:rsidRDefault="0004208D" w:rsidP="009775E0">
            <w:pPr>
              <w:contextualSpacing/>
              <w:rPr>
                <w:rFonts w:eastAsia="Times New Roman" w:cstheme="minorHAnsi"/>
              </w:rPr>
            </w:pPr>
          </w:p>
          <w:p w:rsidR="0004208D" w:rsidRPr="001E6F6A" w:rsidRDefault="0004208D" w:rsidP="009775E0">
            <w:pPr>
              <w:contextualSpacing/>
              <w:rPr>
                <w:rFonts w:eastAsia="Times New Roman" w:cstheme="minorHAnsi"/>
              </w:rPr>
            </w:pPr>
            <w:r w:rsidRPr="001E6F6A">
              <w:rPr>
                <w:rFonts w:eastAsia="Times New Roman" w:cstheme="minorHAnsi"/>
              </w:rPr>
              <w:t xml:space="preserve">The length of time reserved for the intervention should be sufficient to allow enough data to be collected to clearly demonstrate whether that intervention was successful. Typically, a behavior intervention should last for four to eight weeks. </w:t>
            </w:r>
          </w:p>
        </w:tc>
      </w:tr>
      <w:tr w:rsidR="0004208D" w:rsidRPr="001E6F6A" w:rsidTr="0004208D">
        <w:tc>
          <w:tcPr>
            <w:tcW w:w="549" w:type="pct"/>
          </w:tcPr>
          <w:p w:rsidR="0004208D" w:rsidRPr="001E6F6A" w:rsidRDefault="0004208D" w:rsidP="009775E0">
            <w:pPr>
              <w:rPr>
                <w:rFonts w:cstheme="minorHAnsi"/>
              </w:rPr>
            </w:pPr>
            <w:r w:rsidRPr="001E6F6A">
              <w:rPr>
                <w:rFonts w:cstheme="minorHAnsi"/>
              </w:rPr>
              <w:t xml:space="preserve">Step 2a: Determine the Aim Line </w:t>
            </w:r>
          </w:p>
        </w:tc>
        <w:tc>
          <w:tcPr>
            <w:tcW w:w="2163" w:type="pct"/>
          </w:tcPr>
          <w:p w:rsidR="0004208D" w:rsidRPr="001E6F6A" w:rsidRDefault="0004208D" w:rsidP="009775E0">
            <w:pPr>
              <w:contextualSpacing/>
              <w:rPr>
                <w:rFonts w:eastAsia="Times New Roman" w:cstheme="minorHAnsi"/>
              </w:rPr>
            </w:pPr>
            <w:r w:rsidRPr="001E6F6A">
              <w:rPr>
                <w:rFonts w:eastAsia="Times New Roman" w:cstheme="minorHAnsi"/>
              </w:rPr>
              <w:t xml:space="preserve">An aim line shows the projected behavior or skill measure at a fixed point in intervention to assess the student’s progress to help determine if modifying the intervention is necessary. </w:t>
            </w:r>
          </w:p>
          <w:p w:rsidR="0004208D" w:rsidRDefault="0004208D" w:rsidP="009775E0">
            <w:pPr>
              <w:contextualSpacing/>
              <w:rPr>
                <w:rFonts w:eastAsia="Times New Roman" w:cstheme="minorHAnsi"/>
              </w:rPr>
            </w:pPr>
          </w:p>
          <w:p w:rsidR="0004208D" w:rsidRPr="001E6F6A" w:rsidRDefault="0004208D" w:rsidP="009775E0">
            <w:pPr>
              <w:contextualSpacing/>
              <w:rPr>
                <w:rFonts w:eastAsia="Times New Roman" w:cstheme="minorHAnsi"/>
              </w:rPr>
            </w:pPr>
            <w:r w:rsidRPr="001E6F6A">
              <w:rPr>
                <w:rFonts w:eastAsia="Times New Roman" w:cstheme="minorHAnsi"/>
              </w:rPr>
              <w:t>An aim line represents the expected rate of student progress over time.</w:t>
            </w:r>
          </w:p>
        </w:tc>
        <w:tc>
          <w:tcPr>
            <w:tcW w:w="2288" w:type="pct"/>
          </w:tcPr>
          <w:p w:rsidR="0004208D" w:rsidRPr="001E6F6A" w:rsidRDefault="0004208D" w:rsidP="009775E0">
            <w:pPr>
              <w:contextualSpacing/>
              <w:rPr>
                <w:rFonts w:eastAsia="Times New Roman" w:cstheme="minorHAnsi"/>
              </w:rPr>
            </w:pPr>
            <w:r w:rsidRPr="001E6F6A">
              <w:rPr>
                <w:rFonts w:eastAsia="Times New Roman" w:cstheme="minorHAnsi"/>
              </w:rPr>
              <w:t xml:space="preserve">The aim line is the line that connects the baseline data point to the goal. The slope of the aim line indicates the expected progress a student should make over smaller increments of time (day, week, etc.) </w:t>
            </w:r>
          </w:p>
        </w:tc>
      </w:tr>
      <w:tr w:rsidR="0004208D" w:rsidRPr="001E6F6A" w:rsidTr="0004208D">
        <w:tc>
          <w:tcPr>
            <w:tcW w:w="549" w:type="pct"/>
          </w:tcPr>
          <w:p w:rsidR="0004208D" w:rsidRPr="001E6F6A" w:rsidRDefault="0004208D" w:rsidP="009775E0">
            <w:pPr>
              <w:rPr>
                <w:rFonts w:cstheme="minorHAnsi"/>
              </w:rPr>
            </w:pPr>
            <w:r w:rsidRPr="001E6F6A">
              <w:rPr>
                <w:rFonts w:cstheme="minorHAnsi"/>
              </w:rPr>
              <w:t xml:space="preserve">Step 2b:  </w:t>
            </w:r>
          </w:p>
          <w:p w:rsidR="0004208D" w:rsidRPr="001E6F6A" w:rsidRDefault="0004208D" w:rsidP="009775E0">
            <w:pPr>
              <w:rPr>
                <w:rFonts w:cstheme="minorHAnsi"/>
              </w:rPr>
            </w:pPr>
            <w:r w:rsidRPr="001E6F6A">
              <w:rPr>
                <w:rFonts w:cstheme="minorHAnsi"/>
              </w:rPr>
              <w:t>Determine Small Wins and Plan to Celebrate.</w:t>
            </w:r>
          </w:p>
        </w:tc>
        <w:tc>
          <w:tcPr>
            <w:tcW w:w="2163" w:type="pct"/>
          </w:tcPr>
          <w:p w:rsidR="0004208D" w:rsidRPr="001E6F6A" w:rsidRDefault="0004208D" w:rsidP="009775E0">
            <w:pPr>
              <w:contextualSpacing/>
              <w:rPr>
                <w:rFonts w:eastAsia="Times New Roman" w:cstheme="minorHAnsi"/>
              </w:rPr>
            </w:pPr>
            <w:r w:rsidRPr="001E6F6A">
              <w:rPr>
                <w:rFonts w:eastAsia="Times New Roman" w:cstheme="minorHAnsi"/>
              </w:rPr>
              <w:t xml:space="preserve">Quick wins are small victories and notables successes that are attainable in 1 to 2 weeks. </w:t>
            </w:r>
          </w:p>
          <w:p w:rsidR="0004208D" w:rsidRDefault="0004208D" w:rsidP="009775E0">
            <w:pPr>
              <w:contextualSpacing/>
              <w:rPr>
                <w:rFonts w:eastAsia="Times New Roman" w:cstheme="minorHAnsi"/>
              </w:rPr>
            </w:pPr>
          </w:p>
          <w:p w:rsidR="0004208D" w:rsidRPr="001E6F6A" w:rsidRDefault="0004208D" w:rsidP="009775E0">
            <w:pPr>
              <w:contextualSpacing/>
              <w:rPr>
                <w:rFonts w:eastAsia="Times New Roman" w:cstheme="minorHAnsi"/>
              </w:rPr>
            </w:pPr>
            <w:r w:rsidRPr="001E6F6A">
              <w:rPr>
                <w:rFonts w:eastAsia="Times New Roman" w:cstheme="minorHAnsi"/>
              </w:rPr>
              <w:t xml:space="preserve">Quick wins are designed to create an atmosphere of change and create </w:t>
            </w:r>
            <w:r w:rsidRPr="001E6F6A">
              <w:rPr>
                <w:rFonts w:eastAsia="Times New Roman" w:cstheme="minorHAnsi"/>
              </w:rPr>
              <w:lastRenderedPageBreak/>
              <w:t>momentum, confidence, hope, and commitment for all stakeholders.</w:t>
            </w:r>
          </w:p>
        </w:tc>
        <w:tc>
          <w:tcPr>
            <w:tcW w:w="2288" w:type="pct"/>
          </w:tcPr>
          <w:p w:rsidR="0004208D" w:rsidRPr="001E6F6A" w:rsidRDefault="0004208D" w:rsidP="009775E0">
            <w:pPr>
              <w:contextualSpacing/>
              <w:rPr>
                <w:rFonts w:eastAsia="Times New Roman" w:cstheme="minorHAnsi"/>
              </w:rPr>
            </w:pPr>
            <w:r w:rsidRPr="001E6F6A">
              <w:rPr>
                <w:rFonts w:eastAsia="Times New Roman" w:cstheme="minorHAnsi"/>
              </w:rPr>
              <w:lastRenderedPageBreak/>
              <w:t xml:space="preserve">Whenever a behavior intervention is launched, it is essential that quick wins are planned for, achieved, and celebrated often throughout the process, but most importantly during the first two weeks. </w:t>
            </w:r>
          </w:p>
        </w:tc>
      </w:tr>
      <w:tr w:rsidR="0004208D" w:rsidRPr="001E6F6A" w:rsidTr="0004208D">
        <w:trPr>
          <w:trHeight w:val="2501"/>
        </w:trPr>
        <w:tc>
          <w:tcPr>
            <w:tcW w:w="549" w:type="pct"/>
          </w:tcPr>
          <w:p w:rsidR="0004208D" w:rsidRPr="001E6F6A" w:rsidRDefault="0004208D" w:rsidP="009775E0">
            <w:pPr>
              <w:rPr>
                <w:rFonts w:cstheme="minorHAnsi"/>
              </w:rPr>
            </w:pPr>
            <w:r w:rsidRPr="001E6F6A">
              <w:rPr>
                <w:rFonts w:cstheme="minorHAnsi"/>
              </w:rPr>
              <w:t xml:space="preserve">Step 3: </w:t>
            </w:r>
          </w:p>
          <w:p w:rsidR="0004208D" w:rsidRPr="001E6F6A" w:rsidRDefault="0004208D" w:rsidP="009775E0">
            <w:pPr>
              <w:rPr>
                <w:rFonts w:cstheme="minorHAnsi"/>
              </w:rPr>
            </w:pPr>
            <w:r w:rsidRPr="001E6F6A">
              <w:rPr>
                <w:rFonts w:cstheme="minorHAnsi"/>
              </w:rPr>
              <w:t xml:space="preserve">Measure Student Progress to inform Data-Driven Decisions  </w:t>
            </w:r>
          </w:p>
        </w:tc>
        <w:tc>
          <w:tcPr>
            <w:tcW w:w="2163" w:type="pct"/>
          </w:tcPr>
          <w:p w:rsidR="0004208D" w:rsidRPr="001E6F6A" w:rsidRDefault="0004208D" w:rsidP="009775E0">
            <w:pPr>
              <w:contextualSpacing/>
              <w:rPr>
                <w:rFonts w:eastAsia="Times New Roman" w:cstheme="minorHAnsi"/>
              </w:rPr>
            </w:pPr>
            <w:r w:rsidRPr="001E6F6A">
              <w:rPr>
                <w:rFonts w:eastAsia="Times New Roman" w:cstheme="minorHAnsi"/>
              </w:rPr>
              <w:t xml:space="preserve">Progress Monitoring tells you if a student’s progress toward the goal what the team expected and given the current rate of progress, if a sufficient level of mastery be attained within a reasonable period of time. </w:t>
            </w:r>
          </w:p>
          <w:p w:rsidR="0004208D" w:rsidRPr="001E6F6A" w:rsidRDefault="0004208D" w:rsidP="009775E0">
            <w:pPr>
              <w:contextualSpacing/>
              <w:rPr>
                <w:rFonts w:eastAsia="Times New Roman" w:cstheme="minorHAnsi"/>
              </w:rPr>
            </w:pPr>
            <w:r w:rsidRPr="001E6F6A">
              <w:rPr>
                <w:rFonts w:eastAsia="Times New Roman" w:cstheme="minorHAnsi"/>
              </w:rPr>
              <w:t xml:space="preserve">In comparison to the baseline, progress monitoring tells you if a behavior plan is effective and if the student catching up to peers or another identified standard of expected performance. </w:t>
            </w:r>
          </w:p>
        </w:tc>
        <w:tc>
          <w:tcPr>
            <w:tcW w:w="2288" w:type="pct"/>
          </w:tcPr>
          <w:p w:rsidR="0004208D" w:rsidRPr="006603BD" w:rsidRDefault="0004208D" w:rsidP="009775E0">
            <w:pPr>
              <w:rPr>
                <w:rFonts w:eastAsia="Times New Roman" w:cstheme="minorHAnsi"/>
              </w:rPr>
            </w:pPr>
            <w:r w:rsidRPr="006603BD">
              <w:rPr>
                <w:rFonts w:eastAsia="Times New Roman" w:cstheme="minorHAnsi"/>
              </w:rPr>
              <w:t xml:space="preserve">Typically, decisions about student progress are based on at least 6-8 data points.  When launching a new intervention, give it at least two to three weeks to see if it is working before changing course. </w:t>
            </w:r>
          </w:p>
          <w:p w:rsidR="0004208D" w:rsidRPr="001E6F6A" w:rsidRDefault="0004208D" w:rsidP="009775E0">
            <w:pPr>
              <w:contextualSpacing/>
              <w:rPr>
                <w:rFonts w:eastAsia="Times New Roman" w:cstheme="minorHAnsi"/>
              </w:rPr>
            </w:pPr>
          </w:p>
          <w:p w:rsidR="0004208D" w:rsidRPr="001E6F6A" w:rsidRDefault="0004208D" w:rsidP="009775E0">
            <w:pPr>
              <w:rPr>
                <w:rFonts w:eastAsia="Times New Roman" w:cstheme="minorHAnsi"/>
              </w:rPr>
            </w:pPr>
          </w:p>
        </w:tc>
      </w:tr>
    </w:tbl>
    <w:p w:rsidR="0004208D" w:rsidRDefault="0004208D" w:rsidP="0004208D">
      <w:pPr>
        <w:rPr>
          <w:rFonts w:eastAsia="Times New Roman" w:cstheme="majorBidi"/>
          <w:sz w:val="28"/>
        </w:rPr>
      </w:pPr>
    </w:p>
    <w:p w:rsidR="0004208D" w:rsidRDefault="0004208D" w:rsidP="0004208D">
      <w:pPr>
        <w:rPr>
          <w:rFonts w:eastAsia="Times New Roman" w:cstheme="majorBidi"/>
          <w:sz w:val="28"/>
        </w:rPr>
      </w:pPr>
    </w:p>
    <w:tbl>
      <w:tblPr>
        <w:tblStyle w:val="TableGrid"/>
        <w:tblW w:w="0" w:type="auto"/>
        <w:tblLook w:val="04A0" w:firstRow="1" w:lastRow="0" w:firstColumn="1" w:lastColumn="0" w:noHBand="0" w:noVBand="1"/>
      </w:tblPr>
      <w:tblGrid>
        <w:gridCol w:w="9350"/>
      </w:tblGrid>
      <w:tr w:rsidR="0004208D" w:rsidTr="009775E0">
        <w:tc>
          <w:tcPr>
            <w:tcW w:w="11016" w:type="dxa"/>
            <w:shd w:val="clear" w:color="auto" w:fill="D9D9D9" w:themeFill="background1" w:themeFillShade="D9"/>
          </w:tcPr>
          <w:p w:rsidR="0004208D" w:rsidRPr="001E6F6A" w:rsidRDefault="0004208D" w:rsidP="009775E0">
            <w:pPr>
              <w:jc w:val="center"/>
              <w:rPr>
                <w:rFonts w:eastAsia="Times New Roman" w:cstheme="majorBidi"/>
                <w:b/>
                <w:sz w:val="24"/>
              </w:rPr>
            </w:pPr>
            <w:r>
              <w:rPr>
                <w:rFonts w:eastAsia="Times New Roman" w:cstheme="majorBidi"/>
                <w:b/>
                <w:sz w:val="24"/>
              </w:rPr>
              <w:t>Example of Baseline Data, Goals, and Progress Monitoring Benchmarks</w:t>
            </w:r>
          </w:p>
        </w:tc>
      </w:tr>
      <w:tr w:rsidR="0004208D" w:rsidTr="009775E0">
        <w:tc>
          <w:tcPr>
            <w:tcW w:w="11016" w:type="dxa"/>
          </w:tcPr>
          <w:p w:rsidR="0004208D" w:rsidRPr="004A1A4A" w:rsidRDefault="0004208D" w:rsidP="009775E0">
            <w:pPr>
              <w:rPr>
                <w:rFonts w:eastAsia="Times New Roman" w:cstheme="minorHAnsi"/>
                <w:szCs w:val="24"/>
              </w:rPr>
            </w:pPr>
            <w:r w:rsidRPr="004A1A4A">
              <w:rPr>
                <w:rFonts w:eastAsia="Times New Roman" w:cstheme="minorHAnsi"/>
                <w:b/>
                <w:szCs w:val="24"/>
                <w:u w:val="single"/>
              </w:rPr>
              <w:t>Baseline Data</w:t>
            </w:r>
            <w:r w:rsidRPr="004A1A4A">
              <w:rPr>
                <w:rFonts w:eastAsia="Times New Roman" w:cstheme="minorHAnsi"/>
                <w:b/>
                <w:szCs w:val="24"/>
              </w:rPr>
              <w:t>:</w:t>
            </w:r>
            <w:r w:rsidRPr="004A1A4A">
              <w:rPr>
                <w:rFonts w:eastAsia="Times New Roman" w:cstheme="minorHAnsi"/>
                <w:szCs w:val="24"/>
              </w:rPr>
              <w:t xml:space="preserve"> Between February 1 and March 1, Missy averaged 15 removals </w:t>
            </w:r>
            <w:r>
              <w:rPr>
                <w:rFonts w:eastAsia="Times New Roman" w:cstheme="minorHAnsi"/>
                <w:szCs w:val="24"/>
              </w:rPr>
              <w:t xml:space="preserve">(due to punching other students) </w:t>
            </w:r>
            <w:r w:rsidRPr="004A1A4A">
              <w:rPr>
                <w:rFonts w:eastAsia="Times New Roman" w:cstheme="minorHAnsi"/>
                <w:szCs w:val="24"/>
              </w:rPr>
              <w:t xml:space="preserve">per week. </w:t>
            </w:r>
          </w:p>
          <w:p w:rsidR="0004208D" w:rsidRPr="004A1A4A" w:rsidRDefault="0004208D" w:rsidP="009775E0">
            <w:pPr>
              <w:rPr>
                <w:rFonts w:eastAsia="Times New Roman" w:cstheme="minorHAnsi"/>
                <w:szCs w:val="24"/>
              </w:rPr>
            </w:pPr>
          </w:p>
          <w:p w:rsidR="0004208D" w:rsidRPr="004A1A4A" w:rsidRDefault="0004208D" w:rsidP="009775E0">
            <w:pPr>
              <w:rPr>
                <w:rFonts w:eastAsia="Times New Roman" w:cstheme="minorHAnsi"/>
                <w:szCs w:val="24"/>
              </w:rPr>
            </w:pPr>
            <w:r w:rsidRPr="004A1A4A">
              <w:rPr>
                <w:rFonts w:eastAsia="Times New Roman" w:cstheme="minorHAnsi"/>
                <w:b/>
                <w:szCs w:val="24"/>
                <w:u w:val="single"/>
              </w:rPr>
              <w:t>Goal</w:t>
            </w:r>
            <w:r w:rsidRPr="004A1A4A">
              <w:rPr>
                <w:rFonts w:eastAsia="Times New Roman" w:cstheme="minorHAnsi"/>
                <w:b/>
                <w:szCs w:val="24"/>
              </w:rPr>
              <w:t>:</w:t>
            </w:r>
            <w:r w:rsidRPr="004A1A4A">
              <w:rPr>
                <w:rFonts w:eastAsia="Times New Roman" w:cstheme="minorHAnsi"/>
                <w:szCs w:val="24"/>
              </w:rPr>
              <w:t xml:space="preserve"> By June 9</w:t>
            </w:r>
            <w:r w:rsidRPr="004A1A4A">
              <w:rPr>
                <w:rFonts w:eastAsia="Times New Roman" w:cstheme="minorHAnsi"/>
                <w:szCs w:val="24"/>
                <w:vertAlign w:val="superscript"/>
              </w:rPr>
              <w:t>th</w:t>
            </w:r>
            <w:r w:rsidRPr="004A1A4A">
              <w:rPr>
                <w:rFonts w:eastAsia="Times New Roman" w:cstheme="minorHAnsi"/>
                <w:szCs w:val="24"/>
              </w:rPr>
              <w:t xml:space="preserve"> (end of 12</w:t>
            </w:r>
            <w:r w:rsidRPr="004A1A4A">
              <w:rPr>
                <w:rFonts w:eastAsia="Times New Roman" w:cstheme="minorHAnsi"/>
                <w:szCs w:val="24"/>
                <w:vertAlign w:val="superscript"/>
              </w:rPr>
              <w:t>th</w:t>
            </w:r>
            <w:r w:rsidRPr="004A1A4A">
              <w:rPr>
                <w:rFonts w:eastAsia="Times New Roman" w:cstheme="minorHAnsi"/>
                <w:szCs w:val="24"/>
              </w:rPr>
              <w:t xml:space="preserve"> week of intervention) Missy will decrease the number of removals </w:t>
            </w:r>
            <w:r w:rsidRPr="00C740B7">
              <w:rPr>
                <w:rFonts w:eastAsia="Times New Roman" w:cstheme="minorHAnsi"/>
                <w:szCs w:val="24"/>
              </w:rPr>
              <w:t>(due to punching other students)</w:t>
            </w:r>
            <w:r w:rsidRPr="004A1A4A">
              <w:rPr>
                <w:rFonts w:eastAsia="Times New Roman" w:cstheme="minorHAnsi"/>
                <w:szCs w:val="24"/>
              </w:rPr>
              <w:t xml:space="preserve"> per week to less than two per week for two consecutive weeks.   </w:t>
            </w:r>
          </w:p>
          <w:p w:rsidR="0004208D" w:rsidRPr="004A1A4A" w:rsidRDefault="0004208D" w:rsidP="009775E0">
            <w:pPr>
              <w:rPr>
                <w:rFonts w:eastAsia="Times New Roman" w:cstheme="minorHAnsi"/>
                <w:szCs w:val="24"/>
              </w:rPr>
            </w:pPr>
          </w:p>
          <w:p w:rsidR="0004208D" w:rsidRPr="004A1A4A" w:rsidRDefault="0004208D" w:rsidP="009775E0">
            <w:pPr>
              <w:rPr>
                <w:rFonts w:eastAsia="Times New Roman" w:cstheme="minorHAnsi"/>
                <w:szCs w:val="24"/>
              </w:rPr>
            </w:pPr>
            <w:r w:rsidRPr="004A1A4A">
              <w:rPr>
                <w:rFonts w:eastAsia="Times New Roman" w:cstheme="minorHAnsi"/>
                <w:b/>
                <w:szCs w:val="24"/>
                <w:u w:val="single"/>
              </w:rPr>
              <w:t>Benchmark 1:</w:t>
            </w:r>
            <w:r w:rsidRPr="004A1A4A">
              <w:rPr>
                <w:rFonts w:eastAsia="Times New Roman" w:cstheme="minorHAnsi"/>
                <w:szCs w:val="24"/>
                <w:u w:val="single"/>
              </w:rPr>
              <w:t xml:space="preserve">  </w:t>
            </w:r>
            <w:r w:rsidRPr="004A1A4A">
              <w:rPr>
                <w:rFonts w:eastAsia="Times New Roman" w:cstheme="minorHAnsi"/>
                <w:szCs w:val="24"/>
              </w:rPr>
              <w:t>By March 31</w:t>
            </w:r>
            <w:r w:rsidRPr="004A1A4A">
              <w:rPr>
                <w:rFonts w:eastAsia="Times New Roman" w:cstheme="minorHAnsi"/>
                <w:szCs w:val="24"/>
                <w:vertAlign w:val="superscript"/>
              </w:rPr>
              <w:t>st</w:t>
            </w:r>
            <w:r w:rsidRPr="004A1A4A">
              <w:rPr>
                <w:rFonts w:eastAsia="Times New Roman" w:cstheme="minorHAnsi"/>
                <w:szCs w:val="24"/>
              </w:rPr>
              <w:t xml:space="preserve"> (end of 3</w:t>
            </w:r>
            <w:r w:rsidRPr="004A1A4A">
              <w:rPr>
                <w:rFonts w:eastAsia="Times New Roman" w:cstheme="minorHAnsi"/>
                <w:szCs w:val="24"/>
                <w:vertAlign w:val="superscript"/>
              </w:rPr>
              <w:t>rd</w:t>
            </w:r>
            <w:r w:rsidRPr="004A1A4A">
              <w:rPr>
                <w:rFonts w:eastAsia="Times New Roman" w:cstheme="minorHAnsi"/>
                <w:szCs w:val="24"/>
              </w:rPr>
              <w:t xml:space="preserve"> week of intervention) Missy will decrease the number of removals (due to </w:t>
            </w:r>
            <w:r>
              <w:rPr>
                <w:rFonts w:eastAsia="Times New Roman" w:cstheme="minorHAnsi"/>
                <w:szCs w:val="24"/>
              </w:rPr>
              <w:t xml:space="preserve">the </w:t>
            </w:r>
            <w:r w:rsidRPr="004A1A4A">
              <w:rPr>
                <w:rFonts w:eastAsia="Times New Roman" w:cstheme="minorHAnsi"/>
                <w:szCs w:val="24"/>
              </w:rPr>
              <w:t xml:space="preserve">target behavior) </w:t>
            </w:r>
            <w:r>
              <w:rPr>
                <w:rFonts w:eastAsia="Times New Roman" w:cstheme="minorHAnsi"/>
                <w:szCs w:val="24"/>
              </w:rPr>
              <w:t xml:space="preserve">(due to punching other students) </w:t>
            </w:r>
            <w:r w:rsidRPr="004A1A4A">
              <w:rPr>
                <w:rFonts w:eastAsia="Times New Roman" w:cstheme="minorHAnsi"/>
                <w:szCs w:val="24"/>
              </w:rPr>
              <w:t xml:space="preserve">per week to less than two per week for two consecutive weeks.   </w:t>
            </w:r>
          </w:p>
          <w:p w:rsidR="0004208D" w:rsidRPr="004A1A4A" w:rsidRDefault="0004208D" w:rsidP="009775E0">
            <w:pPr>
              <w:rPr>
                <w:rFonts w:eastAsia="Times New Roman" w:cstheme="minorHAnsi"/>
                <w:szCs w:val="24"/>
                <w:u w:val="single"/>
              </w:rPr>
            </w:pPr>
          </w:p>
          <w:p w:rsidR="0004208D" w:rsidRPr="004A1A4A" w:rsidRDefault="0004208D" w:rsidP="009775E0">
            <w:pPr>
              <w:rPr>
                <w:rFonts w:eastAsia="Times New Roman" w:cstheme="minorHAnsi"/>
                <w:szCs w:val="24"/>
              </w:rPr>
            </w:pPr>
            <w:r w:rsidRPr="004A1A4A">
              <w:rPr>
                <w:rFonts w:eastAsia="Times New Roman" w:cstheme="minorHAnsi"/>
                <w:b/>
                <w:szCs w:val="24"/>
                <w:u w:val="single"/>
              </w:rPr>
              <w:t>Benchmark 2:</w:t>
            </w:r>
            <w:r w:rsidRPr="004A1A4A">
              <w:rPr>
                <w:rFonts w:eastAsia="Times New Roman" w:cstheme="minorHAnsi"/>
                <w:szCs w:val="24"/>
                <w:u w:val="single"/>
              </w:rPr>
              <w:t xml:space="preserve">  </w:t>
            </w:r>
            <w:r w:rsidRPr="004A1A4A">
              <w:rPr>
                <w:rFonts w:eastAsia="Times New Roman" w:cstheme="minorHAnsi"/>
                <w:szCs w:val="24"/>
              </w:rPr>
              <w:t>By April 21</w:t>
            </w:r>
            <w:r w:rsidRPr="004A1A4A">
              <w:rPr>
                <w:rFonts w:eastAsia="Times New Roman" w:cstheme="minorHAnsi"/>
                <w:szCs w:val="24"/>
                <w:vertAlign w:val="superscript"/>
              </w:rPr>
              <w:t>st</w:t>
            </w:r>
            <w:r w:rsidRPr="004A1A4A">
              <w:rPr>
                <w:rFonts w:eastAsia="Times New Roman" w:cstheme="minorHAnsi"/>
                <w:szCs w:val="24"/>
              </w:rPr>
              <w:t xml:space="preserve"> (end of 6</w:t>
            </w:r>
            <w:r w:rsidRPr="004A1A4A">
              <w:rPr>
                <w:rFonts w:eastAsia="Times New Roman" w:cstheme="minorHAnsi"/>
                <w:szCs w:val="24"/>
                <w:vertAlign w:val="superscript"/>
              </w:rPr>
              <w:t>th</w:t>
            </w:r>
            <w:r w:rsidRPr="004A1A4A">
              <w:rPr>
                <w:rFonts w:eastAsia="Times New Roman" w:cstheme="minorHAnsi"/>
                <w:szCs w:val="24"/>
              </w:rPr>
              <w:t xml:space="preserve"> week of intervention) Missy will decrease the number of removals </w:t>
            </w:r>
            <w:r>
              <w:rPr>
                <w:rFonts w:eastAsia="Times New Roman" w:cstheme="minorHAnsi"/>
                <w:szCs w:val="24"/>
              </w:rPr>
              <w:t>(due to punching other students)</w:t>
            </w:r>
            <w:r w:rsidRPr="004A1A4A">
              <w:rPr>
                <w:rFonts w:eastAsia="Times New Roman" w:cstheme="minorHAnsi"/>
                <w:szCs w:val="24"/>
              </w:rPr>
              <w:t xml:space="preserve"> per week to less than two per week for two consecutive weeks.   </w:t>
            </w:r>
          </w:p>
          <w:p w:rsidR="0004208D" w:rsidRPr="004A1A4A" w:rsidRDefault="0004208D" w:rsidP="009775E0">
            <w:pPr>
              <w:rPr>
                <w:rFonts w:eastAsia="Times New Roman" w:cstheme="minorHAnsi"/>
                <w:szCs w:val="24"/>
                <w:u w:val="single"/>
              </w:rPr>
            </w:pPr>
          </w:p>
          <w:p w:rsidR="0004208D" w:rsidRPr="004A1A4A" w:rsidRDefault="0004208D" w:rsidP="009775E0">
            <w:pPr>
              <w:rPr>
                <w:rFonts w:eastAsia="Times New Roman" w:cstheme="minorHAnsi"/>
                <w:szCs w:val="24"/>
              </w:rPr>
            </w:pPr>
            <w:r w:rsidRPr="004A1A4A">
              <w:rPr>
                <w:rFonts w:eastAsia="Times New Roman" w:cstheme="minorHAnsi"/>
                <w:b/>
                <w:szCs w:val="24"/>
                <w:u w:val="single"/>
              </w:rPr>
              <w:t>Benchmark 3:</w:t>
            </w:r>
            <w:r w:rsidRPr="004A1A4A">
              <w:rPr>
                <w:rFonts w:eastAsia="Times New Roman" w:cstheme="minorHAnsi"/>
                <w:szCs w:val="24"/>
                <w:u w:val="single"/>
              </w:rPr>
              <w:t xml:space="preserve">  </w:t>
            </w:r>
            <w:r w:rsidRPr="004A1A4A">
              <w:rPr>
                <w:rFonts w:eastAsia="Times New Roman" w:cstheme="minorHAnsi"/>
                <w:szCs w:val="24"/>
              </w:rPr>
              <w:t>By May 12</w:t>
            </w:r>
            <w:r w:rsidRPr="004A1A4A">
              <w:rPr>
                <w:rFonts w:eastAsia="Times New Roman" w:cstheme="minorHAnsi"/>
                <w:szCs w:val="24"/>
                <w:vertAlign w:val="superscript"/>
              </w:rPr>
              <w:t>th</w:t>
            </w:r>
            <w:r w:rsidRPr="004A1A4A">
              <w:rPr>
                <w:rFonts w:eastAsia="Times New Roman" w:cstheme="minorHAnsi"/>
                <w:szCs w:val="24"/>
              </w:rPr>
              <w:t xml:space="preserve"> (end of 9</w:t>
            </w:r>
            <w:r w:rsidRPr="004A1A4A">
              <w:rPr>
                <w:rFonts w:eastAsia="Times New Roman" w:cstheme="minorHAnsi"/>
                <w:szCs w:val="24"/>
                <w:vertAlign w:val="superscript"/>
              </w:rPr>
              <w:t>th</w:t>
            </w:r>
            <w:r w:rsidRPr="004A1A4A">
              <w:rPr>
                <w:rFonts w:eastAsia="Times New Roman" w:cstheme="minorHAnsi"/>
                <w:szCs w:val="24"/>
              </w:rPr>
              <w:t xml:space="preserve"> week of intervention) Missy will decrease the number of removals (</w:t>
            </w:r>
            <w:r>
              <w:rPr>
                <w:rFonts w:eastAsia="Times New Roman" w:cstheme="minorHAnsi"/>
                <w:szCs w:val="24"/>
              </w:rPr>
              <w:t xml:space="preserve">due to punching other students) </w:t>
            </w:r>
            <w:r w:rsidRPr="004A1A4A">
              <w:rPr>
                <w:rFonts w:eastAsia="Times New Roman" w:cstheme="minorHAnsi"/>
                <w:szCs w:val="24"/>
              </w:rPr>
              <w:t xml:space="preserve">per week to less than two per week for two consecutive weeks.   </w:t>
            </w:r>
          </w:p>
          <w:p w:rsidR="0004208D" w:rsidRDefault="0004208D" w:rsidP="009775E0">
            <w:pPr>
              <w:rPr>
                <w:rFonts w:eastAsia="Times New Roman" w:cstheme="majorBidi"/>
                <w:sz w:val="28"/>
              </w:rPr>
            </w:pPr>
          </w:p>
        </w:tc>
      </w:tr>
    </w:tbl>
    <w:p w:rsidR="0004208D" w:rsidRDefault="0004208D" w:rsidP="0004208D">
      <w:pPr>
        <w:rPr>
          <w:rFonts w:eastAsia="Times New Roman" w:cstheme="majorBidi"/>
          <w:sz w:val="28"/>
        </w:rPr>
      </w:pP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962825"/>
    <w:multiLevelType w:val="hybridMultilevel"/>
    <w:tmpl w:val="86F49FB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08D"/>
    <w:rsid w:val="0004208D"/>
    <w:rsid w:val="005075B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E146024-E34A-4918-94A7-787F1A1575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208D"/>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04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4208D"/>
    <w:rPr>
      <w:sz w:val="16"/>
      <w:szCs w:val="16"/>
    </w:rPr>
  </w:style>
  <w:style w:type="paragraph" w:styleId="CommentText">
    <w:name w:val="annotation text"/>
    <w:basedOn w:val="Normal"/>
    <w:link w:val="CommentTextChar"/>
    <w:uiPriority w:val="99"/>
    <w:semiHidden/>
    <w:unhideWhenUsed/>
    <w:rsid w:val="0004208D"/>
    <w:rPr>
      <w:sz w:val="20"/>
      <w:szCs w:val="20"/>
    </w:rPr>
  </w:style>
  <w:style w:type="character" w:customStyle="1" w:styleId="CommentTextChar">
    <w:name w:val="Comment Text Char"/>
    <w:basedOn w:val="DefaultParagraphFont"/>
    <w:link w:val="CommentText"/>
    <w:uiPriority w:val="99"/>
    <w:semiHidden/>
    <w:rsid w:val="0004208D"/>
    <w:rPr>
      <w:sz w:val="20"/>
      <w:szCs w:val="20"/>
    </w:rPr>
  </w:style>
  <w:style w:type="table" w:customStyle="1" w:styleId="TableGrid1911">
    <w:name w:val="Table Grid1911"/>
    <w:basedOn w:val="TableNormal"/>
    <w:next w:val="TableGrid"/>
    <w:uiPriority w:val="59"/>
    <w:rsid w:val="0004208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4208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4208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SFDVX333FYKN-46-1674</_dlc_DocId>
    <_dlc_DocIdUrl xmlns="0676cee9-fd60-4c1c-9e5b-5120ec0b3480">
      <Url>https://manyminds.achievementfirst.org/sites/NetworkSupport/Team SS/_layouts/15/DocIdRedir.aspx?ID=SFDVX333FYKN-46-1674</Url>
      <Description>SFDVX333FYKN-46-1674</Description>
    </_dlc_DocIdUrl>
  </documentManagement>
</p:properties>
</file>

<file path=customXml/itemProps1.xml><?xml version="1.0" encoding="utf-8"?>
<ds:datastoreItem xmlns:ds="http://schemas.openxmlformats.org/officeDocument/2006/customXml" ds:itemID="{41076FFA-FD2D-422E-8C9A-B8FB8005512F}"/>
</file>

<file path=customXml/itemProps2.xml><?xml version="1.0" encoding="utf-8"?>
<ds:datastoreItem xmlns:ds="http://schemas.openxmlformats.org/officeDocument/2006/customXml" ds:itemID="{3220D1D2-B9C0-4532-B99B-F6E1460B57BD}"/>
</file>

<file path=customXml/itemProps3.xml><?xml version="1.0" encoding="utf-8"?>
<ds:datastoreItem xmlns:ds="http://schemas.openxmlformats.org/officeDocument/2006/customXml" ds:itemID="{4EAFE8EF-588C-4C9F-96EE-4D8FD8049380}"/>
</file>

<file path=customXml/itemProps4.xml><?xml version="1.0" encoding="utf-8"?>
<ds:datastoreItem xmlns:ds="http://schemas.openxmlformats.org/officeDocument/2006/customXml" ds:itemID="{5D4AD7C8-74A7-4CCD-95E2-9E37CAB0B506}"/>
</file>

<file path=customXml/itemProps5.xml><?xml version="1.0" encoding="utf-8"?>
<ds:datastoreItem xmlns:ds="http://schemas.openxmlformats.org/officeDocument/2006/customXml" ds:itemID="{9D015F8C-C239-49AF-AE6E-A8DDA28B61E4}"/>
</file>

<file path=customXml/itemProps6.xml><?xml version="1.0" encoding="utf-8"?>
<ds:datastoreItem xmlns:ds="http://schemas.openxmlformats.org/officeDocument/2006/customXml" ds:itemID="{87F5826B-BBD8-4149-B8DB-A63FB6181BB6}"/>
</file>

<file path=docProps/app.xml><?xml version="1.0" encoding="utf-8"?>
<Properties xmlns="http://schemas.openxmlformats.org/officeDocument/2006/extended-properties" xmlns:vt="http://schemas.openxmlformats.org/officeDocument/2006/docPropsVTypes">
  <Template>Normal</Template>
  <TotalTime>6</TotalTime>
  <Pages>2</Pages>
  <Words>688</Words>
  <Characters>3926</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4605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BIP How to-Goal Setting and Progress Monitoring</dc:title>
  <dc:subject/>
  <dc:creator>Emily Siefken</dc:creator>
  <cp:keywords/>
  <dc:description/>
  <cp:lastModifiedBy>Emily Siefken</cp:lastModifiedBy>
  <cp:revision>1</cp:revision>
  <dcterms:created xsi:type="dcterms:W3CDTF">2016-12-06T16:23:00Z</dcterms:created>
  <dcterms:modified xsi:type="dcterms:W3CDTF">2016-12-06T16:29:00Z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1f4d2bcb-0929-4c7b-9b48-f9be9874632e</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23:00:56</vt:lpwstr>
  </property>
  <property fmtid="{D5CDD505-2E9C-101B-9397-08002B2CF9AE}" pid="12" name="_dlc_ItemStageId">
    <vt:lpwstr>1</vt:lpwstr>
  </property>
</Properties>
</file>