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B27" w:rsidRPr="00CF2CF9" w:rsidRDefault="00162B27" w:rsidP="00162B27">
      <w:pPr>
        <w:jc w:val="center"/>
        <w:rPr>
          <w:b/>
          <w:sz w:val="36"/>
        </w:rPr>
      </w:pPr>
      <w:bookmarkStart w:id="0" w:name="_GoBack"/>
      <w:r w:rsidRPr="00CF2CF9">
        <w:rPr>
          <w:b/>
          <w:sz w:val="36"/>
        </w:rPr>
        <w:t>Lunch Buddies Peer mentoring: FOI &amp; Tools</w:t>
      </w:r>
    </w:p>
    <w:tbl>
      <w:tblPr>
        <w:tblStyle w:val="TableGrid1"/>
        <w:tblW w:w="0" w:type="auto"/>
        <w:tblLook w:val="04A0" w:firstRow="1" w:lastRow="0" w:firstColumn="1" w:lastColumn="0" w:noHBand="0" w:noVBand="1"/>
      </w:tblPr>
      <w:tblGrid>
        <w:gridCol w:w="4844"/>
        <w:gridCol w:w="4506"/>
      </w:tblGrid>
      <w:tr w:rsidR="00162B27" w:rsidRPr="00E14329" w:rsidTr="009775E0">
        <w:trPr>
          <w:cantSplit/>
          <w:trHeight w:val="485"/>
        </w:trPr>
        <w:tc>
          <w:tcPr>
            <w:tcW w:w="11016" w:type="dxa"/>
            <w:gridSpan w:val="2"/>
            <w:shd w:val="clear" w:color="auto" w:fill="FBE4D5" w:themeFill="accent2" w:themeFillTint="33"/>
            <w:vAlign w:val="center"/>
          </w:tcPr>
          <w:bookmarkEnd w:id="0"/>
          <w:p w:rsidR="00162B27" w:rsidRPr="00E14329" w:rsidRDefault="00162B27" w:rsidP="009775E0">
            <w:pPr>
              <w:jc w:val="center"/>
              <w:rPr>
                <w:rFonts w:asciiTheme="minorHAnsi" w:hAnsiTheme="minorHAnsi"/>
                <w:b/>
              </w:rPr>
            </w:pPr>
            <w:r w:rsidRPr="00E14329">
              <w:rPr>
                <w:rFonts w:asciiTheme="minorHAnsi" w:hAnsiTheme="minorHAnsi"/>
                <w:b/>
              </w:rPr>
              <w:t>Lunch Buddies (Peer Mentoring)</w:t>
            </w:r>
          </w:p>
        </w:tc>
      </w:tr>
      <w:tr w:rsidR="00162B27" w:rsidRPr="00E14329" w:rsidTr="009775E0">
        <w:trPr>
          <w:cantSplit/>
          <w:trHeight w:val="485"/>
        </w:trPr>
        <w:tc>
          <w:tcPr>
            <w:tcW w:w="11016" w:type="dxa"/>
            <w:gridSpan w:val="2"/>
            <w:vAlign w:val="center"/>
          </w:tcPr>
          <w:p w:rsidR="00162B27" w:rsidRPr="00E14329" w:rsidRDefault="00162B27" w:rsidP="009775E0">
            <w:pPr>
              <w:spacing w:after="0" w:line="240" w:lineRule="auto"/>
              <w:rPr>
                <w:rFonts w:asciiTheme="minorHAnsi" w:hAnsiTheme="minorHAnsi"/>
              </w:rPr>
            </w:pPr>
            <w:r w:rsidRPr="00E14329">
              <w:rPr>
                <w:rFonts w:asciiTheme="minorHAnsi" w:hAnsiTheme="minorHAnsi"/>
              </w:rPr>
              <w:t xml:space="preserve">Mentoring is about one person helping another to achieve something. It is about giving help and support in a non-threatening way, in a manner that the recipient will appreciate and value and that will empower them to move forward with confidence towards what they want to achieve.  </w:t>
            </w:r>
          </w:p>
          <w:p w:rsidR="00162B27" w:rsidRPr="00E14329" w:rsidRDefault="00162B27" w:rsidP="009775E0">
            <w:pPr>
              <w:spacing w:after="0" w:line="240" w:lineRule="auto"/>
              <w:rPr>
                <w:rFonts w:asciiTheme="minorHAnsi" w:hAnsiTheme="minorHAnsi"/>
              </w:rPr>
            </w:pPr>
          </w:p>
          <w:p w:rsidR="00162B27" w:rsidRPr="00E14329" w:rsidRDefault="00162B27" w:rsidP="009775E0">
            <w:pPr>
              <w:spacing w:after="0" w:line="240" w:lineRule="auto"/>
              <w:rPr>
                <w:rFonts w:asciiTheme="minorHAnsi" w:eastAsia="Times New Roman" w:hAnsiTheme="minorHAnsi" w:cs="Calibri"/>
              </w:rPr>
            </w:pPr>
            <w:r w:rsidRPr="00E14329">
              <w:rPr>
                <w:rFonts w:asciiTheme="minorHAnsi" w:hAnsiTheme="minorHAnsi"/>
              </w:rPr>
              <w:t xml:space="preserve">In peer mentoring, a student mentee meets with a student mentor, at least weekly.  </w:t>
            </w:r>
            <w:r w:rsidRPr="00E14329">
              <w:rPr>
                <w:rFonts w:asciiTheme="minorHAnsi" w:eastAsia="Times New Roman" w:hAnsiTheme="minorHAnsi" w:cs="Calibri"/>
              </w:rPr>
              <w:t xml:space="preserve">A true mentoring program goes beyond mentors being just a friend who spends an occasional hour over lunch or an afternoon playing basketball. Support that helps a student change their trajectory needs to go beyond friendliness, to work with them to achieve measurable goals that they value in areas like academics and social integration.   A typical mentor is an older student who has had successes in academics/behavior and serves as inspiring role models and to increase the academic success of students needing more support and peer attention. </w:t>
            </w:r>
          </w:p>
        </w:tc>
      </w:tr>
      <w:tr w:rsidR="00162B27" w:rsidRPr="00E14329" w:rsidTr="009775E0">
        <w:trPr>
          <w:cantSplit/>
          <w:trHeight w:val="485"/>
        </w:trPr>
        <w:tc>
          <w:tcPr>
            <w:tcW w:w="5691" w:type="dxa"/>
            <w:shd w:val="clear" w:color="auto" w:fill="FBE4D5" w:themeFill="accent2" w:themeFillTint="33"/>
          </w:tcPr>
          <w:p w:rsidR="00162B27" w:rsidRPr="00E14329" w:rsidRDefault="00162B27" w:rsidP="009775E0">
            <w:pPr>
              <w:jc w:val="center"/>
              <w:rPr>
                <w:rFonts w:asciiTheme="minorHAnsi" w:hAnsiTheme="minorHAnsi"/>
                <w:b/>
              </w:rPr>
            </w:pPr>
            <w:r w:rsidRPr="00E14329">
              <w:rPr>
                <w:rFonts w:asciiTheme="minorHAnsi" w:hAnsiTheme="minorHAnsi"/>
                <w:b/>
              </w:rPr>
              <w:t>Why Does this Intervention Work?</w:t>
            </w:r>
          </w:p>
        </w:tc>
        <w:tc>
          <w:tcPr>
            <w:tcW w:w="5325" w:type="dxa"/>
            <w:shd w:val="clear" w:color="auto" w:fill="FBE4D5" w:themeFill="accent2" w:themeFillTint="33"/>
          </w:tcPr>
          <w:p w:rsidR="00162B27" w:rsidRPr="00E14329" w:rsidRDefault="00162B27" w:rsidP="009775E0">
            <w:pPr>
              <w:jc w:val="center"/>
              <w:rPr>
                <w:rFonts w:asciiTheme="minorHAnsi" w:hAnsiTheme="minorHAnsi"/>
                <w:b/>
              </w:rPr>
            </w:pPr>
            <w:r w:rsidRPr="00E14329">
              <w:rPr>
                <w:rFonts w:asciiTheme="minorHAnsi" w:hAnsiTheme="minorHAnsi"/>
                <w:b/>
              </w:rPr>
              <w:t>Critical Features</w:t>
            </w:r>
          </w:p>
        </w:tc>
      </w:tr>
      <w:tr w:rsidR="00162B27" w:rsidRPr="00E14329" w:rsidTr="009775E0">
        <w:trPr>
          <w:cantSplit/>
          <w:trHeight w:val="485"/>
        </w:trPr>
        <w:tc>
          <w:tcPr>
            <w:tcW w:w="5691" w:type="dxa"/>
          </w:tcPr>
          <w:p w:rsidR="00162B27" w:rsidRPr="00E14329" w:rsidRDefault="00162B27" w:rsidP="00162B27">
            <w:pPr>
              <w:numPr>
                <w:ilvl w:val="0"/>
                <w:numId w:val="3"/>
              </w:numPr>
              <w:spacing w:after="0" w:line="240" w:lineRule="auto"/>
              <w:contextualSpacing/>
              <w:rPr>
                <w:rFonts w:asciiTheme="minorHAnsi" w:eastAsia="Times New Roman" w:hAnsiTheme="minorHAnsi" w:cs="Calibri"/>
              </w:rPr>
            </w:pPr>
            <w:r w:rsidRPr="00E14329">
              <w:rPr>
                <w:rFonts w:asciiTheme="minorHAnsi" w:eastAsia="Times New Roman" w:hAnsiTheme="minorHAnsi" w:cs="Calibri"/>
              </w:rPr>
              <w:t>A student is surrounded with a circle of peers, and caring adults cheering him on, the kind of social capital that helps striving students succeed.</w:t>
            </w:r>
          </w:p>
          <w:p w:rsidR="00162B27" w:rsidRPr="00E14329" w:rsidRDefault="00162B27" w:rsidP="00162B27">
            <w:pPr>
              <w:numPr>
                <w:ilvl w:val="0"/>
                <w:numId w:val="3"/>
              </w:numPr>
              <w:spacing w:after="0" w:line="240" w:lineRule="auto"/>
              <w:contextualSpacing/>
              <w:rPr>
                <w:rFonts w:asciiTheme="minorHAnsi" w:eastAsia="Times New Roman" w:hAnsiTheme="minorHAnsi" w:cs="Calibri"/>
              </w:rPr>
            </w:pPr>
            <w:r w:rsidRPr="00E14329">
              <w:rPr>
                <w:rFonts w:asciiTheme="minorHAnsi" w:eastAsia="Times New Roman" w:hAnsiTheme="minorHAnsi" w:cs="Calibri"/>
              </w:rPr>
              <w:t>First points of contact into real relationships. When students attend an event or join a group, the Mentoring Community creates a space where mentors and peers can grow an on-going relationship with each student and be available when each needs it.</w:t>
            </w:r>
          </w:p>
          <w:p w:rsidR="00162B27" w:rsidRPr="00E14329" w:rsidRDefault="00162B27" w:rsidP="00162B27">
            <w:pPr>
              <w:numPr>
                <w:ilvl w:val="0"/>
                <w:numId w:val="3"/>
              </w:numPr>
              <w:spacing w:after="0" w:line="240" w:lineRule="auto"/>
              <w:contextualSpacing/>
              <w:rPr>
                <w:rFonts w:asciiTheme="minorHAnsi" w:eastAsia="Times New Roman" w:hAnsiTheme="minorHAnsi" w:cs="Calibri"/>
              </w:rPr>
            </w:pPr>
            <w:r w:rsidRPr="00E14329">
              <w:rPr>
                <w:rFonts w:asciiTheme="minorHAnsi" w:eastAsia="Times New Roman" w:hAnsiTheme="minorHAnsi" w:cs="Calibri"/>
              </w:rPr>
              <w:t xml:space="preserve">The intervention, when overseen successfully, forges new collaborations between students and adults. </w:t>
            </w:r>
          </w:p>
        </w:tc>
        <w:tc>
          <w:tcPr>
            <w:tcW w:w="5325" w:type="dxa"/>
          </w:tcPr>
          <w:p w:rsidR="00162B27" w:rsidRPr="00E14329" w:rsidRDefault="00162B27" w:rsidP="00162B27">
            <w:pPr>
              <w:numPr>
                <w:ilvl w:val="0"/>
                <w:numId w:val="2"/>
              </w:numPr>
              <w:spacing w:after="0" w:line="240" w:lineRule="auto"/>
              <w:contextualSpacing/>
              <w:rPr>
                <w:rFonts w:asciiTheme="minorHAnsi" w:hAnsiTheme="minorHAnsi"/>
              </w:rPr>
            </w:pPr>
            <w:r w:rsidRPr="00E14329">
              <w:rPr>
                <w:rFonts w:asciiTheme="minorHAnsi" w:hAnsiTheme="minorHAnsi"/>
              </w:rPr>
              <w:t xml:space="preserve">Recruit mentors for lunch buddy program </w:t>
            </w:r>
          </w:p>
          <w:p w:rsidR="00162B27" w:rsidRPr="00E14329" w:rsidRDefault="00162B27" w:rsidP="00162B27">
            <w:pPr>
              <w:numPr>
                <w:ilvl w:val="0"/>
                <w:numId w:val="2"/>
              </w:numPr>
              <w:spacing w:after="0" w:line="240" w:lineRule="auto"/>
              <w:contextualSpacing/>
              <w:rPr>
                <w:rFonts w:asciiTheme="minorHAnsi" w:hAnsiTheme="minorHAnsi"/>
              </w:rPr>
            </w:pPr>
            <w:r w:rsidRPr="00E14329">
              <w:rPr>
                <w:rFonts w:asciiTheme="minorHAnsi" w:hAnsiTheme="minorHAnsi"/>
              </w:rPr>
              <w:t xml:space="preserve">Ongoing skilling building between the Lunch Buddy Mentor and an adult </w:t>
            </w:r>
          </w:p>
          <w:p w:rsidR="00162B27" w:rsidRPr="00E14329" w:rsidRDefault="00162B27" w:rsidP="00162B27">
            <w:pPr>
              <w:numPr>
                <w:ilvl w:val="0"/>
                <w:numId w:val="2"/>
              </w:numPr>
              <w:spacing w:after="0" w:line="240" w:lineRule="auto"/>
              <w:contextualSpacing/>
              <w:rPr>
                <w:rFonts w:asciiTheme="minorHAnsi" w:hAnsiTheme="minorHAnsi"/>
              </w:rPr>
            </w:pPr>
            <w:r w:rsidRPr="00E14329">
              <w:rPr>
                <w:rFonts w:asciiTheme="minorHAnsi" w:hAnsiTheme="minorHAnsi"/>
              </w:rPr>
              <w:t xml:space="preserve">A consistent location and schedule for mentorship is designated (at a minimum of 1-2 </w:t>
            </w:r>
            <w:r>
              <w:rPr>
                <w:rFonts w:asciiTheme="minorHAnsi" w:hAnsiTheme="minorHAnsi"/>
              </w:rPr>
              <w:t xml:space="preserve">meetings </w:t>
            </w:r>
            <w:r w:rsidRPr="00E14329">
              <w:rPr>
                <w:rFonts w:asciiTheme="minorHAnsi" w:hAnsiTheme="minorHAnsi"/>
              </w:rPr>
              <w:t xml:space="preserve">per week.) </w:t>
            </w:r>
          </w:p>
          <w:p w:rsidR="00162B27" w:rsidRPr="00E14329" w:rsidRDefault="00162B27" w:rsidP="00162B27">
            <w:pPr>
              <w:numPr>
                <w:ilvl w:val="0"/>
                <w:numId w:val="2"/>
              </w:numPr>
              <w:spacing w:after="0" w:line="240" w:lineRule="auto"/>
              <w:contextualSpacing/>
              <w:rPr>
                <w:rFonts w:asciiTheme="minorHAnsi" w:hAnsiTheme="minorHAnsi"/>
              </w:rPr>
            </w:pPr>
            <w:r w:rsidRPr="00E14329">
              <w:rPr>
                <w:rFonts w:asciiTheme="minorHAnsi" w:hAnsiTheme="minorHAnsi"/>
              </w:rPr>
              <w:t xml:space="preserve">Through reflection, mentors and mentees monitor their own progress </w:t>
            </w:r>
          </w:p>
          <w:p w:rsidR="00162B27" w:rsidRPr="00E14329" w:rsidRDefault="00162B27" w:rsidP="009775E0">
            <w:pPr>
              <w:ind w:left="360"/>
              <w:rPr>
                <w:rFonts w:asciiTheme="minorHAnsi" w:hAnsiTheme="minorHAnsi"/>
              </w:rPr>
            </w:pPr>
          </w:p>
        </w:tc>
      </w:tr>
      <w:tr w:rsidR="00162B27" w:rsidRPr="00E14329" w:rsidTr="009775E0">
        <w:trPr>
          <w:cantSplit/>
          <w:trHeight w:val="485"/>
        </w:trPr>
        <w:tc>
          <w:tcPr>
            <w:tcW w:w="11016" w:type="dxa"/>
            <w:gridSpan w:val="2"/>
            <w:shd w:val="clear" w:color="auto" w:fill="FBE4D5" w:themeFill="accent2" w:themeFillTint="33"/>
          </w:tcPr>
          <w:p w:rsidR="00162B27" w:rsidRPr="00E14329" w:rsidRDefault="00162B27" w:rsidP="009775E0">
            <w:pPr>
              <w:spacing w:after="0" w:line="240" w:lineRule="auto"/>
              <w:jc w:val="center"/>
              <w:rPr>
                <w:rFonts w:asciiTheme="minorHAnsi" w:hAnsiTheme="minorHAnsi"/>
                <w:b/>
              </w:rPr>
            </w:pPr>
            <w:r w:rsidRPr="00E14329">
              <w:rPr>
                <w:rFonts w:asciiTheme="minorHAnsi" w:hAnsiTheme="minorHAnsi"/>
                <w:b/>
              </w:rPr>
              <w:t>Resources</w:t>
            </w:r>
          </w:p>
        </w:tc>
      </w:tr>
      <w:tr w:rsidR="00162B27" w:rsidRPr="00E14329" w:rsidTr="009775E0">
        <w:trPr>
          <w:cantSplit/>
          <w:trHeight w:val="485"/>
        </w:trPr>
        <w:tc>
          <w:tcPr>
            <w:tcW w:w="11016" w:type="dxa"/>
            <w:gridSpan w:val="2"/>
          </w:tcPr>
          <w:p w:rsidR="00162B27" w:rsidRPr="00E14329" w:rsidRDefault="00162B27" w:rsidP="00162B27">
            <w:pPr>
              <w:numPr>
                <w:ilvl w:val="0"/>
                <w:numId w:val="1"/>
              </w:numPr>
              <w:spacing w:after="0" w:line="240" w:lineRule="auto"/>
              <w:contextualSpacing/>
              <w:rPr>
                <w:rFonts w:asciiTheme="minorHAnsi" w:hAnsiTheme="minorHAnsi"/>
              </w:rPr>
            </w:pPr>
            <w:r>
              <w:rPr>
                <w:rFonts w:asciiTheme="minorHAnsi" w:hAnsiTheme="minorHAnsi"/>
              </w:rPr>
              <w:t xml:space="preserve">Setting up a Lunch Buddy Program </w:t>
            </w:r>
          </w:p>
        </w:tc>
      </w:tr>
    </w:tbl>
    <w:p w:rsidR="00162B27" w:rsidRPr="00E14329" w:rsidRDefault="00162B27" w:rsidP="00162B27">
      <w:pPr>
        <w:spacing w:after="0" w:line="240" w:lineRule="auto"/>
        <w:rPr>
          <w:b/>
        </w:rPr>
      </w:pP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361D"/>
    <w:multiLevelType w:val="hybridMultilevel"/>
    <w:tmpl w:val="4EA23360"/>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F222D5"/>
    <w:multiLevelType w:val="hybridMultilevel"/>
    <w:tmpl w:val="1BB68FEA"/>
    <w:lvl w:ilvl="0" w:tplc="74926FB0">
      <w:start w:val="1"/>
      <w:numFmt w:val="bullet"/>
      <w:lvlText w:val="•"/>
      <w:lvlJc w:val="left"/>
      <w:pPr>
        <w:ind w:left="360" w:hanging="360"/>
      </w:pPr>
      <w:rPr>
        <w:rFonts w:ascii="Minion Pro" w:eastAsia="Minion Pro" w:hAnsi="Minion Pro" w:hint="default"/>
        <w:color w:val="231F2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3E0D52"/>
    <w:multiLevelType w:val="hybridMultilevel"/>
    <w:tmpl w:val="A7760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27"/>
    <w:rsid w:val="00162B27"/>
    <w:rsid w:val="0050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18560-3EDA-4284-B17D-62862DB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B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62B27"/>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2B27"/>
    <w:rPr>
      <w:sz w:val="16"/>
      <w:szCs w:val="16"/>
    </w:rPr>
  </w:style>
  <w:style w:type="paragraph" w:styleId="CommentText">
    <w:name w:val="annotation text"/>
    <w:basedOn w:val="Normal"/>
    <w:link w:val="CommentTextChar"/>
    <w:uiPriority w:val="99"/>
    <w:semiHidden/>
    <w:unhideWhenUsed/>
    <w:rsid w:val="00162B27"/>
    <w:pPr>
      <w:spacing w:line="240" w:lineRule="auto"/>
    </w:pPr>
    <w:rPr>
      <w:sz w:val="20"/>
      <w:szCs w:val="20"/>
    </w:rPr>
  </w:style>
  <w:style w:type="character" w:customStyle="1" w:styleId="CommentTextChar">
    <w:name w:val="Comment Text Char"/>
    <w:basedOn w:val="DefaultParagraphFont"/>
    <w:link w:val="CommentText"/>
    <w:uiPriority w:val="99"/>
    <w:semiHidden/>
    <w:rsid w:val="00162B27"/>
    <w:rPr>
      <w:sz w:val="20"/>
      <w:szCs w:val="20"/>
    </w:rPr>
  </w:style>
  <w:style w:type="table" w:styleId="TableGrid">
    <w:name w:val="Table Grid"/>
    <w:basedOn w:val="TableNormal"/>
    <w:uiPriority w:val="39"/>
    <w:rsid w:val="0016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2B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SFDVX333FYKN-46-1682</_dlc_DocId>
    <_dlc_DocIdUrl xmlns="0676cee9-fd60-4c1c-9e5b-5120ec0b3480">
      <Url>https://manyminds.achievementfirst.org/sites/NetworkSupport/Team%20SS/_layouts/15/DocIdRedir.aspx?ID=SFDVX333FYKN-46-1682</Url>
      <Description>SFDVX333FYKN-46-1682</Description>
    </_dlc_DocIdUrl>
  </documentManagement>
</p:properties>
</file>

<file path=customXml/itemProps1.xml><?xml version="1.0" encoding="utf-8"?>
<ds:datastoreItem xmlns:ds="http://schemas.openxmlformats.org/officeDocument/2006/customXml" ds:itemID="{ABCDA82F-17E1-42B1-BD65-6CF3978BA608}"/>
</file>

<file path=customXml/itemProps2.xml><?xml version="1.0" encoding="utf-8"?>
<ds:datastoreItem xmlns:ds="http://schemas.openxmlformats.org/officeDocument/2006/customXml" ds:itemID="{7EADD898-0744-4C8B-9F38-EB344AE33691}"/>
</file>

<file path=customXml/itemProps3.xml><?xml version="1.0" encoding="utf-8"?>
<ds:datastoreItem xmlns:ds="http://schemas.openxmlformats.org/officeDocument/2006/customXml" ds:itemID="{65F623D9-3CBF-4811-A09D-B808DD051A9E}"/>
</file>

<file path=customXml/itemProps4.xml><?xml version="1.0" encoding="utf-8"?>
<ds:datastoreItem xmlns:ds="http://schemas.openxmlformats.org/officeDocument/2006/customXml" ds:itemID="{3E4D5203-81FA-4CE2-A46E-261B1986CBD4}"/>
</file>

<file path=customXml/itemProps5.xml><?xml version="1.0" encoding="utf-8"?>
<ds:datastoreItem xmlns:ds="http://schemas.openxmlformats.org/officeDocument/2006/customXml" ds:itemID="{E77512CE-1450-48C0-B718-7845234A5939}"/>
</file>

<file path=customXml/itemProps6.xml><?xml version="1.0" encoding="utf-8"?>
<ds:datastoreItem xmlns:ds="http://schemas.openxmlformats.org/officeDocument/2006/customXml" ds:itemID="{54BAD822-C8A4-436A-8074-C2D2140EABBF}"/>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Lunch Buddies Peer Mentoring-FOI and Tools</dc:title>
  <dc:subject/>
  <dc:creator>Emily Siefken</dc:creator>
  <cp:keywords/>
  <dc:description/>
  <cp:lastModifiedBy>Emily Siefken</cp:lastModifiedBy>
  <cp:revision>1</cp:revision>
  <dcterms:created xsi:type="dcterms:W3CDTF">2016-12-06T16:36:00Z</dcterms:created>
  <dcterms:modified xsi:type="dcterms:W3CDTF">2016-12-06T16:41:00Z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01430717-0ce2-4b18-b8fd-4e7a4d660d5e</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23:00:52</vt:lpwstr>
  </property>
  <property fmtid="{D5CDD505-2E9C-101B-9397-08002B2CF9AE}" pid="12" name="_dlc_ItemStageId">
    <vt:lpwstr>1</vt:lpwstr>
  </property>
</Properties>
</file>