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7F27DC" w14:textId="77777777" w:rsidR="00685D34" w:rsidRPr="00A34D10" w:rsidRDefault="00A34D10" w:rsidP="00A34D10">
      <w:pPr>
        <w:pStyle w:val="Title"/>
        <w:spacing w:before="0"/>
        <w:rPr>
          <w:sz w:val="50"/>
          <w:szCs w:val="50"/>
        </w:rPr>
      </w:pPr>
      <w:bookmarkStart w:id="0" w:name="_GoBack"/>
      <w:bookmarkEnd w:id="0"/>
      <w:r w:rsidRPr="00A34D10">
        <w:rPr>
          <w:sz w:val="50"/>
          <w:szCs w:val="50"/>
        </w:rPr>
        <w:t xml:space="preserve">2015-2016 </w:t>
      </w:r>
      <w:r w:rsidR="00E67CA0">
        <w:rPr>
          <w:sz w:val="50"/>
          <w:szCs w:val="50"/>
        </w:rPr>
        <w:t xml:space="preserve">Arc of the Year </w:t>
      </w:r>
      <w:r w:rsidR="007677FE">
        <w:rPr>
          <w:sz w:val="50"/>
          <w:szCs w:val="50"/>
        </w:rPr>
        <w:t>Toolkit</w:t>
      </w:r>
    </w:p>
    <w:sdt>
      <w:sdtPr>
        <w:rPr>
          <w:b w:val="0"/>
          <w:bCs w:val="0"/>
          <w:caps w:val="0"/>
          <w:color w:val="auto"/>
          <w:spacing w:val="0"/>
          <w:sz w:val="20"/>
          <w:szCs w:val="20"/>
          <w:lang w:bidi="ar-SA"/>
        </w:rPr>
        <w:id w:val="1193813122"/>
        <w:docPartObj>
          <w:docPartGallery w:val="Table of Contents"/>
          <w:docPartUnique/>
        </w:docPartObj>
      </w:sdtPr>
      <w:sdtEndPr>
        <w:rPr>
          <w:noProof/>
        </w:rPr>
      </w:sdtEndPr>
      <w:sdtContent>
        <w:p w14:paraId="397F27DD" w14:textId="77777777" w:rsidR="00AF4B70" w:rsidRDefault="00AF4B70">
          <w:pPr>
            <w:pStyle w:val="TOCHeading"/>
          </w:pPr>
          <w:r>
            <w:t>Contents</w:t>
          </w:r>
        </w:p>
        <w:p w14:paraId="397F27DE" w14:textId="77777777" w:rsidR="00B646C1" w:rsidRDefault="00AF4B70">
          <w:pPr>
            <w:pStyle w:val="TOC1"/>
            <w:rPr>
              <w:rFonts w:cstheme="minorBidi"/>
              <w:b w:val="0"/>
              <w:bCs w:val="0"/>
              <w:iCs w:val="0"/>
              <w:sz w:val="22"/>
              <w:szCs w:val="22"/>
            </w:rPr>
          </w:pPr>
          <w:r>
            <w:fldChar w:fldCharType="begin"/>
          </w:r>
          <w:r>
            <w:instrText xml:space="preserve"> TOC \o "1-3" \h \z \u </w:instrText>
          </w:r>
          <w:r>
            <w:fldChar w:fldCharType="separate"/>
          </w:r>
          <w:hyperlink w:anchor="_Toc419304067" w:history="1">
            <w:r w:rsidR="00B646C1" w:rsidRPr="00EE4EC0">
              <w:rPr>
                <w:rStyle w:val="Hyperlink"/>
              </w:rPr>
              <w:t>Introduction</w:t>
            </w:r>
            <w:r w:rsidR="00B646C1">
              <w:rPr>
                <w:webHidden/>
              </w:rPr>
              <w:tab/>
            </w:r>
            <w:r w:rsidR="00B646C1">
              <w:rPr>
                <w:webHidden/>
              </w:rPr>
              <w:fldChar w:fldCharType="begin"/>
            </w:r>
            <w:r w:rsidR="00B646C1">
              <w:rPr>
                <w:webHidden/>
              </w:rPr>
              <w:instrText xml:space="preserve"> PAGEREF _Toc419304067 \h </w:instrText>
            </w:r>
            <w:r w:rsidR="00B646C1">
              <w:rPr>
                <w:webHidden/>
              </w:rPr>
            </w:r>
            <w:r w:rsidR="00B646C1">
              <w:rPr>
                <w:webHidden/>
              </w:rPr>
              <w:fldChar w:fldCharType="separate"/>
            </w:r>
            <w:r w:rsidR="00B646C1">
              <w:rPr>
                <w:webHidden/>
              </w:rPr>
              <w:t>2</w:t>
            </w:r>
            <w:r w:rsidR="00B646C1">
              <w:rPr>
                <w:webHidden/>
              </w:rPr>
              <w:fldChar w:fldCharType="end"/>
            </w:r>
          </w:hyperlink>
        </w:p>
        <w:p w14:paraId="397F27DF" w14:textId="77777777" w:rsidR="00B646C1" w:rsidRDefault="003231FC">
          <w:pPr>
            <w:pStyle w:val="TOC2"/>
            <w:rPr>
              <w:rFonts w:cstheme="minorBidi"/>
              <w:i w:val="0"/>
              <w:iCs w:val="0"/>
              <w:noProof/>
              <w:sz w:val="22"/>
              <w:szCs w:val="22"/>
            </w:rPr>
          </w:pPr>
          <w:hyperlink w:anchor="_Toc419304068" w:history="1">
            <w:r w:rsidR="00B646C1" w:rsidRPr="00EE4EC0">
              <w:rPr>
                <w:rStyle w:val="Hyperlink"/>
                <w:noProof/>
              </w:rPr>
              <w:t>The Arc of the Year Timeline</w:t>
            </w:r>
            <w:r w:rsidR="00B646C1">
              <w:rPr>
                <w:noProof/>
                <w:webHidden/>
              </w:rPr>
              <w:tab/>
            </w:r>
            <w:r w:rsidR="00B646C1">
              <w:rPr>
                <w:noProof/>
                <w:webHidden/>
              </w:rPr>
              <w:fldChar w:fldCharType="begin"/>
            </w:r>
            <w:r w:rsidR="00B646C1">
              <w:rPr>
                <w:noProof/>
                <w:webHidden/>
              </w:rPr>
              <w:instrText xml:space="preserve"> PAGEREF _Toc419304068 \h </w:instrText>
            </w:r>
            <w:r w:rsidR="00B646C1">
              <w:rPr>
                <w:noProof/>
                <w:webHidden/>
              </w:rPr>
            </w:r>
            <w:r w:rsidR="00B646C1">
              <w:rPr>
                <w:noProof/>
                <w:webHidden/>
              </w:rPr>
              <w:fldChar w:fldCharType="separate"/>
            </w:r>
            <w:r w:rsidR="00B646C1">
              <w:rPr>
                <w:noProof/>
                <w:webHidden/>
              </w:rPr>
              <w:t>2</w:t>
            </w:r>
            <w:r w:rsidR="00B646C1">
              <w:rPr>
                <w:noProof/>
                <w:webHidden/>
              </w:rPr>
              <w:fldChar w:fldCharType="end"/>
            </w:r>
          </w:hyperlink>
        </w:p>
        <w:p w14:paraId="397F27E0" w14:textId="77777777" w:rsidR="00B646C1" w:rsidRDefault="003231FC">
          <w:pPr>
            <w:pStyle w:val="TOC2"/>
            <w:rPr>
              <w:rFonts w:cstheme="minorBidi"/>
              <w:i w:val="0"/>
              <w:iCs w:val="0"/>
              <w:noProof/>
              <w:sz w:val="22"/>
              <w:szCs w:val="22"/>
            </w:rPr>
          </w:pPr>
          <w:hyperlink w:anchor="_Toc419304069" w:history="1">
            <w:r w:rsidR="00B646C1" w:rsidRPr="00EE4EC0">
              <w:rPr>
                <w:rStyle w:val="Hyperlink"/>
                <w:noProof/>
              </w:rPr>
              <w:t>The Arc of the Year Narrative</w:t>
            </w:r>
            <w:r w:rsidR="00B646C1">
              <w:rPr>
                <w:noProof/>
                <w:webHidden/>
              </w:rPr>
              <w:tab/>
            </w:r>
            <w:r w:rsidR="00B646C1">
              <w:rPr>
                <w:noProof/>
                <w:webHidden/>
              </w:rPr>
              <w:fldChar w:fldCharType="begin"/>
            </w:r>
            <w:r w:rsidR="00B646C1">
              <w:rPr>
                <w:noProof/>
                <w:webHidden/>
              </w:rPr>
              <w:instrText xml:space="preserve"> PAGEREF _Toc419304069 \h </w:instrText>
            </w:r>
            <w:r w:rsidR="00B646C1">
              <w:rPr>
                <w:noProof/>
                <w:webHidden/>
              </w:rPr>
            </w:r>
            <w:r w:rsidR="00B646C1">
              <w:rPr>
                <w:noProof/>
                <w:webHidden/>
              </w:rPr>
              <w:fldChar w:fldCharType="separate"/>
            </w:r>
            <w:r w:rsidR="00B646C1">
              <w:rPr>
                <w:noProof/>
                <w:webHidden/>
              </w:rPr>
              <w:t>3</w:t>
            </w:r>
            <w:r w:rsidR="00B646C1">
              <w:rPr>
                <w:noProof/>
                <w:webHidden/>
              </w:rPr>
              <w:fldChar w:fldCharType="end"/>
            </w:r>
          </w:hyperlink>
        </w:p>
        <w:p w14:paraId="397F27E1" w14:textId="77777777" w:rsidR="00B646C1" w:rsidRDefault="003231FC">
          <w:pPr>
            <w:pStyle w:val="TOC2"/>
            <w:rPr>
              <w:rFonts w:cstheme="minorBidi"/>
              <w:i w:val="0"/>
              <w:iCs w:val="0"/>
              <w:noProof/>
              <w:sz w:val="22"/>
              <w:szCs w:val="22"/>
            </w:rPr>
          </w:pPr>
          <w:hyperlink w:anchor="_Toc419304070" w:history="1">
            <w:r w:rsidR="00B646C1" w:rsidRPr="00EE4EC0">
              <w:rPr>
                <w:rStyle w:val="Hyperlink"/>
                <w:noProof/>
              </w:rPr>
              <w:t xml:space="preserve">Roles &amp; Responsibilities </w:t>
            </w:r>
            <w:r w:rsidR="00B646C1" w:rsidRPr="00EE4EC0">
              <w:rPr>
                <w:rStyle w:val="Hyperlink"/>
                <w:rFonts w:ascii="Webdings" w:hAnsi="Webdings"/>
                <w:b/>
                <w:noProof/>
              </w:rPr>
              <w:sym w:font="Symbol" w:char="F0A7"/>
            </w:r>
            <w:r w:rsidR="00B646C1" w:rsidRPr="00EE4EC0">
              <w:rPr>
                <w:rStyle w:val="Hyperlink"/>
                <w:rFonts w:ascii="Webdings" w:hAnsi="Webdings"/>
                <w:b/>
                <w:noProof/>
              </w:rPr>
              <w:sym w:font="Symbol" w:char="F0AA"/>
            </w:r>
            <w:r w:rsidR="00B646C1">
              <w:rPr>
                <w:noProof/>
                <w:webHidden/>
              </w:rPr>
              <w:tab/>
            </w:r>
            <w:r w:rsidR="00B646C1">
              <w:rPr>
                <w:noProof/>
                <w:webHidden/>
              </w:rPr>
              <w:fldChar w:fldCharType="begin"/>
            </w:r>
            <w:r w:rsidR="00B646C1">
              <w:rPr>
                <w:noProof/>
                <w:webHidden/>
              </w:rPr>
              <w:instrText xml:space="preserve"> PAGEREF _Toc419304070 \h </w:instrText>
            </w:r>
            <w:r w:rsidR="00B646C1">
              <w:rPr>
                <w:noProof/>
                <w:webHidden/>
              </w:rPr>
            </w:r>
            <w:r w:rsidR="00B646C1">
              <w:rPr>
                <w:noProof/>
                <w:webHidden/>
              </w:rPr>
              <w:fldChar w:fldCharType="separate"/>
            </w:r>
            <w:r w:rsidR="00B646C1">
              <w:rPr>
                <w:noProof/>
                <w:webHidden/>
              </w:rPr>
              <w:t>4</w:t>
            </w:r>
            <w:r w:rsidR="00B646C1">
              <w:rPr>
                <w:noProof/>
                <w:webHidden/>
              </w:rPr>
              <w:fldChar w:fldCharType="end"/>
            </w:r>
          </w:hyperlink>
        </w:p>
        <w:p w14:paraId="397F27E2" w14:textId="77777777" w:rsidR="00B646C1" w:rsidRDefault="003231FC">
          <w:pPr>
            <w:pStyle w:val="TOC2"/>
            <w:rPr>
              <w:rFonts w:cstheme="minorBidi"/>
              <w:i w:val="0"/>
              <w:iCs w:val="0"/>
              <w:noProof/>
              <w:sz w:val="22"/>
              <w:szCs w:val="22"/>
            </w:rPr>
          </w:pPr>
          <w:hyperlink w:anchor="_Toc419304071" w:history="1">
            <w:r w:rsidR="00B646C1" w:rsidRPr="00EE4EC0">
              <w:rPr>
                <w:rStyle w:val="Hyperlink"/>
                <w:noProof/>
              </w:rPr>
              <w:t>People Leadership</w:t>
            </w:r>
            <w:r w:rsidR="00B646C1" w:rsidRPr="00EE4EC0">
              <w:rPr>
                <w:rStyle w:val="Hyperlink"/>
                <w:rFonts w:ascii="Calibri" w:hAnsi="Calibri"/>
                <w:noProof/>
              </w:rPr>
              <w:sym w:font="Symbol" w:char="F0A7"/>
            </w:r>
            <w:r w:rsidR="00B646C1">
              <w:rPr>
                <w:noProof/>
                <w:webHidden/>
              </w:rPr>
              <w:tab/>
            </w:r>
            <w:r w:rsidR="00B646C1">
              <w:rPr>
                <w:noProof/>
                <w:webHidden/>
              </w:rPr>
              <w:fldChar w:fldCharType="begin"/>
            </w:r>
            <w:r w:rsidR="00B646C1">
              <w:rPr>
                <w:noProof/>
                <w:webHidden/>
              </w:rPr>
              <w:instrText xml:space="preserve"> PAGEREF _Toc419304071 \h </w:instrText>
            </w:r>
            <w:r w:rsidR="00B646C1">
              <w:rPr>
                <w:noProof/>
                <w:webHidden/>
              </w:rPr>
            </w:r>
            <w:r w:rsidR="00B646C1">
              <w:rPr>
                <w:noProof/>
                <w:webHidden/>
              </w:rPr>
              <w:fldChar w:fldCharType="separate"/>
            </w:r>
            <w:r w:rsidR="00B646C1">
              <w:rPr>
                <w:noProof/>
                <w:webHidden/>
              </w:rPr>
              <w:t>6</w:t>
            </w:r>
            <w:r w:rsidR="00B646C1">
              <w:rPr>
                <w:noProof/>
                <w:webHidden/>
              </w:rPr>
              <w:fldChar w:fldCharType="end"/>
            </w:r>
          </w:hyperlink>
        </w:p>
        <w:p w14:paraId="397F27E3" w14:textId="77777777" w:rsidR="00B646C1" w:rsidRDefault="003231FC">
          <w:pPr>
            <w:pStyle w:val="TOC2"/>
            <w:rPr>
              <w:rFonts w:cstheme="minorBidi"/>
              <w:i w:val="0"/>
              <w:iCs w:val="0"/>
              <w:noProof/>
              <w:sz w:val="22"/>
              <w:szCs w:val="22"/>
            </w:rPr>
          </w:pPr>
          <w:hyperlink w:anchor="_Toc419304072" w:history="1">
            <w:r w:rsidR="00B646C1" w:rsidRPr="00EE4EC0">
              <w:rPr>
                <w:rStyle w:val="Hyperlink"/>
                <w:noProof/>
              </w:rPr>
              <w:t>Data Strategy</w:t>
            </w:r>
            <w:r w:rsidR="00B646C1">
              <w:rPr>
                <w:noProof/>
                <w:webHidden/>
              </w:rPr>
              <w:tab/>
            </w:r>
            <w:r w:rsidR="00B646C1">
              <w:rPr>
                <w:noProof/>
                <w:webHidden/>
              </w:rPr>
              <w:fldChar w:fldCharType="begin"/>
            </w:r>
            <w:r w:rsidR="00B646C1">
              <w:rPr>
                <w:noProof/>
                <w:webHidden/>
              </w:rPr>
              <w:instrText xml:space="preserve"> PAGEREF _Toc419304072 \h </w:instrText>
            </w:r>
            <w:r w:rsidR="00B646C1">
              <w:rPr>
                <w:noProof/>
                <w:webHidden/>
              </w:rPr>
            </w:r>
            <w:r w:rsidR="00B646C1">
              <w:rPr>
                <w:noProof/>
                <w:webHidden/>
              </w:rPr>
              <w:fldChar w:fldCharType="separate"/>
            </w:r>
            <w:r w:rsidR="00B646C1">
              <w:rPr>
                <w:noProof/>
                <w:webHidden/>
              </w:rPr>
              <w:t>9</w:t>
            </w:r>
            <w:r w:rsidR="00B646C1">
              <w:rPr>
                <w:noProof/>
                <w:webHidden/>
              </w:rPr>
              <w:fldChar w:fldCharType="end"/>
            </w:r>
          </w:hyperlink>
        </w:p>
        <w:p w14:paraId="397F27E4" w14:textId="77777777" w:rsidR="00B646C1" w:rsidRDefault="003231FC">
          <w:pPr>
            <w:pStyle w:val="TOC2"/>
            <w:rPr>
              <w:rFonts w:cstheme="minorBidi"/>
              <w:i w:val="0"/>
              <w:iCs w:val="0"/>
              <w:noProof/>
              <w:sz w:val="22"/>
              <w:szCs w:val="22"/>
            </w:rPr>
          </w:pPr>
          <w:hyperlink w:anchor="_Toc419304073" w:history="1">
            <w:r w:rsidR="00B646C1" w:rsidRPr="00EE4EC0">
              <w:rPr>
                <w:rStyle w:val="Hyperlink"/>
                <w:noProof/>
              </w:rPr>
              <w:t>Teacher Support</w:t>
            </w:r>
            <w:r w:rsidR="00B646C1">
              <w:rPr>
                <w:noProof/>
                <w:webHidden/>
              </w:rPr>
              <w:tab/>
            </w:r>
            <w:r w:rsidR="00B646C1">
              <w:rPr>
                <w:noProof/>
                <w:webHidden/>
              </w:rPr>
              <w:fldChar w:fldCharType="begin"/>
            </w:r>
            <w:r w:rsidR="00B646C1">
              <w:rPr>
                <w:noProof/>
                <w:webHidden/>
              </w:rPr>
              <w:instrText xml:space="preserve"> PAGEREF _Toc419304073 \h </w:instrText>
            </w:r>
            <w:r w:rsidR="00B646C1">
              <w:rPr>
                <w:noProof/>
                <w:webHidden/>
              </w:rPr>
            </w:r>
            <w:r w:rsidR="00B646C1">
              <w:rPr>
                <w:noProof/>
                <w:webHidden/>
              </w:rPr>
              <w:fldChar w:fldCharType="separate"/>
            </w:r>
            <w:r w:rsidR="00B646C1">
              <w:rPr>
                <w:noProof/>
                <w:webHidden/>
              </w:rPr>
              <w:t>13</w:t>
            </w:r>
            <w:r w:rsidR="00B646C1">
              <w:rPr>
                <w:noProof/>
                <w:webHidden/>
              </w:rPr>
              <w:fldChar w:fldCharType="end"/>
            </w:r>
          </w:hyperlink>
        </w:p>
        <w:p w14:paraId="397F27E5" w14:textId="77777777" w:rsidR="00B646C1" w:rsidRDefault="003231FC">
          <w:pPr>
            <w:pStyle w:val="TOC2"/>
            <w:rPr>
              <w:rFonts w:cstheme="minorBidi"/>
              <w:i w:val="0"/>
              <w:iCs w:val="0"/>
              <w:noProof/>
              <w:sz w:val="22"/>
              <w:szCs w:val="22"/>
            </w:rPr>
          </w:pPr>
          <w:hyperlink w:anchor="_Toc419304074" w:history="1">
            <w:r w:rsidR="00B646C1" w:rsidRPr="00EE4EC0">
              <w:rPr>
                <w:rStyle w:val="Hyperlink"/>
                <w:noProof/>
              </w:rPr>
              <w:t>Maintenance</w:t>
            </w:r>
            <w:r w:rsidR="00B646C1" w:rsidRPr="00EE4EC0">
              <w:rPr>
                <w:rStyle w:val="Hyperlink"/>
                <w:rFonts w:ascii="Calibri" w:hAnsi="Calibri"/>
                <w:noProof/>
              </w:rPr>
              <w:t xml:space="preserve"> </w:t>
            </w:r>
            <w:r w:rsidR="00B646C1" w:rsidRPr="00EE4EC0">
              <w:rPr>
                <w:rStyle w:val="Hyperlink"/>
                <w:rFonts w:ascii="Calibri" w:hAnsi="Calibri"/>
                <w:noProof/>
              </w:rPr>
              <w:sym w:font="Symbol" w:char="F0A7"/>
            </w:r>
            <w:r w:rsidR="00B646C1">
              <w:rPr>
                <w:noProof/>
                <w:webHidden/>
              </w:rPr>
              <w:tab/>
            </w:r>
            <w:r w:rsidR="00B646C1">
              <w:rPr>
                <w:noProof/>
                <w:webHidden/>
              </w:rPr>
              <w:fldChar w:fldCharType="begin"/>
            </w:r>
            <w:r w:rsidR="00B646C1">
              <w:rPr>
                <w:noProof/>
                <w:webHidden/>
              </w:rPr>
              <w:instrText xml:space="preserve"> PAGEREF _Toc419304074 \h </w:instrText>
            </w:r>
            <w:r w:rsidR="00B646C1">
              <w:rPr>
                <w:noProof/>
                <w:webHidden/>
              </w:rPr>
            </w:r>
            <w:r w:rsidR="00B646C1">
              <w:rPr>
                <w:noProof/>
                <w:webHidden/>
              </w:rPr>
              <w:fldChar w:fldCharType="separate"/>
            </w:r>
            <w:r w:rsidR="00B646C1">
              <w:rPr>
                <w:noProof/>
                <w:webHidden/>
              </w:rPr>
              <w:t>15</w:t>
            </w:r>
            <w:r w:rsidR="00B646C1">
              <w:rPr>
                <w:noProof/>
                <w:webHidden/>
              </w:rPr>
              <w:fldChar w:fldCharType="end"/>
            </w:r>
          </w:hyperlink>
        </w:p>
        <w:p w14:paraId="397F27E6" w14:textId="77777777" w:rsidR="00B646C1" w:rsidRDefault="003231FC">
          <w:pPr>
            <w:pStyle w:val="TOC1"/>
            <w:rPr>
              <w:rFonts w:cstheme="minorBidi"/>
              <w:b w:val="0"/>
              <w:bCs w:val="0"/>
              <w:iCs w:val="0"/>
              <w:sz w:val="22"/>
              <w:szCs w:val="22"/>
            </w:rPr>
          </w:pPr>
          <w:hyperlink w:anchor="_Toc419304075" w:history="1">
            <w:r w:rsidR="00B646C1" w:rsidRPr="00EE4EC0">
              <w:rPr>
                <w:rStyle w:val="Hyperlink"/>
              </w:rPr>
              <w:t>Weeks 1-6: Core Culture Foundation</w:t>
            </w:r>
            <w:r w:rsidR="00B646C1">
              <w:rPr>
                <w:webHidden/>
              </w:rPr>
              <w:tab/>
            </w:r>
            <w:r w:rsidR="00B646C1">
              <w:rPr>
                <w:webHidden/>
              </w:rPr>
              <w:fldChar w:fldCharType="begin"/>
            </w:r>
            <w:r w:rsidR="00B646C1">
              <w:rPr>
                <w:webHidden/>
              </w:rPr>
              <w:instrText xml:space="preserve"> PAGEREF _Toc419304075 \h </w:instrText>
            </w:r>
            <w:r w:rsidR="00B646C1">
              <w:rPr>
                <w:webHidden/>
              </w:rPr>
            </w:r>
            <w:r w:rsidR="00B646C1">
              <w:rPr>
                <w:webHidden/>
              </w:rPr>
              <w:fldChar w:fldCharType="separate"/>
            </w:r>
            <w:r w:rsidR="00B646C1">
              <w:rPr>
                <w:webHidden/>
              </w:rPr>
              <w:t>16</w:t>
            </w:r>
            <w:r w:rsidR="00B646C1">
              <w:rPr>
                <w:webHidden/>
              </w:rPr>
              <w:fldChar w:fldCharType="end"/>
            </w:r>
          </w:hyperlink>
        </w:p>
        <w:p w14:paraId="397F27E7" w14:textId="77777777" w:rsidR="00B646C1" w:rsidRDefault="003231FC">
          <w:pPr>
            <w:pStyle w:val="TOC2"/>
            <w:rPr>
              <w:rFonts w:cstheme="minorBidi"/>
              <w:i w:val="0"/>
              <w:iCs w:val="0"/>
              <w:noProof/>
              <w:sz w:val="22"/>
              <w:szCs w:val="22"/>
            </w:rPr>
          </w:pPr>
          <w:hyperlink w:anchor="_Toc419304076" w:history="1">
            <w:r w:rsidR="00B646C1" w:rsidRPr="00EE4EC0">
              <w:rPr>
                <w:rStyle w:val="Hyperlink"/>
                <w:noProof/>
              </w:rPr>
              <w:t>Overview</w:t>
            </w:r>
            <w:r w:rsidR="00B646C1">
              <w:rPr>
                <w:noProof/>
                <w:webHidden/>
              </w:rPr>
              <w:tab/>
            </w:r>
            <w:r w:rsidR="00B646C1">
              <w:rPr>
                <w:noProof/>
                <w:webHidden/>
              </w:rPr>
              <w:fldChar w:fldCharType="begin"/>
            </w:r>
            <w:r w:rsidR="00B646C1">
              <w:rPr>
                <w:noProof/>
                <w:webHidden/>
              </w:rPr>
              <w:instrText xml:space="preserve"> PAGEREF _Toc419304076 \h </w:instrText>
            </w:r>
            <w:r w:rsidR="00B646C1">
              <w:rPr>
                <w:noProof/>
                <w:webHidden/>
              </w:rPr>
            </w:r>
            <w:r w:rsidR="00B646C1">
              <w:rPr>
                <w:noProof/>
                <w:webHidden/>
              </w:rPr>
              <w:fldChar w:fldCharType="separate"/>
            </w:r>
            <w:r w:rsidR="00B646C1">
              <w:rPr>
                <w:noProof/>
                <w:webHidden/>
              </w:rPr>
              <w:t>16</w:t>
            </w:r>
            <w:r w:rsidR="00B646C1">
              <w:rPr>
                <w:noProof/>
                <w:webHidden/>
              </w:rPr>
              <w:fldChar w:fldCharType="end"/>
            </w:r>
          </w:hyperlink>
        </w:p>
        <w:p w14:paraId="397F27E8" w14:textId="77777777" w:rsidR="00B646C1" w:rsidRDefault="003231FC">
          <w:pPr>
            <w:pStyle w:val="TOC2"/>
            <w:rPr>
              <w:rFonts w:cstheme="minorBidi"/>
              <w:i w:val="0"/>
              <w:iCs w:val="0"/>
              <w:noProof/>
              <w:sz w:val="22"/>
              <w:szCs w:val="22"/>
            </w:rPr>
          </w:pPr>
          <w:hyperlink w:anchor="_Toc419304077" w:history="1">
            <w:r w:rsidR="00B646C1" w:rsidRPr="00EE4EC0">
              <w:rPr>
                <w:rStyle w:val="Hyperlink"/>
                <w:noProof/>
              </w:rPr>
              <w:t>Data Strategy</w:t>
            </w:r>
            <w:r w:rsidR="00B646C1">
              <w:rPr>
                <w:noProof/>
                <w:webHidden/>
              </w:rPr>
              <w:tab/>
            </w:r>
            <w:r w:rsidR="00B646C1">
              <w:rPr>
                <w:noProof/>
                <w:webHidden/>
              </w:rPr>
              <w:fldChar w:fldCharType="begin"/>
            </w:r>
            <w:r w:rsidR="00B646C1">
              <w:rPr>
                <w:noProof/>
                <w:webHidden/>
              </w:rPr>
              <w:instrText xml:space="preserve"> PAGEREF _Toc419304077 \h </w:instrText>
            </w:r>
            <w:r w:rsidR="00B646C1">
              <w:rPr>
                <w:noProof/>
                <w:webHidden/>
              </w:rPr>
            </w:r>
            <w:r w:rsidR="00B646C1">
              <w:rPr>
                <w:noProof/>
                <w:webHidden/>
              </w:rPr>
              <w:fldChar w:fldCharType="separate"/>
            </w:r>
            <w:r w:rsidR="00B646C1">
              <w:rPr>
                <w:noProof/>
                <w:webHidden/>
              </w:rPr>
              <w:t>17</w:t>
            </w:r>
            <w:r w:rsidR="00B646C1">
              <w:rPr>
                <w:noProof/>
                <w:webHidden/>
              </w:rPr>
              <w:fldChar w:fldCharType="end"/>
            </w:r>
          </w:hyperlink>
        </w:p>
        <w:p w14:paraId="397F27E9" w14:textId="77777777" w:rsidR="00B646C1" w:rsidRDefault="003231FC">
          <w:pPr>
            <w:pStyle w:val="TOC3"/>
            <w:tabs>
              <w:tab w:val="right" w:leader="dot" w:pos="10502"/>
            </w:tabs>
            <w:rPr>
              <w:rFonts w:cstheme="minorBidi"/>
              <w:noProof/>
              <w:sz w:val="22"/>
              <w:szCs w:val="22"/>
            </w:rPr>
          </w:pPr>
          <w:hyperlink w:anchor="_Toc419304078" w:history="1">
            <w:r w:rsidR="00B646C1" w:rsidRPr="00EE4EC0">
              <w:rPr>
                <w:rStyle w:val="Hyperlink"/>
                <w:noProof/>
              </w:rPr>
              <w:t>Norming on the Data</w:t>
            </w:r>
            <w:r w:rsidR="00B646C1" w:rsidRPr="00EE4EC0">
              <w:rPr>
                <w:rStyle w:val="Hyperlink"/>
                <w:rFonts w:ascii="Calibri" w:hAnsi="Calibri"/>
                <w:noProof/>
              </w:rPr>
              <w:t xml:space="preserve"> </w:t>
            </w:r>
            <w:r w:rsidR="00B646C1" w:rsidRPr="00EE4EC0">
              <w:rPr>
                <w:rStyle w:val="Hyperlink"/>
                <w:rFonts w:ascii="Calibri" w:hAnsi="Calibri"/>
                <w:noProof/>
              </w:rPr>
              <w:sym w:font="Symbol" w:char="F0A7"/>
            </w:r>
            <w:r w:rsidR="00B646C1" w:rsidRPr="00EE4EC0">
              <w:rPr>
                <w:rStyle w:val="Hyperlink"/>
                <w:rFonts w:ascii="Webdings" w:hAnsi="Webdings"/>
                <w:b/>
                <w:noProof/>
              </w:rPr>
              <w:sym w:font="Symbol" w:char="F0A7"/>
            </w:r>
            <w:r w:rsidR="00B646C1" w:rsidRPr="00EE4EC0">
              <w:rPr>
                <w:rStyle w:val="Hyperlink"/>
                <w:rFonts w:ascii="Webdings" w:hAnsi="Webdings"/>
                <w:b/>
                <w:noProof/>
              </w:rPr>
              <w:sym w:font="Symbol" w:char="F0AA"/>
            </w:r>
            <w:r w:rsidR="00B646C1">
              <w:rPr>
                <w:noProof/>
                <w:webHidden/>
              </w:rPr>
              <w:tab/>
            </w:r>
            <w:r w:rsidR="00B646C1">
              <w:rPr>
                <w:noProof/>
                <w:webHidden/>
              </w:rPr>
              <w:fldChar w:fldCharType="begin"/>
            </w:r>
            <w:r w:rsidR="00B646C1">
              <w:rPr>
                <w:noProof/>
                <w:webHidden/>
              </w:rPr>
              <w:instrText xml:space="preserve"> PAGEREF _Toc419304078 \h </w:instrText>
            </w:r>
            <w:r w:rsidR="00B646C1">
              <w:rPr>
                <w:noProof/>
                <w:webHidden/>
              </w:rPr>
            </w:r>
            <w:r w:rsidR="00B646C1">
              <w:rPr>
                <w:noProof/>
                <w:webHidden/>
              </w:rPr>
              <w:fldChar w:fldCharType="separate"/>
            </w:r>
            <w:r w:rsidR="00B646C1">
              <w:rPr>
                <w:noProof/>
                <w:webHidden/>
              </w:rPr>
              <w:t>18</w:t>
            </w:r>
            <w:r w:rsidR="00B646C1">
              <w:rPr>
                <w:noProof/>
                <w:webHidden/>
              </w:rPr>
              <w:fldChar w:fldCharType="end"/>
            </w:r>
          </w:hyperlink>
        </w:p>
        <w:p w14:paraId="397F27EA" w14:textId="77777777" w:rsidR="00B646C1" w:rsidRDefault="003231FC">
          <w:pPr>
            <w:pStyle w:val="TOC3"/>
            <w:tabs>
              <w:tab w:val="right" w:leader="dot" w:pos="10502"/>
            </w:tabs>
            <w:rPr>
              <w:rFonts w:cstheme="minorBidi"/>
              <w:noProof/>
              <w:sz w:val="22"/>
              <w:szCs w:val="22"/>
            </w:rPr>
          </w:pPr>
          <w:hyperlink w:anchor="_Toc419304079" w:history="1">
            <w:r w:rsidR="00B646C1" w:rsidRPr="00EE4EC0">
              <w:rPr>
                <w:rStyle w:val="Hyperlink"/>
                <w:noProof/>
              </w:rPr>
              <w:t>Data Collection &amp; Entry</w:t>
            </w:r>
            <w:r w:rsidR="00B646C1">
              <w:rPr>
                <w:noProof/>
                <w:webHidden/>
              </w:rPr>
              <w:tab/>
            </w:r>
            <w:r w:rsidR="00B646C1">
              <w:rPr>
                <w:noProof/>
                <w:webHidden/>
              </w:rPr>
              <w:fldChar w:fldCharType="begin"/>
            </w:r>
            <w:r w:rsidR="00B646C1">
              <w:rPr>
                <w:noProof/>
                <w:webHidden/>
              </w:rPr>
              <w:instrText xml:space="preserve"> PAGEREF _Toc419304079 \h </w:instrText>
            </w:r>
            <w:r w:rsidR="00B646C1">
              <w:rPr>
                <w:noProof/>
                <w:webHidden/>
              </w:rPr>
            </w:r>
            <w:r w:rsidR="00B646C1">
              <w:rPr>
                <w:noProof/>
                <w:webHidden/>
              </w:rPr>
              <w:fldChar w:fldCharType="separate"/>
            </w:r>
            <w:r w:rsidR="00B646C1">
              <w:rPr>
                <w:noProof/>
                <w:webHidden/>
              </w:rPr>
              <w:t>21</w:t>
            </w:r>
            <w:r w:rsidR="00B646C1">
              <w:rPr>
                <w:noProof/>
                <w:webHidden/>
              </w:rPr>
              <w:fldChar w:fldCharType="end"/>
            </w:r>
          </w:hyperlink>
        </w:p>
        <w:p w14:paraId="397F27EB" w14:textId="77777777" w:rsidR="00B646C1" w:rsidRDefault="003231FC">
          <w:pPr>
            <w:pStyle w:val="TOC3"/>
            <w:tabs>
              <w:tab w:val="right" w:leader="dot" w:pos="10502"/>
            </w:tabs>
            <w:rPr>
              <w:rFonts w:cstheme="minorBidi"/>
              <w:noProof/>
              <w:sz w:val="22"/>
              <w:szCs w:val="22"/>
            </w:rPr>
          </w:pPr>
          <w:hyperlink w:anchor="_Toc419304080" w:history="1">
            <w:r w:rsidR="00B646C1" w:rsidRPr="00EE4EC0">
              <w:rPr>
                <w:rStyle w:val="Hyperlink"/>
                <w:noProof/>
              </w:rPr>
              <w:t>Reporting</w:t>
            </w:r>
            <w:r w:rsidR="00B646C1">
              <w:rPr>
                <w:noProof/>
                <w:webHidden/>
              </w:rPr>
              <w:tab/>
            </w:r>
            <w:r w:rsidR="00B646C1">
              <w:rPr>
                <w:noProof/>
                <w:webHidden/>
              </w:rPr>
              <w:fldChar w:fldCharType="begin"/>
            </w:r>
            <w:r w:rsidR="00B646C1">
              <w:rPr>
                <w:noProof/>
                <w:webHidden/>
              </w:rPr>
              <w:instrText xml:space="preserve"> PAGEREF _Toc419304080 \h </w:instrText>
            </w:r>
            <w:r w:rsidR="00B646C1">
              <w:rPr>
                <w:noProof/>
                <w:webHidden/>
              </w:rPr>
            </w:r>
            <w:r w:rsidR="00B646C1">
              <w:rPr>
                <w:noProof/>
                <w:webHidden/>
              </w:rPr>
              <w:fldChar w:fldCharType="separate"/>
            </w:r>
            <w:r w:rsidR="00B646C1">
              <w:rPr>
                <w:noProof/>
                <w:webHidden/>
              </w:rPr>
              <w:t>26</w:t>
            </w:r>
            <w:r w:rsidR="00B646C1">
              <w:rPr>
                <w:noProof/>
                <w:webHidden/>
              </w:rPr>
              <w:fldChar w:fldCharType="end"/>
            </w:r>
          </w:hyperlink>
        </w:p>
        <w:p w14:paraId="397F27EC" w14:textId="77777777" w:rsidR="00B646C1" w:rsidRDefault="003231FC">
          <w:pPr>
            <w:pStyle w:val="TOC3"/>
            <w:tabs>
              <w:tab w:val="right" w:leader="dot" w:pos="10502"/>
            </w:tabs>
            <w:rPr>
              <w:rFonts w:cstheme="minorBidi"/>
              <w:noProof/>
              <w:sz w:val="22"/>
              <w:szCs w:val="22"/>
            </w:rPr>
          </w:pPr>
          <w:hyperlink w:anchor="_Toc419304081" w:history="1">
            <w:r w:rsidR="00B646C1" w:rsidRPr="00EE4EC0">
              <w:rPr>
                <w:rStyle w:val="Hyperlink"/>
                <w:noProof/>
              </w:rPr>
              <w:t>Data Analysis &amp; Action Planning</w:t>
            </w:r>
            <w:r w:rsidR="00B646C1" w:rsidRPr="00EE4EC0">
              <w:rPr>
                <w:rStyle w:val="Hyperlink"/>
                <w:rFonts w:ascii="Calibri" w:hAnsi="Calibri"/>
                <w:noProof/>
              </w:rPr>
              <w:t xml:space="preserve"> </w:t>
            </w:r>
            <w:r w:rsidR="00B646C1" w:rsidRPr="00EE4EC0">
              <w:rPr>
                <w:rStyle w:val="Hyperlink"/>
                <w:rFonts w:ascii="Calibri" w:hAnsi="Calibri"/>
                <w:noProof/>
              </w:rPr>
              <w:sym w:font="Symbol" w:char="F0A7"/>
            </w:r>
            <w:r w:rsidR="00B646C1">
              <w:rPr>
                <w:noProof/>
                <w:webHidden/>
              </w:rPr>
              <w:tab/>
            </w:r>
            <w:r w:rsidR="00B646C1">
              <w:rPr>
                <w:noProof/>
                <w:webHidden/>
              </w:rPr>
              <w:fldChar w:fldCharType="begin"/>
            </w:r>
            <w:r w:rsidR="00B646C1">
              <w:rPr>
                <w:noProof/>
                <w:webHidden/>
              </w:rPr>
              <w:instrText xml:space="preserve"> PAGEREF _Toc419304081 \h </w:instrText>
            </w:r>
            <w:r w:rsidR="00B646C1">
              <w:rPr>
                <w:noProof/>
                <w:webHidden/>
              </w:rPr>
            </w:r>
            <w:r w:rsidR="00B646C1">
              <w:rPr>
                <w:noProof/>
                <w:webHidden/>
              </w:rPr>
              <w:fldChar w:fldCharType="separate"/>
            </w:r>
            <w:r w:rsidR="00B646C1">
              <w:rPr>
                <w:noProof/>
                <w:webHidden/>
              </w:rPr>
              <w:t>26</w:t>
            </w:r>
            <w:r w:rsidR="00B646C1">
              <w:rPr>
                <w:noProof/>
                <w:webHidden/>
              </w:rPr>
              <w:fldChar w:fldCharType="end"/>
            </w:r>
          </w:hyperlink>
        </w:p>
        <w:p w14:paraId="397F27ED" w14:textId="77777777" w:rsidR="00B646C1" w:rsidRDefault="003231FC">
          <w:pPr>
            <w:pStyle w:val="TOC2"/>
            <w:rPr>
              <w:rFonts w:cstheme="minorBidi"/>
              <w:i w:val="0"/>
              <w:iCs w:val="0"/>
              <w:noProof/>
              <w:sz w:val="22"/>
              <w:szCs w:val="22"/>
            </w:rPr>
          </w:pPr>
          <w:hyperlink w:anchor="_Toc419304082" w:history="1">
            <w:r w:rsidR="00B646C1" w:rsidRPr="00EE4EC0">
              <w:rPr>
                <w:rStyle w:val="Hyperlink"/>
                <w:noProof/>
              </w:rPr>
              <w:t xml:space="preserve">Teacher Support </w:t>
            </w:r>
            <w:r w:rsidR="00B646C1" w:rsidRPr="00EE4EC0">
              <w:rPr>
                <w:rStyle w:val="Hyperlink"/>
                <w:rFonts w:ascii="Webdings" w:hAnsi="Webdings"/>
                <w:b/>
                <w:noProof/>
              </w:rPr>
              <w:sym w:font="Symbol" w:char="F0A7"/>
            </w:r>
            <w:r w:rsidR="00B646C1">
              <w:rPr>
                <w:noProof/>
                <w:webHidden/>
              </w:rPr>
              <w:tab/>
            </w:r>
            <w:r w:rsidR="00B646C1">
              <w:rPr>
                <w:noProof/>
                <w:webHidden/>
              </w:rPr>
              <w:fldChar w:fldCharType="begin"/>
            </w:r>
            <w:r w:rsidR="00B646C1">
              <w:rPr>
                <w:noProof/>
                <w:webHidden/>
              </w:rPr>
              <w:instrText xml:space="preserve"> PAGEREF _Toc419304082 \h </w:instrText>
            </w:r>
            <w:r w:rsidR="00B646C1">
              <w:rPr>
                <w:noProof/>
                <w:webHidden/>
              </w:rPr>
            </w:r>
            <w:r w:rsidR="00B646C1">
              <w:rPr>
                <w:noProof/>
                <w:webHidden/>
              </w:rPr>
              <w:fldChar w:fldCharType="separate"/>
            </w:r>
            <w:r w:rsidR="00B646C1">
              <w:rPr>
                <w:noProof/>
                <w:webHidden/>
              </w:rPr>
              <w:t>32</w:t>
            </w:r>
            <w:r w:rsidR="00B646C1">
              <w:rPr>
                <w:noProof/>
                <w:webHidden/>
              </w:rPr>
              <w:fldChar w:fldCharType="end"/>
            </w:r>
          </w:hyperlink>
        </w:p>
        <w:p w14:paraId="397F27EE" w14:textId="77777777" w:rsidR="00B646C1" w:rsidRDefault="003231FC">
          <w:pPr>
            <w:pStyle w:val="TOC2"/>
            <w:rPr>
              <w:rFonts w:cstheme="minorBidi"/>
              <w:i w:val="0"/>
              <w:iCs w:val="0"/>
              <w:noProof/>
              <w:sz w:val="22"/>
              <w:szCs w:val="22"/>
            </w:rPr>
          </w:pPr>
          <w:hyperlink w:anchor="_Toc419304083" w:history="1">
            <w:r w:rsidR="00B646C1" w:rsidRPr="00EE4EC0">
              <w:rPr>
                <w:rStyle w:val="Hyperlink"/>
                <w:noProof/>
              </w:rPr>
              <w:t>Maintenance</w:t>
            </w:r>
            <w:r w:rsidR="00B646C1" w:rsidRPr="00EE4EC0">
              <w:rPr>
                <w:rStyle w:val="Hyperlink"/>
                <w:rFonts w:ascii="Calibri" w:hAnsi="Calibri"/>
                <w:noProof/>
              </w:rPr>
              <w:t xml:space="preserve"> </w:t>
            </w:r>
            <w:r w:rsidR="00B646C1" w:rsidRPr="00EE4EC0">
              <w:rPr>
                <w:rStyle w:val="Hyperlink"/>
                <w:rFonts w:ascii="Calibri" w:hAnsi="Calibri"/>
                <w:noProof/>
              </w:rPr>
              <w:sym w:font="Symbol" w:char="F0A7"/>
            </w:r>
            <w:r w:rsidR="00B646C1">
              <w:rPr>
                <w:noProof/>
                <w:webHidden/>
              </w:rPr>
              <w:tab/>
            </w:r>
            <w:r w:rsidR="00B646C1">
              <w:rPr>
                <w:noProof/>
                <w:webHidden/>
              </w:rPr>
              <w:fldChar w:fldCharType="begin"/>
            </w:r>
            <w:r w:rsidR="00B646C1">
              <w:rPr>
                <w:noProof/>
                <w:webHidden/>
              </w:rPr>
              <w:instrText xml:space="preserve"> PAGEREF _Toc419304083 \h </w:instrText>
            </w:r>
            <w:r w:rsidR="00B646C1">
              <w:rPr>
                <w:noProof/>
                <w:webHidden/>
              </w:rPr>
            </w:r>
            <w:r w:rsidR="00B646C1">
              <w:rPr>
                <w:noProof/>
                <w:webHidden/>
              </w:rPr>
              <w:fldChar w:fldCharType="separate"/>
            </w:r>
            <w:r w:rsidR="00B646C1">
              <w:rPr>
                <w:noProof/>
                <w:webHidden/>
              </w:rPr>
              <w:t>33</w:t>
            </w:r>
            <w:r w:rsidR="00B646C1">
              <w:rPr>
                <w:noProof/>
                <w:webHidden/>
              </w:rPr>
              <w:fldChar w:fldCharType="end"/>
            </w:r>
          </w:hyperlink>
        </w:p>
        <w:p w14:paraId="397F27EF" w14:textId="77777777" w:rsidR="00B646C1" w:rsidRDefault="003231FC">
          <w:pPr>
            <w:pStyle w:val="TOC2"/>
            <w:rPr>
              <w:rFonts w:cstheme="minorBidi"/>
              <w:i w:val="0"/>
              <w:iCs w:val="0"/>
              <w:noProof/>
              <w:sz w:val="22"/>
              <w:szCs w:val="22"/>
            </w:rPr>
          </w:pPr>
          <w:hyperlink w:anchor="_Toc419304084" w:history="1">
            <w:r w:rsidR="00B646C1" w:rsidRPr="00EE4EC0">
              <w:rPr>
                <w:rStyle w:val="Hyperlink"/>
                <w:noProof/>
              </w:rPr>
              <w:t>Implementation Plan: Key Decisions, Deliverables, &amp; Project Plan</w:t>
            </w:r>
            <w:r w:rsidR="00B646C1">
              <w:rPr>
                <w:noProof/>
                <w:webHidden/>
              </w:rPr>
              <w:tab/>
            </w:r>
            <w:r w:rsidR="00B646C1">
              <w:rPr>
                <w:noProof/>
                <w:webHidden/>
              </w:rPr>
              <w:fldChar w:fldCharType="begin"/>
            </w:r>
            <w:r w:rsidR="00B646C1">
              <w:rPr>
                <w:noProof/>
                <w:webHidden/>
              </w:rPr>
              <w:instrText xml:space="preserve"> PAGEREF _Toc419304084 \h </w:instrText>
            </w:r>
            <w:r w:rsidR="00B646C1">
              <w:rPr>
                <w:noProof/>
                <w:webHidden/>
              </w:rPr>
            </w:r>
            <w:r w:rsidR="00B646C1">
              <w:rPr>
                <w:noProof/>
                <w:webHidden/>
              </w:rPr>
              <w:fldChar w:fldCharType="separate"/>
            </w:r>
            <w:r w:rsidR="00B646C1">
              <w:rPr>
                <w:noProof/>
                <w:webHidden/>
              </w:rPr>
              <w:t>34</w:t>
            </w:r>
            <w:r w:rsidR="00B646C1">
              <w:rPr>
                <w:noProof/>
                <w:webHidden/>
              </w:rPr>
              <w:fldChar w:fldCharType="end"/>
            </w:r>
          </w:hyperlink>
        </w:p>
        <w:p w14:paraId="397F27F0" w14:textId="77777777" w:rsidR="00B646C1" w:rsidRDefault="003231FC">
          <w:pPr>
            <w:pStyle w:val="TOC1"/>
            <w:rPr>
              <w:rFonts w:cstheme="minorBidi"/>
              <w:b w:val="0"/>
              <w:bCs w:val="0"/>
              <w:iCs w:val="0"/>
              <w:sz w:val="22"/>
              <w:szCs w:val="22"/>
            </w:rPr>
          </w:pPr>
          <w:hyperlink w:anchor="_Toc419304085" w:history="1">
            <w:r w:rsidR="00B646C1" w:rsidRPr="00EE4EC0">
              <w:rPr>
                <w:rStyle w:val="Hyperlink"/>
              </w:rPr>
              <w:t>Weeks 7-11</w:t>
            </w:r>
            <w:r w:rsidR="00B646C1">
              <w:rPr>
                <w:webHidden/>
              </w:rPr>
              <w:tab/>
            </w:r>
            <w:r w:rsidR="00B646C1">
              <w:rPr>
                <w:webHidden/>
              </w:rPr>
              <w:fldChar w:fldCharType="begin"/>
            </w:r>
            <w:r w:rsidR="00B646C1">
              <w:rPr>
                <w:webHidden/>
              </w:rPr>
              <w:instrText xml:space="preserve"> PAGEREF _Toc419304085 \h </w:instrText>
            </w:r>
            <w:r w:rsidR="00B646C1">
              <w:rPr>
                <w:webHidden/>
              </w:rPr>
            </w:r>
            <w:r w:rsidR="00B646C1">
              <w:rPr>
                <w:webHidden/>
              </w:rPr>
              <w:fldChar w:fldCharType="separate"/>
            </w:r>
            <w:r w:rsidR="00B646C1">
              <w:rPr>
                <w:webHidden/>
              </w:rPr>
              <w:t>40</w:t>
            </w:r>
            <w:r w:rsidR="00B646C1">
              <w:rPr>
                <w:webHidden/>
              </w:rPr>
              <w:fldChar w:fldCharType="end"/>
            </w:r>
          </w:hyperlink>
        </w:p>
        <w:p w14:paraId="397F27F1" w14:textId="77777777" w:rsidR="00B646C1" w:rsidRDefault="003231FC">
          <w:pPr>
            <w:pStyle w:val="TOC1"/>
            <w:rPr>
              <w:rFonts w:cstheme="minorBidi"/>
              <w:b w:val="0"/>
              <w:bCs w:val="0"/>
              <w:iCs w:val="0"/>
              <w:sz w:val="22"/>
              <w:szCs w:val="22"/>
            </w:rPr>
          </w:pPr>
          <w:hyperlink w:anchor="_Toc419304086" w:history="1">
            <w:r w:rsidR="00B646C1" w:rsidRPr="00EE4EC0">
              <w:rPr>
                <w:rStyle w:val="Hyperlink"/>
              </w:rPr>
              <w:t>Weeks 12-17</w:t>
            </w:r>
            <w:r w:rsidR="00B646C1">
              <w:rPr>
                <w:webHidden/>
              </w:rPr>
              <w:tab/>
            </w:r>
            <w:r w:rsidR="00B646C1">
              <w:rPr>
                <w:webHidden/>
              </w:rPr>
              <w:fldChar w:fldCharType="begin"/>
            </w:r>
            <w:r w:rsidR="00B646C1">
              <w:rPr>
                <w:webHidden/>
              </w:rPr>
              <w:instrText xml:space="preserve"> PAGEREF _Toc419304086 \h </w:instrText>
            </w:r>
            <w:r w:rsidR="00B646C1">
              <w:rPr>
                <w:webHidden/>
              </w:rPr>
            </w:r>
            <w:r w:rsidR="00B646C1">
              <w:rPr>
                <w:webHidden/>
              </w:rPr>
              <w:fldChar w:fldCharType="separate"/>
            </w:r>
            <w:r w:rsidR="00B646C1">
              <w:rPr>
                <w:webHidden/>
              </w:rPr>
              <w:t>40</w:t>
            </w:r>
            <w:r w:rsidR="00B646C1">
              <w:rPr>
                <w:webHidden/>
              </w:rPr>
              <w:fldChar w:fldCharType="end"/>
            </w:r>
          </w:hyperlink>
        </w:p>
        <w:p w14:paraId="397F27F2" w14:textId="77777777" w:rsidR="00B646C1" w:rsidRDefault="003231FC">
          <w:pPr>
            <w:pStyle w:val="TOC1"/>
            <w:rPr>
              <w:rFonts w:cstheme="minorBidi"/>
              <w:b w:val="0"/>
              <w:bCs w:val="0"/>
              <w:iCs w:val="0"/>
              <w:sz w:val="22"/>
              <w:szCs w:val="22"/>
            </w:rPr>
          </w:pPr>
          <w:hyperlink w:anchor="_Toc419304087" w:history="1">
            <w:r w:rsidR="00B646C1" w:rsidRPr="00EE4EC0">
              <w:rPr>
                <w:rStyle w:val="Hyperlink"/>
              </w:rPr>
              <w:t>Appendix</w:t>
            </w:r>
            <w:r w:rsidR="00B646C1">
              <w:rPr>
                <w:webHidden/>
              </w:rPr>
              <w:tab/>
            </w:r>
            <w:r w:rsidR="00B646C1">
              <w:rPr>
                <w:webHidden/>
              </w:rPr>
              <w:fldChar w:fldCharType="begin"/>
            </w:r>
            <w:r w:rsidR="00B646C1">
              <w:rPr>
                <w:webHidden/>
              </w:rPr>
              <w:instrText xml:space="preserve"> PAGEREF _Toc419304087 \h </w:instrText>
            </w:r>
            <w:r w:rsidR="00B646C1">
              <w:rPr>
                <w:webHidden/>
              </w:rPr>
            </w:r>
            <w:r w:rsidR="00B646C1">
              <w:rPr>
                <w:webHidden/>
              </w:rPr>
              <w:fldChar w:fldCharType="separate"/>
            </w:r>
            <w:r w:rsidR="00B646C1">
              <w:rPr>
                <w:webHidden/>
              </w:rPr>
              <w:t>41</w:t>
            </w:r>
            <w:r w:rsidR="00B646C1">
              <w:rPr>
                <w:webHidden/>
              </w:rPr>
              <w:fldChar w:fldCharType="end"/>
            </w:r>
          </w:hyperlink>
        </w:p>
        <w:p w14:paraId="397F27F3" w14:textId="77777777" w:rsidR="00B646C1" w:rsidRDefault="003231FC">
          <w:pPr>
            <w:pStyle w:val="TOC2"/>
            <w:rPr>
              <w:rFonts w:cstheme="minorBidi"/>
              <w:i w:val="0"/>
              <w:iCs w:val="0"/>
              <w:noProof/>
              <w:sz w:val="22"/>
              <w:szCs w:val="22"/>
            </w:rPr>
          </w:pPr>
          <w:hyperlink w:anchor="_Toc419304088" w:history="1">
            <w:r w:rsidR="00B646C1" w:rsidRPr="00EE4EC0">
              <w:rPr>
                <w:rStyle w:val="Hyperlink"/>
                <w:noProof/>
              </w:rPr>
              <w:t xml:space="preserve">Reflection on 2014-15 Student Outputs </w:t>
            </w:r>
            <w:r w:rsidR="00B646C1" w:rsidRPr="00EE4EC0">
              <w:rPr>
                <w:rStyle w:val="Hyperlink"/>
                <w:rFonts w:ascii="Webdings" w:hAnsi="Webdings"/>
                <w:b/>
                <w:noProof/>
              </w:rPr>
              <w:sym w:font="Symbol" w:char="F0A7"/>
            </w:r>
            <w:r w:rsidR="00B646C1">
              <w:rPr>
                <w:noProof/>
                <w:webHidden/>
              </w:rPr>
              <w:tab/>
            </w:r>
            <w:r w:rsidR="00B646C1">
              <w:rPr>
                <w:noProof/>
                <w:webHidden/>
              </w:rPr>
              <w:fldChar w:fldCharType="begin"/>
            </w:r>
            <w:r w:rsidR="00B646C1">
              <w:rPr>
                <w:noProof/>
                <w:webHidden/>
              </w:rPr>
              <w:instrText xml:space="preserve"> PAGEREF _Toc419304088 \h </w:instrText>
            </w:r>
            <w:r w:rsidR="00B646C1">
              <w:rPr>
                <w:noProof/>
                <w:webHidden/>
              </w:rPr>
            </w:r>
            <w:r w:rsidR="00B646C1">
              <w:rPr>
                <w:noProof/>
                <w:webHidden/>
              </w:rPr>
              <w:fldChar w:fldCharType="separate"/>
            </w:r>
            <w:r w:rsidR="00B646C1">
              <w:rPr>
                <w:noProof/>
                <w:webHidden/>
              </w:rPr>
              <w:t>41</w:t>
            </w:r>
            <w:r w:rsidR="00B646C1">
              <w:rPr>
                <w:noProof/>
                <w:webHidden/>
              </w:rPr>
              <w:fldChar w:fldCharType="end"/>
            </w:r>
          </w:hyperlink>
        </w:p>
        <w:p w14:paraId="397F27F4" w14:textId="77777777" w:rsidR="00B646C1" w:rsidRDefault="003231FC">
          <w:pPr>
            <w:pStyle w:val="TOC2"/>
            <w:rPr>
              <w:rFonts w:cstheme="minorBidi"/>
              <w:i w:val="0"/>
              <w:iCs w:val="0"/>
              <w:noProof/>
              <w:sz w:val="22"/>
              <w:szCs w:val="22"/>
            </w:rPr>
          </w:pPr>
          <w:hyperlink w:anchor="_Toc419304089" w:history="1">
            <w:r w:rsidR="00B646C1" w:rsidRPr="00EE4EC0">
              <w:rPr>
                <w:rStyle w:val="Hyperlink"/>
                <w:noProof/>
              </w:rPr>
              <w:t xml:space="preserve">Example Coaching Plan &amp; Strategy </w:t>
            </w:r>
            <w:r w:rsidR="00B646C1" w:rsidRPr="00EE4EC0">
              <w:rPr>
                <w:rStyle w:val="Hyperlink"/>
                <w:rFonts w:ascii="Webdings" w:hAnsi="Webdings"/>
                <w:b/>
                <w:noProof/>
              </w:rPr>
              <w:sym w:font="Symbol" w:char="F0A7"/>
            </w:r>
            <w:r w:rsidR="00B646C1" w:rsidRPr="00EE4EC0">
              <w:rPr>
                <w:rStyle w:val="Hyperlink"/>
                <w:rFonts w:ascii="Webdings" w:hAnsi="Webdings"/>
                <w:b/>
                <w:noProof/>
              </w:rPr>
              <w:sym w:font="Symbol" w:char="F0AA"/>
            </w:r>
            <w:r w:rsidR="00B646C1">
              <w:rPr>
                <w:noProof/>
                <w:webHidden/>
              </w:rPr>
              <w:tab/>
            </w:r>
            <w:r w:rsidR="00B646C1">
              <w:rPr>
                <w:noProof/>
                <w:webHidden/>
              </w:rPr>
              <w:fldChar w:fldCharType="begin"/>
            </w:r>
            <w:r w:rsidR="00B646C1">
              <w:rPr>
                <w:noProof/>
                <w:webHidden/>
              </w:rPr>
              <w:instrText xml:space="preserve"> PAGEREF _Toc419304089 \h </w:instrText>
            </w:r>
            <w:r w:rsidR="00B646C1">
              <w:rPr>
                <w:noProof/>
                <w:webHidden/>
              </w:rPr>
            </w:r>
            <w:r w:rsidR="00B646C1">
              <w:rPr>
                <w:noProof/>
                <w:webHidden/>
              </w:rPr>
              <w:fldChar w:fldCharType="separate"/>
            </w:r>
            <w:r w:rsidR="00B646C1">
              <w:rPr>
                <w:noProof/>
                <w:webHidden/>
              </w:rPr>
              <w:t>42</w:t>
            </w:r>
            <w:r w:rsidR="00B646C1">
              <w:rPr>
                <w:noProof/>
                <w:webHidden/>
              </w:rPr>
              <w:fldChar w:fldCharType="end"/>
            </w:r>
          </w:hyperlink>
        </w:p>
        <w:p w14:paraId="397F27F5" w14:textId="77777777" w:rsidR="00B646C1" w:rsidRDefault="003231FC">
          <w:pPr>
            <w:pStyle w:val="TOC2"/>
            <w:rPr>
              <w:rFonts w:cstheme="minorBidi"/>
              <w:i w:val="0"/>
              <w:iCs w:val="0"/>
              <w:noProof/>
              <w:sz w:val="22"/>
              <w:szCs w:val="22"/>
            </w:rPr>
          </w:pPr>
          <w:hyperlink w:anchor="_Toc419304090" w:history="1">
            <w:r w:rsidR="00B646C1" w:rsidRPr="00EE4EC0">
              <w:rPr>
                <w:rStyle w:val="Hyperlink"/>
                <w:noProof/>
              </w:rPr>
              <w:t xml:space="preserve">Sample Action Planning Meeting Agenda </w:t>
            </w:r>
            <w:r w:rsidR="00B646C1" w:rsidRPr="00EE4EC0">
              <w:rPr>
                <w:rStyle w:val="Hyperlink"/>
                <w:rFonts w:ascii="Webdings" w:hAnsi="Webdings"/>
                <w:b/>
                <w:noProof/>
              </w:rPr>
              <w:sym w:font="Symbol" w:char="F0A7"/>
            </w:r>
            <w:r w:rsidR="00B646C1">
              <w:rPr>
                <w:noProof/>
                <w:webHidden/>
              </w:rPr>
              <w:tab/>
            </w:r>
            <w:r w:rsidR="00B646C1">
              <w:rPr>
                <w:noProof/>
                <w:webHidden/>
              </w:rPr>
              <w:fldChar w:fldCharType="begin"/>
            </w:r>
            <w:r w:rsidR="00B646C1">
              <w:rPr>
                <w:noProof/>
                <w:webHidden/>
              </w:rPr>
              <w:instrText xml:space="preserve"> PAGEREF _Toc419304090 \h </w:instrText>
            </w:r>
            <w:r w:rsidR="00B646C1">
              <w:rPr>
                <w:noProof/>
                <w:webHidden/>
              </w:rPr>
            </w:r>
            <w:r w:rsidR="00B646C1">
              <w:rPr>
                <w:noProof/>
                <w:webHidden/>
              </w:rPr>
              <w:fldChar w:fldCharType="separate"/>
            </w:r>
            <w:r w:rsidR="00B646C1">
              <w:rPr>
                <w:noProof/>
                <w:webHidden/>
              </w:rPr>
              <w:t>43</w:t>
            </w:r>
            <w:r w:rsidR="00B646C1">
              <w:rPr>
                <w:noProof/>
                <w:webHidden/>
              </w:rPr>
              <w:fldChar w:fldCharType="end"/>
            </w:r>
          </w:hyperlink>
        </w:p>
        <w:p w14:paraId="397F27F6" w14:textId="77777777" w:rsidR="00B646C1" w:rsidRDefault="003231FC">
          <w:pPr>
            <w:pStyle w:val="TOC2"/>
            <w:rPr>
              <w:rFonts w:cstheme="minorBidi"/>
              <w:i w:val="0"/>
              <w:iCs w:val="0"/>
              <w:noProof/>
              <w:sz w:val="22"/>
              <w:szCs w:val="22"/>
            </w:rPr>
          </w:pPr>
          <w:hyperlink w:anchor="_Toc419304091" w:history="1">
            <w:r w:rsidR="00B646C1" w:rsidRPr="00EE4EC0">
              <w:rPr>
                <w:rStyle w:val="Hyperlink"/>
                <w:noProof/>
              </w:rPr>
              <w:t xml:space="preserve">Common Picture Scorecards </w:t>
            </w:r>
            <w:r w:rsidR="00B646C1" w:rsidRPr="00EE4EC0">
              <w:rPr>
                <w:rStyle w:val="Hyperlink"/>
                <w:rFonts w:ascii="Webdings" w:hAnsi="Webdings"/>
                <w:b/>
                <w:noProof/>
              </w:rPr>
              <w:sym w:font="Symbol" w:char="F0A7"/>
            </w:r>
            <w:r w:rsidR="00B646C1" w:rsidRPr="00EE4EC0">
              <w:rPr>
                <w:rStyle w:val="Hyperlink"/>
                <w:rFonts w:ascii="Webdings" w:hAnsi="Webdings"/>
                <w:b/>
                <w:noProof/>
              </w:rPr>
              <w:sym w:font="Symbol" w:char="F0AA"/>
            </w:r>
            <w:r w:rsidR="00B646C1">
              <w:rPr>
                <w:noProof/>
                <w:webHidden/>
              </w:rPr>
              <w:tab/>
            </w:r>
            <w:r w:rsidR="00B646C1">
              <w:rPr>
                <w:noProof/>
                <w:webHidden/>
              </w:rPr>
              <w:fldChar w:fldCharType="begin"/>
            </w:r>
            <w:r w:rsidR="00B646C1">
              <w:rPr>
                <w:noProof/>
                <w:webHidden/>
              </w:rPr>
              <w:instrText xml:space="preserve"> PAGEREF _Toc419304091 \h </w:instrText>
            </w:r>
            <w:r w:rsidR="00B646C1">
              <w:rPr>
                <w:noProof/>
                <w:webHidden/>
              </w:rPr>
            </w:r>
            <w:r w:rsidR="00B646C1">
              <w:rPr>
                <w:noProof/>
                <w:webHidden/>
              </w:rPr>
              <w:fldChar w:fldCharType="separate"/>
            </w:r>
            <w:r w:rsidR="00B646C1">
              <w:rPr>
                <w:noProof/>
                <w:webHidden/>
              </w:rPr>
              <w:t>44</w:t>
            </w:r>
            <w:r w:rsidR="00B646C1">
              <w:rPr>
                <w:noProof/>
                <w:webHidden/>
              </w:rPr>
              <w:fldChar w:fldCharType="end"/>
            </w:r>
          </w:hyperlink>
        </w:p>
        <w:p w14:paraId="397F27F7" w14:textId="77777777" w:rsidR="00B646C1" w:rsidRDefault="003231FC">
          <w:pPr>
            <w:pStyle w:val="TOC2"/>
            <w:rPr>
              <w:rFonts w:cstheme="minorBidi"/>
              <w:i w:val="0"/>
              <w:iCs w:val="0"/>
              <w:noProof/>
              <w:sz w:val="22"/>
              <w:szCs w:val="22"/>
            </w:rPr>
          </w:pPr>
          <w:hyperlink w:anchor="_Toc419304092" w:history="1">
            <w:r w:rsidR="00B646C1" w:rsidRPr="00EE4EC0">
              <w:rPr>
                <w:rStyle w:val="Hyperlink"/>
                <w:noProof/>
              </w:rPr>
              <w:t>Draft People Leadership Competencies</w:t>
            </w:r>
            <w:r w:rsidR="00B646C1">
              <w:rPr>
                <w:noProof/>
                <w:webHidden/>
              </w:rPr>
              <w:tab/>
            </w:r>
            <w:r w:rsidR="00B646C1">
              <w:rPr>
                <w:noProof/>
                <w:webHidden/>
              </w:rPr>
              <w:fldChar w:fldCharType="begin"/>
            </w:r>
            <w:r w:rsidR="00B646C1">
              <w:rPr>
                <w:noProof/>
                <w:webHidden/>
              </w:rPr>
              <w:instrText xml:space="preserve"> PAGEREF _Toc419304092 \h </w:instrText>
            </w:r>
            <w:r w:rsidR="00B646C1">
              <w:rPr>
                <w:noProof/>
                <w:webHidden/>
              </w:rPr>
            </w:r>
            <w:r w:rsidR="00B646C1">
              <w:rPr>
                <w:noProof/>
                <w:webHidden/>
              </w:rPr>
              <w:fldChar w:fldCharType="separate"/>
            </w:r>
            <w:r w:rsidR="00B646C1">
              <w:rPr>
                <w:noProof/>
                <w:webHidden/>
              </w:rPr>
              <w:t>46</w:t>
            </w:r>
            <w:r w:rsidR="00B646C1">
              <w:rPr>
                <w:noProof/>
                <w:webHidden/>
              </w:rPr>
              <w:fldChar w:fldCharType="end"/>
            </w:r>
          </w:hyperlink>
        </w:p>
        <w:p w14:paraId="397F27F8" w14:textId="77777777" w:rsidR="00AF4B70" w:rsidRPr="001449DF" w:rsidRDefault="00AF4B70">
          <w:pPr>
            <w:rPr>
              <w:rFonts w:ascii="Webdings" w:hAnsi="Webdings"/>
              <w:sz w:val="44"/>
            </w:rPr>
          </w:pPr>
          <w:r>
            <w:rPr>
              <w:b/>
              <w:bCs/>
              <w:noProof/>
            </w:rPr>
            <w:fldChar w:fldCharType="end"/>
          </w:r>
        </w:p>
      </w:sdtContent>
    </w:sdt>
    <w:p w14:paraId="397F27F9" w14:textId="77777777" w:rsidR="00E44BA7" w:rsidRDefault="00E44BA7" w:rsidP="00456B27">
      <w:pPr>
        <w:pStyle w:val="Heading1"/>
        <w:sectPr w:rsidR="00E44BA7" w:rsidSect="002F22BF">
          <w:pgSz w:w="12240" w:h="15840" w:code="1"/>
          <w:pgMar w:top="720" w:right="720" w:bottom="720" w:left="720" w:header="720" w:footer="720" w:gutter="288"/>
          <w:cols w:space="720"/>
          <w:docGrid w:linePitch="360"/>
        </w:sectPr>
      </w:pPr>
    </w:p>
    <w:p w14:paraId="397F27FA" w14:textId="77777777" w:rsidR="00134D68" w:rsidRDefault="00134D68" w:rsidP="00456B27">
      <w:pPr>
        <w:pStyle w:val="Heading1"/>
        <w:sectPr w:rsidR="00134D68" w:rsidSect="00446D02">
          <w:footerReference w:type="default" r:id="rId12"/>
          <w:type w:val="continuous"/>
          <w:pgSz w:w="12240" w:h="15840" w:code="1"/>
          <w:pgMar w:top="720" w:right="720" w:bottom="720" w:left="720" w:header="720" w:footer="720" w:gutter="288"/>
          <w:cols w:space="720"/>
          <w:docGrid w:linePitch="360"/>
        </w:sectPr>
      </w:pPr>
    </w:p>
    <w:p w14:paraId="397F27FB" w14:textId="77777777" w:rsidR="00A34D10" w:rsidRDefault="00945620" w:rsidP="00E875BA">
      <w:pPr>
        <w:pStyle w:val="Heading1"/>
        <w:spacing w:before="0"/>
      </w:pPr>
      <w:bookmarkStart w:id="1" w:name="_Toc419304067"/>
      <w:r>
        <w:lastRenderedPageBreak/>
        <w:t>I</w:t>
      </w:r>
      <w:r w:rsidR="001F2CC1">
        <w:t>ntroduction</w:t>
      </w:r>
      <w:bookmarkEnd w:id="1"/>
    </w:p>
    <w:p w14:paraId="397F27FC" w14:textId="77777777" w:rsidR="00206510" w:rsidRDefault="007474AB" w:rsidP="007474AB">
      <w:r w:rsidRPr="007474AB">
        <w:t>Over the past year</w:t>
      </w:r>
      <w:r w:rsidR="000A13A1">
        <w:t xml:space="preserve"> at AF</w:t>
      </w:r>
      <w:r w:rsidRPr="007474AB">
        <w:t xml:space="preserve">, </w:t>
      </w:r>
      <w:r w:rsidR="009B7ABA">
        <w:t>we have</w:t>
      </w:r>
      <w:r w:rsidRPr="007474AB">
        <w:t xml:space="preserve"> </w:t>
      </w:r>
      <w:r w:rsidR="000A13A1">
        <w:t>rallied to articulate</w:t>
      </w:r>
      <w:r w:rsidRPr="007474AB">
        <w:t xml:space="preserve"> </w:t>
      </w:r>
      <w:r w:rsidR="00C70BC5">
        <w:t>a</w:t>
      </w:r>
      <w:r w:rsidR="00206510">
        <w:t xml:space="preserve">n AF </w:t>
      </w:r>
      <w:r w:rsidR="000A13A1">
        <w:t>Arc of the Year</w:t>
      </w:r>
      <w:r w:rsidR="00C70BC5">
        <w:t xml:space="preserve"> so that we are </w:t>
      </w:r>
      <w:r w:rsidR="00206510">
        <w:t xml:space="preserve">deeply </w:t>
      </w:r>
      <w:r w:rsidR="00C70BC5">
        <w:t xml:space="preserve">aligned </w:t>
      </w:r>
      <w:r w:rsidR="00206510">
        <w:t>on</w:t>
      </w:r>
      <w:r w:rsidR="00C70BC5">
        <w:t xml:space="preserve"> our most </w:t>
      </w:r>
      <w:r w:rsidR="000A13A1">
        <w:t xml:space="preserve">important priorities, </w:t>
      </w:r>
      <w:r w:rsidR="00E07A47">
        <w:t>the</w:t>
      </w:r>
      <w:r w:rsidRPr="007474AB">
        <w:t xml:space="preserve"> wins </w:t>
      </w:r>
      <w:r w:rsidR="000A13A1">
        <w:t xml:space="preserve">associated with each priority, and </w:t>
      </w:r>
      <w:r w:rsidRPr="007474AB">
        <w:t xml:space="preserve">the strategies we must have in </w:t>
      </w:r>
      <w:r w:rsidR="000A13A1">
        <w:t>place to achieve those wins. In tandem with our</w:t>
      </w:r>
      <w:r w:rsidRPr="007474AB">
        <w:t xml:space="preserve"> remixed AF Essentials Rubric</w:t>
      </w:r>
      <w:r w:rsidR="000A13A1">
        <w:t xml:space="preserve">, which outlines our vision for great teaching, </w:t>
      </w:r>
      <w:r w:rsidR="00206510">
        <w:t>this level of alignment across our network will lead to unprecedented student achievement outcomes in 15-16</w:t>
      </w:r>
      <w:r w:rsidRPr="007474AB">
        <w:t xml:space="preserve">. </w:t>
      </w:r>
    </w:p>
    <w:p w14:paraId="397F27FD" w14:textId="77777777" w:rsidR="000F6353" w:rsidRDefault="00AE3C35" w:rsidP="007474AB">
      <w:pPr>
        <w:spacing w:before="0" w:after="0"/>
      </w:pPr>
      <w:r w:rsidRPr="00AE3C35">
        <w:t xml:space="preserve">The purpose of the Arc of the Year </w:t>
      </w:r>
      <w:r w:rsidR="00206510">
        <w:t>Toolkit</w:t>
      </w:r>
      <w:r w:rsidRPr="00AE3C35">
        <w:t xml:space="preserve"> is to provide overall vision, strategy and resources for </w:t>
      </w:r>
      <w:r w:rsidR="0004244F">
        <w:t xml:space="preserve">(1) </w:t>
      </w:r>
      <w:r w:rsidR="00206510">
        <w:t xml:space="preserve">the Arc of the Year as a whole followed by </w:t>
      </w:r>
      <w:r w:rsidR="0004244F">
        <w:t xml:space="preserve">(2) </w:t>
      </w:r>
      <w:r w:rsidR="00206510">
        <w:t xml:space="preserve">guidance on each portion of the arc. </w:t>
      </w:r>
      <w:r w:rsidR="0004244F">
        <w:t xml:space="preserve">You are currently receiving the first portion of the Toolkit as well as the Week 6-specific section. </w:t>
      </w:r>
      <w:r w:rsidR="000F6353">
        <w:t>Guidance on the other portions of the arc are forthcoming. We recommend reading the first portion first before reading the Week 6-specific section.</w:t>
      </w:r>
    </w:p>
    <w:p w14:paraId="397F27FE" w14:textId="77777777" w:rsidR="000F6353" w:rsidRDefault="000F6353" w:rsidP="007474AB">
      <w:pPr>
        <w:spacing w:before="0" w:after="0"/>
      </w:pPr>
    </w:p>
    <w:p w14:paraId="397F27FF" w14:textId="77777777" w:rsidR="001C24AD" w:rsidRDefault="00206510" w:rsidP="007474AB">
      <w:pPr>
        <w:spacing w:before="0" w:after="0"/>
      </w:pPr>
      <w:r>
        <w:t xml:space="preserve">We spent significant time in 14-15 reflecting with various key stakeholders on the wins and lessons learned stemming from the Week 8 Vision.  We have worked to </w:t>
      </w:r>
      <w:r w:rsidR="00823C6B">
        <w:t xml:space="preserve">leverage our wins while simultaneously </w:t>
      </w:r>
      <w:r>
        <w:t>incorporat</w:t>
      </w:r>
      <w:r w:rsidR="00823C6B">
        <w:t>ing</w:t>
      </w:r>
      <w:r>
        <w:t xml:space="preserve"> les</w:t>
      </w:r>
      <w:r w:rsidR="001508CC">
        <w:t>sons learned into this guidance</w:t>
      </w:r>
      <w:r>
        <w:t xml:space="preserve">. We also reflected on the purpose of this resource and how </w:t>
      </w:r>
      <w:r w:rsidR="00CC43C8">
        <w:t>to maximize its use</w:t>
      </w:r>
      <w:r>
        <w:t>.</w:t>
      </w:r>
      <w:r w:rsidR="00070CAC">
        <w:t xml:space="preserve"> </w:t>
      </w:r>
      <w:r w:rsidR="007474AB">
        <w:t>Th</w:t>
      </w:r>
      <w:r w:rsidR="00AE3C35" w:rsidRPr="00AE3C35">
        <w:t xml:space="preserve">e Arc of the Year </w:t>
      </w:r>
      <w:r>
        <w:t>Toolkit</w:t>
      </w:r>
      <w:r w:rsidR="00AE3C35" w:rsidRPr="00AE3C35">
        <w:t xml:space="preserve"> is </w:t>
      </w:r>
      <w:r>
        <w:t>a roadmap</w:t>
      </w:r>
      <w:r w:rsidR="00785A7E">
        <w:t>; i</w:t>
      </w:r>
      <w:r w:rsidR="004A2113">
        <w:t>t is not a school-based strategic plan</w:t>
      </w:r>
      <w:r w:rsidR="00785A7E">
        <w:t xml:space="preserve">. </w:t>
      </w:r>
      <w:r w:rsidR="00823C6B">
        <w:t xml:space="preserve">Winning on </w:t>
      </w:r>
      <w:r w:rsidR="00CC43C8">
        <w:t>the Arc of the Year</w:t>
      </w:r>
      <w:r w:rsidR="00823C6B">
        <w:t xml:space="preserve"> is contingent upon a school’s ability to operationalize what is captured in this resource.  </w:t>
      </w:r>
      <w:r w:rsidR="00AE3C35" w:rsidRPr="00AE3C35">
        <w:t>Leadership Teams</w:t>
      </w:r>
      <w:r w:rsidR="00823C6B">
        <w:t xml:space="preserve"> should</w:t>
      </w:r>
      <w:r w:rsidR="00AE3C35" w:rsidRPr="00AE3C35">
        <w:t xml:space="preserve"> work together to clarify roles/responsibilities, key decisions</w:t>
      </w:r>
      <w:r w:rsidR="00E07A47">
        <w:t>,</w:t>
      </w:r>
      <w:r w:rsidR="00AE3C35" w:rsidRPr="00AE3C35">
        <w:t xml:space="preserve"> and action plans</w:t>
      </w:r>
      <w:r w:rsidR="00CC43C8">
        <w:t xml:space="preserve">.  This process is outlined in depth through the </w:t>
      </w:r>
      <w:hyperlink w:anchor="_implementing_Plan:_key" w:history="1">
        <w:r w:rsidR="00140D32">
          <w:rPr>
            <w:rStyle w:val="Hyperlink"/>
          </w:rPr>
          <w:t>Implementation Plan: Key Decisions, Deliverables &amp; Project Plan</w:t>
        </w:r>
      </w:hyperlink>
      <w:r w:rsidR="00CC43C8">
        <w:t xml:space="preserve"> section.</w:t>
      </w:r>
    </w:p>
    <w:p w14:paraId="397F2800" w14:textId="77777777" w:rsidR="0046642B" w:rsidRDefault="0046642B" w:rsidP="007474AB">
      <w:pPr>
        <w:spacing w:before="0" w:after="0"/>
      </w:pPr>
    </w:p>
    <w:p w14:paraId="397F2801" w14:textId="77777777" w:rsidR="0046642B" w:rsidRDefault="0046642B" w:rsidP="007474AB">
      <w:pPr>
        <w:spacing w:before="0" w:after="0"/>
      </w:pPr>
      <w:r>
        <w:t>We have embedded symbols throughout this Toolkit to assist in orienting you:</w:t>
      </w:r>
    </w:p>
    <w:p w14:paraId="397F2802" w14:textId="77777777" w:rsidR="0046642B" w:rsidRDefault="0046642B" w:rsidP="007474AB">
      <w:pPr>
        <w:spacing w:before="0" w:after="0"/>
      </w:pPr>
    </w:p>
    <w:tbl>
      <w:tblPr>
        <w:tblStyle w:val="TableGrid"/>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38"/>
        <w:gridCol w:w="3510"/>
      </w:tblGrid>
      <w:tr w:rsidR="0046642B" w14:paraId="397F2805" w14:textId="77777777" w:rsidTr="00352D08">
        <w:trPr>
          <w:jc w:val="center"/>
        </w:trPr>
        <w:tc>
          <w:tcPr>
            <w:tcW w:w="738" w:type="dxa"/>
          </w:tcPr>
          <w:p w14:paraId="397F2803" w14:textId="77777777" w:rsidR="0046642B" w:rsidRDefault="001508CC" w:rsidP="001508CC">
            <w:pPr>
              <w:spacing w:before="0"/>
              <w:jc w:val="center"/>
            </w:pPr>
            <w:r>
              <w:rPr>
                <w:rFonts w:ascii="Calibri" w:hAnsi="Calibri"/>
                <w:color w:val="F79646" w:themeColor="accent6"/>
              </w:rPr>
              <w:sym w:font="Symbol" w:char="F0A7"/>
            </w:r>
          </w:p>
        </w:tc>
        <w:tc>
          <w:tcPr>
            <w:tcW w:w="3510" w:type="dxa"/>
          </w:tcPr>
          <w:p w14:paraId="397F2804" w14:textId="77777777" w:rsidR="0046642B" w:rsidRDefault="00384C0A" w:rsidP="00384C0A">
            <w:pPr>
              <w:spacing w:before="0"/>
            </w:pPr>
            <w:r w:rsidRPr="00633681">
              <w:rPr>
                <w:color w:val="F79646" w:themeColor="accent6"/>
              </w:rPr>
              <w:t>h</w:t>
            </w:r>
            <w:r w:rsidR="0046642B" w:rsidRPr="00633681">
              <w:rPr>
                <w:color w:val="F79646" w:themeColor="accent6"/>
              </w:rPr>
              <w:t xml:space="preserve">ighlights </w:t>
            </w:r>
            <w:r w:rsidRPr="00633681">
              <w:rPr>
                <w:color w:val="F79646" w:themeColor="accent6"/>
              </w:rPr>
              <w:t>a K</w:t>
            </w:r>
            <w:r w:rsidR="0046642B" w:rsidRPr="00633681">
              <w:rPr>
                <w:color w:val="F79646" w:themeColor="accent6"/>
              </w:rPr>
              <w:t xml:space="preserve">ey </w:t>
            </w:r>
            <w:r w:rsidRPr="00633681">
              <w:rPr>
                <w:color w:val="F79646" w:themeColor="accent6"/>
              </w:rPr>
              <w:t>Lesson L</w:t>
            </w:r>
            <w:r w:rsidR="0046642B" w:rsidRPr="00633681">
              <w:rPr>
                <w:color w:val="F79646" w:themeColor="accent6"/>
              </w:rPr>
              <w:t>earned</w:t>
            </w:r>
          </w:p>
        </w:tc>
      </w:tr>
      <w:tr w:rsidR="0046642B" w14:paraId="397F2808" w14:textId="77777777" w:rsidTr="00352D08">
        <w:trPr>
          <w:jc w:val="center"/>
        </w:trPr>
        <w:tc>
          <w:tcPr>
            <w:tcW w:w="738" w:type="dxa"/>
          </w:tcPr>
          <w:p w14:paraId="397F2806" w14:textId="77777777" w:rsidR="0046642B" w:rsidRDefault="0046642B" w:rsidP="001508CC">
            <w:pPr>
              <w:spacing w:before="0"/>
              <w:jc w:val="center"/>
            </w:pPr>
            <w:r w:rsidRPr="0046642B">
              <w:rPr>
                <w:rFonts w:ascii="Webdings" w:hAnsi="Webdings"/>
                <w:b/>
                <w:color w:val="9BBB59" w:themeColor="accent3"/>
              </w:rPr>
              <w:sym w:font="Symbol" w:char="F0A7"/>
            </w:r>
          </w:p>
        </w:tc>
        <w:tc>
          <w:tcPr>
            <w:tcW w:w="3510" w:type="dxa"/>
          </w:tcPr>
          <w:p w14:paraId="397F2807" w14:textId="77777777" w:rsidR="0046642B" w:rsidRDefault="0046642B" w:rsidP="007474AB">
            <w:pPr>
              <w:spacing w:before="0"/>
            </w:pPr>
            <w:r w:rsidRPr="00633681">
              <w:rPr>
                <w:color w:val="9BBB59" w:themeColor="accent3"/>
              </w:rPr>
              <w:t>signifies a Key Decision</w:t>
            </w:r>
          </w:p>
        </w:tc>
      </w:tr>
      <w:tr w:rsidR="0046642B" w14:paraId="397F280B" w14:textId="77777777" w:rsidTr="00352D08">
        <w:trPr>
          <w:jc w:val="center"/>
        </w:trPr>
        <w:tc>
          <w:tcPr>
            <w:tcW w:w="738" w:type="dxa"/>
          </w:tcPr>
          <w:p w14:paraId="397F2809" w14:textId="77777777" w:rsidR="0046642B" w:rsidRDefault="0046642B" w:rsidP="001508CC">
            <w:pPr>
              <w:spacing w:before="0"/>
              <w:jc w:val="center"/>
            </w:pPr>
            <w:r w:rsidRPr="0046642B">
              <w:rPr>
                <w:rFonts w:ascii="Webdings" w:hAnsi="Webdings"/>
                <w:b/>
                <w:color w:val="8064A2" w:themeColor="accent4"/>
              </w:rPr>
              <w:sym w:font="Symbol" w:char="F0AA"/>
            </w:r>
          </w:p>
        </w:tc>
        <w:tc>
          <w:tcPr>
            <w:tcW w:w="3510" w:type="dxa"/>
          </w:tcPr>
          <w:p w14:paraId="397F280A" w14:textId="77777777" w:rsidR="0046642B" w:rsidRDefault="0046642B" w:rsidP="007474AB">
            <w:pPr>
              <w:spacing w:before="0"/>
            </w:pPr>
            <w:r w:rsidRPr="00633681">
              <w:rPr>
                <w:color w:val="8064A2" w:themeColor="accent4"/>
              </w:rPr>
              <w:t>signifies a Deliverable on Many Minds</w:t>
            </w:r>
          </w:p>
        </w:tc>
      </w:tr>
    </w:tbl>
    <w:p w14:paraId="397F280C" w14:textId="77777777" w:rsidR="00AE3C35" w:rsidRPr="00AE3C35" w:rsidRDefault="00AE3C35" w:rsidP="001C24AD">
      <w:pPr>
        <w:spacing w:after="0"/>
      </w:pPr>
      <w:r w:rsidRPr="00AE3C35">
        <w:t xml:space="preserve">We look forward to collaborating and winning together on the Arc of the Year! </w:t>
      </w:r>
    </w:p>
    <w:p w14:paraId="397F280D" w14:textId="77777777" w:rsidR="00CE568F" w:rsidRDefault="00B65DB8" w:rsidP="00C62466">
      <w:pPr>
        <w:pStyle w:val="Heading2"/>
      </w:pPr>
      <w:bookmarkStart w:id="2" w:name="_Toc419304068"/>
      <w:r>
        <w:t>The Arc of the Year</w:t>
      </w:r>
      <w:r w:rsidR="00CA02E9">
        <w:t xml:space="preserve"> T</w:t>
      </w:r>
      <w:r w:rsidR="00C62466">
        <w:t>imeline</w:t>
      </w:r>
      <w:bookmarkEnd w:id="2"/>
    </w:p>
    <w:p w14:paraId="397F280E" w14:textId="77777777" w:rsidR="00C62466" w:rsidRPr="00C62466" w:rsidRDefault="00C62466" w:rsidP="00CA02E9">
      <w:pPr>
        <w:spacing w:before="0" w:after="0"/>
      </w:pPr>
    </w:p>
    <w:tbl>
      <w:tblPr>
        <w:tblStyle w:val="LightGrid-Accent5"/>
        <w:tblW w:w="10292" w:type="dxa"/>
        <w:jc w:val="center"/>
        <w:tblLook w:val="04A0" w:firstRow="1" w:lastRow="0" w:firstColumn="1" w:lastColumn="0" w:noHBand="0" w:noVBand="1"/>
      </w:tblPr>
      <w:tblGrid>
        <w:gridCol w:w="1517"/>
        <w:gridCol w:w="1566"/>
        <w:gridCol w:w="47"/>
        <w:gridCol w:w="1800"/>
        <w:gridCol w:w="1228"/>
        <w:gridCol w:w="212"/>
        <w:gridCol w:w="1440"/>
        <w:gridCol w:w="1260"/>
        <w:gridCol w:w="1222"/>
      </w:tblGrid>
      <w:tr w:rsidR="00C62466" w14:paraId="397F2814" w14:textId="77777777" w:rsidTr="00C977C8">
        <w:trPr>
          <w:cnfStyle w:val="100000000000" w:firstRow="1" w:lastRow="0" w:firstColumn="0" w:lastColumn="0" w:oddVBand="0" w:evenVBand="0" w:oddHBand="0" w:evenHBand="0" w:firstRowFirstColumn="0" w:firstRowLastColumn="0" w:lastRowFirstColumn="0" w:lastRowLastColumn="0"/>
          <w:trHeight w:val="233"/>
          <w:jc w:val="center"/>
        </w:trPr>
        <w:tc>
          <w:tcPr>
            <w:cnfStyle w:val="001000000000" w:firstRow="0" w:lastRow="0" w:firstColumn="1" w:lastColumn="0" w:oddVBand="0" w:evenVBand="0" w:oddHBand="0" w:evenHBand="0" w:firstRowFirstColumn="0" w:firstRowLastColumn="0" w:lastRowFirstColumn="0" w:lastRowLastColumn="0"/>
            <w:tcW w:w="1517" w:type="dxa"/>
            <w:vMerge w:val="restart"/>
            <w:vAlign w:val="center"/>
            <w:hideMark/>
          </w:tcPr>
          <w:p w14:paraId="397F280F" w14:textId="77777777" w:rsidR="00C62466" w:rsidRPr="00453C80" w:rsidRDefault="00C62466" w:rsidP="00453C80">
            <w:pPr>
              <w:rPr>
                <w:rFonts w:asciiTheme="minorHAnsi" w:eastAsiaTheme="minorEastAsia" w:hAnsiTheme="minorHAnsi" w:cstheme="minorBidi"/>
              </w:rPr>
            </w:pPr>
            <w:r w:rsidRPr="00453C80">
              <w:rPr>
                <w:rFonts w:asciiTheme="minorHAnsi" w:eastAsiaTheme="minorEastAsia" w:hAnsiTheme="minorHAnsi" w:cstheme="minorBidi"/>
              </w:rPr>
              <w:t>Part of the Arc</w:t>
            </w:r>
          </w:p>
        </w:tc>
        <w:tc>
          <w:tcPr>
            <w:tcW w:w="3413" w:type="dxa"/>
            <w:gridSpan w:val="3"/>
            <w:vAlign w:val="center"/>
            <w:hideMark/>
          </w:tcPr>
          <w:p w14:paraId="397F2810" w14:textId="77777777" w:rsidR="00C62466" w:rsidRPr="00453C80" w:rsidRDefault="00C62466" w:rsidP="002950E0">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sidRPr="00453C80">
              <w:rPr>
                <w:rFonts w:asciiTheme="minorHAnsi" w:eastAsiaTheme="minorEastAsia" w:hAnsiTheme="minorHAnsi" w:cstheme="minorBidi"/>
              </w:rPr>
              <w:t>Number of Weeks</w:t>
            </w:r>
          </w:p>
        </w:tc>
        <w:tc>
          <w:tcPr>
            <w:tcW w:w="2880" w:type="dxa"/>
            <w:gridSpan w:val="3"/>
            <w:vAlign w:val="center"/>
            <w:hideMark/>
          </w:tcPr>
          <w:p w14:paraId="397F2811" w14:textId="77777777" w:rsidR="00C62466" w:rsidRPr="00453C80" w:rsidRDefault="00C62466" w:rsidP="002950E0">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sidRPr="00453C80">
              <w:rPr>
                <w:rFonts w:asciiTheme="minorHAnsi" w:eastAsiaTheme="minorEastAsia" w:hAnsiTheme="minorHAnsi" w:cstheme="minorBidi"/>
              </w:rPr>
              <w:t>Dates</w:t>
            </w:r>
          </w:p>
        </w:tc>
        <w:tc>
          <w:tcPr>
            <w:tcW w:w="2482" w:type="dxa"/>
            <w:gridSpan w:val="2"/>
            <w:vAlign w:val="center"/>
            <w:hideMark/>
          </w:tcPr>
          <w:p w14:paraId="397F2812" w14:textId="77777777" w:rsidR="00C62466" w:rsidRPr="00453C80" w:rsidRDefault="00C62466" w:rsidP="002950E0">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sidRPr="00453C80">
              <w:rPr>
                <w:rFonts w:asciiTheme="minorHAnsi" w:eastAsiaTheme="minorEastAsia" w:hAnsiTheme="minorHAnsi" w:cstheme="minorBidi"/>
              </w:rPr>
              <w:t>Number of Days</w:t>
            </w:r>
          </w:p>
          <w:p w14:paraId="397F2813" w14:textId="77777777" w:rsidR="00C62466" w:rsidRPr="00453C80" w:rsidRDefault="00C62466" w:rsidP="002950E0">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sidRPr="00453C80">
              <w:rPr>
                <w:rFonts w:asciiTheme="minorHAnsi" w:eastAsiaTheme="minorEastAsia" w:hAnsiTheme="minorHAnsi" w:cstheme="minorBidi"/>
              </w:rPr>
              <w:t>(with scholars)</w:t>
            </w:r>
          </w:p>
        </w:tc>
      </w:tr>
      <w:tr w:rsidR="00C62466" w14:paraId="397F281C" w14:textId="77777777" w:rsidTr="00C977C8">
        <w:trPr>
          <w:cnfStyle w:val="000000100000" w:firstRow="0" w:lastRow="0" w:firstColumn="0" w:lastColumn="0" w:oddVBand="0" w:evenVBand="0" w:oddHBand="1" w:evenHBand="0" w:firstRowFirstColumn="0" w:firstRowLastColumn="0" w:lastRowFirstColumn="0" w:lastRowLastColumn="0"/>
          <w:trHeight w:val="423"/>
          <w:jc w:val="center"/>
        </w:trPr>
        <w:tc>
          <w:tcPr>
            <w:cnfStyle w:val="001000000000" w:firstRow="0" w:lastRow="0" w:firstColumn="1" w:lastColumn="0" w:oddVBand="0" w:evenVBand="0" w:oddHBand="0" w:evenHBand="0" w:firstRowFirstColumn="0" w:firstRowLastColumn="0" w:lastRowFirstColumn="0" w:lastRowLastColumn="0"/>
            <w:tcW w:w="1517" w:type="dxa"/>
            <w:vMerge/>
            <w:tcBorders>
              <w:bottom w:val="single" w:sz="18" w:space="0" w:color="4BACC6" w:themeColor="accent5"/>
            </w:tcBorders>
          </w:tcPr>
          <w:p w14:paraId="397F2815" w14:textId="77777777" w:rsidR="00C62466" w:rsidRPr="00453C80" w:rsidRDefault="00C62466" w:rsidP="00453C80">
            <w:pPr>
              <w:spacing w:before="0"/>
              <w:rPr>
                <w:bCs w:val="0"/>
              </w:rPr>
            </w:pPr>
          </w:p>
        </w:tc>
        <w:tc>
          <w:tcPr>
            <w:tcW w:w="1566" w:type="dxa"/>
            <w:tcBorders>
              <w:bottom w:val="single" w:sz="18" w:space="0" w:color="4BACC6" w:themeColor="accent5"/>
            </w:tcBorders>
            <w:vAlign w:val="center"/>
          </w:tcPr>
          <w:p w14:paraId="397F2816" w14:textId="77777777" w:rsidR="00C62466" w:rsidRPr="005C6BD8" w:rsidRDefault="00C62466" w:rsidP="002950E0">
            <w:pPr>
              <w:spacing w:before="0"/>
              <w:jc w:val="center"/>
              <w:cnfStyle w:val="000000100000" w:firstRow="0" w:lastRow="0" w:firstColumn="0" w:lastColumn="0" w:oddVBand="0" w:evenVBand="0" w:oddHBand="1" w:evenHBand="0" w:firstRowFirstColumn="0" w:firstRowLastColumn="0" w:lastRowFirstColumn="0" w:lastRowLastColumn="0"/>
              <w:rPr>
                <w:b/>
                <w:bCs/>
              </w:rPr>
            </w:pPr>
            <w:r w:rsidRPr="005C6BD8">
              <w:rPr>
                <w:b/>
                <w:bCs/>
              </w:rPr>
              <w:t>Connecticut</w:t>
            </w:r>
          </w:p>
        </w:tc>
        <w:tc>
          <w:tcPr>
            <w:tcW w:w="1847" w:type="dxa"/>
            <w:gridSpan w:val="2"/>
            <w:tcBorders>
              <w:bottom w:val="single" w:sz="18" w:space="0" w:color="4BACC6" w:themeColor="accent5"/>
            </w:tcBorders>
            <w:vAlign w:val="center"/>
          </w:tcPr>
          <w:p w14:paraId="397F2817" w14:textId="77777777" w:rsidR="00C62466" w:rsidRPr="005C6BD8" w:rsidRDefault="00C62466" w:rsidP="002950E0">
            <w:pPr>
              <w:spacing w:before="0"/>
              <w:jc w:val="center"/>
              <w:cnfStyle w:val="000000100000" w:firstRow="0" w:lastRow="0" w:firstColumn="0" w:lastColumn="0" w:oddVBand="0" w:evenVBand="0" w:oddHBand="1" w:evenHBand="0" w:firstRowFirstColumn="0" w:firstRowLastColumn="0" w:lastRowFirstColumn="0" w:lastRowLastColumn="0"/>
              <w:rPr>
                <w:b/>
                <w:bCs/>
              </w:rPr>
            </w:pPr>
            <w:r w:rsidRPr="005C6BD8">
              <w:rPr>
                <w:b/>
                <w:bCs/>
              </w:rPr>
              <w:t>New York</w:t>
            </w:r>
          </w:p>
        </w:tc>
        <w:tc>
          <w:tcPr>
            <w:tcW w:w="1228" w:type="dxa"/>
            <w:tcBorders>
              <w:bottom w:val="single" w:sz="18" w:space="0" w:color="4BACC6" w:themeColor="accent5"/>
            </w:tcBorders>
            <w:vAlign w:val="center"/>
          </w:tcPr>
          <w:p w14:paraId="397F2818" w14:textId="77777777" w:rsidR="00C62466" w:rsidRPr="005C6BD8" w:rsidRDefault="00C62466" w:rsidP="002950E0">
            <w:pPr>
              <w:spacing w:before="0"/>
              <w:jc w:val="center"/>
              <w:cnfStyle w:val="000000100000" w:firstRow="0" w:lastRow="0" w:firstColumn="0" w:lastColumn="0" w:oddVBand="0" w:evenVBand="0" w:oddHBand="1" w:evenHBand="0" w:firstRowFirstColumn="0" w:firstRowLastColumn="0" w:lastRowFirstColumn="0" w:lastRowLastColumn="0"/>
              <w:rPr>
                <w:b/>
                <w:bCs/>
              </w:rPr>
            </w:pPr>
            <w:r w:rsidRPr="005C6BD8">
              <w:rPr>
                <w:b/>
                <w:bCs/>
              </w:rPr>
              <w:t>Connecticut</w:t>
            </w:r>
          </w:p>
        </w:tc>
        <w:tc>
          <w:tcPr>
            <w:tcW w:w="1652" w:type="dxa"/>
            <w:gridSpan w:val="2"/>
            <w:tcBorders>
              <w:bottom w:val="single" w:sz="18" w:space="0" w:color="4BACC6" w:themeColor="accent5"/>
            </w:tcBorders>
            <w:vAlign w:val="center"/>
          </w:tcPr>
          <w:p w14:paraId="397F2819" w14:textId="77777777" w:rsidR="00C62466" w:rsidRPr="005C6BD8" w:rsidRDefault="00C62466" w:rsidP="002950E0">
            <w:pPr>
              <w:spacing w:before="0"/>
              <w:jc w:val="center"/>
              <w:cnfStyle w:val="000000100000" w:firstRow="0" w:lastRow="0" w:firstColumn="0" w:lastColumn="0" w:oddVBand="0" w:evenVBand="0" w:oddHBand="1" w:evenHBand="0" w:firstRowFirstColumn="0" w:firstRowLastColumn="0" w:lastRowFirstColumn="0" w:lastRowLastColumn="0"/>
              <w:rPr>
                <w:b/>
                <w:bCs/>
              </w:rPr>
            </w:pPr>
            <w:r w:rsidRPr="005C6BD8">
              <w:rPr>
                <w:b/>
                <w:bCs/>
              </w:rPr>
              <w:t>New York</w:t>
            </w:r>
          </w:p>
        </w:tc>
        <w:tc>
          <w:tcPr>
            <w:tcW w:w="1260" w:type="dxa"/>
            <w:tcBorders>
              <w:bottom w:val="single" w:sz="18" w:space="0" w:color="4BACC6" w:themeColor="accent5"/>
            </w:tcBorders>
            <w:vAlign w:val="center"/>
          </w:tcPr>
          <w:p w14:paraId="397F281A" w14:textId="77777777" w:rsidR="00C62466" w:rsidRPr="005C6BD8" w:rsidRDefault="00C62466" w:rsidP="002950E0">
            <w:pPr>
              <w:spacing w:before="0"/>
              <w:jc w:val="center"/>
              <w:cnfStyle w:val="000000100000" w:firstRow="0" w:lastRow="0" w:firstColumn="0" w:lastColumn="0" w:oddVBand="0" w:evenVBand="0" w:oddHBand="1" w:evenHBand="0" w:firstRowFirstColumn="0" w:firstRowLastColumn="0" w:lastRowFirstColumn="0" w:lastRowLastColumn="0"/>
              <w:rPr>
                <w:b/>
                <w:bCs/>
              </w:rPr>
            </w:pPr>
            <w:r w:rsidRPr="005C6BD8">
              <w:rPr>
                <w:b/>
                <w:bCs/>
              </w:rPr>
              <w:t>Connecticut</w:t>
            </w:r>
          </w:p>
        </w:tc>
        <w:tc>
          <w:tcPr>
            <w:tcW w:w="1222" w:type="dxa"/>
            <w:tcBorders>
              <w:bottom w:val="single" w:sz="18" w:space="0" w:color="4BACC6" w:themeColor="accent5"/>
            </w:tcBorders>
            <w:vAlign w:val="center"/>
          </w:tcPr>
          <w:p w14:paraId="397F281B" w14:textId="77777777" w:rsidR="00C62466" w:rsidRPr="005C6BD8" w:rsidRDefault="00C62466" w:rsidP="002950E0">
            <w:pPr>
              <w:spacing w:before="0"/>
              <w:jc w:val="center"/>
              <w:cnfStyle w:val="000000100000" w:firstRow="0" w:lastRow="0" w:firstColumn="0" w:lastColumn="0" w:oddVBand="0" w:evenVBand="0" w:oddHBand="1" w:evenHBand="0" w:firstRowFirstColumn="0" w:firstRowLastColumn="0" w:lastRowFirstColumn="0" w:lastRowLastColumn="0"/>
              <w:rPr>
                <w:b/>
                <w:bCs/>
              </w:rPr>
            </w:pPr>
            <w:r w:rsidRPr="005C6BD8">
              <w:rPr>
                <w:b/>
                <w:bCs/>
              </w:rPr>
              <w:t>New York</w:t>
            </w:r>
          </w:p>
        </w:tc>
      </w:tr>
      <w:tr w:rsidR="00C62466" w14:paraId="397F2823" w14:textId="77777777" w:rsidTr="00C977C8">
        <w:trPr>
          <w:cnfStyle w:val="000000010000" w:firstRow="0" w:lastRow="0" w:firstColumn="0" w:lastColumn="0" w:oddVBand="0" w:evenVBand="0" w:oddHBand="0" w:evenHBand="1" w:firstRowFirstColumn="0" w:firstRowLastColumn="0" w:lastRowFirstColumn="0" w:lastRowLastColumn="0"/>
          <w:trHeight w:val="855"/>
          <w:jc w:val="center"/>
        </w:trPr>
        <w:tc>
          <w:tcPr>
            <w:cnfStyle w:val="001000000000" w:firstRow="0" w:lastRow="0" w:firstColumn="1" w:lastColumn="0" w:oddVBand="0" w:evenVBand="0" w:oddHBand="0" w:evenHBand="0" w:firstRowFirstColumn="0" w:firstRowLastColumn="0" w:lastRowFirstColumn="0" w:lastRowLastColumn="0"/>
            <w:tcW w:w="1517" w:type="dxa"/>
            <w:vAlign w:val="center"/>
            <w:hideMark/>
          </w:tcPr>
          <w:p w14:paraId="397F281D" w14:textId="77777777" w:rsidR="00C62466" w:rsidRPr="00453C80" w:rsidRDefault="00C62466" w:rsidP="00453C80">
            <w:pPr>
              <w:spacing w:before="0"/>
              <w:rPr>
                <w:rFonts w:asciiTheme="minorHAnsi" w:eastAsiaTheme="minorEastAsia" w:hAnsiTheme="minorHAnsi"/>
                <w:bCs w:val="0"/>
              </w:rPr>
            </w:pPr>
            <w:r w:rsidRPr="00453C80">
              <w:rPr>
                <w:bCs w:val="0"/>
              </w:rPr>
              <w:t>Core Culture and Academic Foundation</w:t>
            </w:r>
          </w:p>
        </w:tc>
        <w:tc>
          <w:tcPr>
            <w:tcW w:w="3413" w:type="dxa"/>
            <w:gridSpan w:val="3"/>
            <w:vAlign w:val="center"/>
            <w:hideMark/>
          </w:tcPr>
          <w:p w14:paraId="397F281E" w14:textId="77777777" w:rsidR="00C62466" w:rsidRDefault="00C62466" w:rsidP="002950E0">
            <w:pPr>
              <w:spacing w:before="0"/>
              <w:jc w:val="center"/>
              <w:cnfStyle w:val="000000010000" w:firstRow="0" w:lastRow="0" w:firstColumn="0" w:lastColumn="0" w:oddVBand="0" w:evenVBand="0" w:oddHBand="0" w:evenHBand="1" w:firstRowFirstColumn="0" w:firstRowLastColumn="0" w:lastRowFirstColumn="0" w:lastRowLastColumn="0"/>
              <w:rPr>
                <w:color w:val="000000"/>
              </w:rPr>
            </w:pPr>
            <w:r>
              <w:rPr>
                <w:color w:val="000000"/>
              </w:rPr>
              <w:t>Weeks 1–6</w:t>
            </w:r>
          </w:p>
          <w:p w14:paraId="397F281F" w14:textId="77777777" w:rsidR="00C62466" w:rsidRDefault="00C62466" w:rsidP="002950E0">
            <w:pPr>
              <w:spacing w:before="0"/>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olor w:val="000000"/>
                <w:sz w:val="22"/>
                <w:szCs w:val="22"/>
              </w:rPr>
            </w:pPr>
            <w:r>
              <w:rPr>
                <w:color w:val="000000"/>
              </w:rPr>
              <w:t>(6 weeks)</w:t>
            </w:r>
          </w:p>
        </w:tc>
        <w:tc>
          <w:tcPr>
            <w:tcW w:w="2880" w:type="dxa"/>
            <w:gridSpan w:val="3"/>
            <w:vAlign w:val="center"/>
            <w:hideMark/>
          </w:tcPr>
          <w:p w14:paraId="397F2820" w14:textId="77777777" w:rsidR="00C62466" w:rsidRDefault="00C62466" w:rsidP="002950E0">
            <w:pPr>
              <w:spacing w:before="0"/>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olor w:val="000000"/>
                <w:sz w:val="22"/>
                <w:szCs w:val="22"/>
              </w:rPr>
            </w:pPr>
            <w:r>
              <w:rPr>
                <w:color w:val="000000"/>
              </w:rPr>
              <w:t>August 19 – October 2</w:t>
            </w:r>
          </w:p>
        </w:tc>
        <w:tc>
          <w:tcPr>
            <w:tcW w:w="2482" w:type="dxa"/>
            <w:gridSpan w:val="2"/>
            <w:vAlign w:val="center"/>
            <w:hideMark/>
          </w:tcPr>
          <w:p w14:paraId="397F2821" w14:textId="77777777" w:rsidR="00C62466" w:rsidRDefault="00C62466" w:rsidP="002950E0">
            <w:pPr>
              <w:spacing w:before="0"/>
              <w:jc w:val="center"/>
              <w:cnfStyle w:val="000000010000" w:firstRow="0" w:lastRow="0" w:firstColumn="0" w:lastColumn="0" w:oddVBand="0" w:evenVBand="0" w:oddHBand="0" w:evenHBand="1" w:firstRowFirstColumn="0" w:firstRowLastColumn="0" w:lastRowFirstColumn="0" w:lastRowLastColumn="0"/>
              <w:rPr>
                <w:color w:val="000000"/>
              </w:rPr>
            </w:pPr>
            <w:r>
              <w:rPr>
                <w:color w:val="000000"/>
              </w:rPr>
              <w:t>32</w:t>
            </w:r>
          </w:p>
          <w:p w14:paraId="397F2822" w14:textId="77777777" w:rsidR="00C62466" w:rsidRDefault="00C62466" w:rsidP="002950E0">
            <w:pPr>
              <w:spacing w:before="0"/>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olor w:val="000000"/>
                <w:sz w:val="22"/>
                <w:szCs w:val="22"/>
              </w:rPr>
            </w:pPr>
            <w:r w:rsidRPr="005C6BD8">
              <w:rPr>
                <w:color w:val="000000"/>
                <w:sz w:val="16"/>
              </w:rPr>
              <w:t>(includes 8/19 – 8/21)</w:t>
            </w:r>
          </w:p>
        </w:tc>
      </w:tr>
      <w:tr w:rsidR="00C62466" w14:paraId="397F2829" w14:textId="77777777" w:rsidTr="00C977C8">
        <w:trPr>
          <w:cnfStyle w:val="000000100000" w:firstRow="0" w:lastRow="0" w:firstColumn="0" w:lastColumn="0" w:oddVBand="0" w:evenVBand="0" w:oddHBand="1"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1517" w:type="dxa"/>
            <w:vAlign w:val="center"/>
            <w:hideMark/>
          </w:tcPr>
          <w:p w14:paraId="397F2824" w14:textId="77777777" w:rsidR="00C62466" w:rsidRPr="00453C80" w:rsidRDefault="00C977C8" w:rsidP="00453C80">
            <w:pPr>
              <w:spacing w:before="0"/>
              <w:rPr>
                <w:rFonts w:asciiTheme="minorHAnsi" w:eastAsiaTheme="minorEastAsia" w:hAnsiTheme="minorHAnsi"/>
                <w:bCs w:val="0"/>
              </w:rPr>
            </w:pPr>
            <w:r w:rsidRPr="00453C80">
              <w:rPr>
                <w:bCs w:val="0"/>
              </w:rPr>
              <w:t>Core Course Foundation</w:t>
            </w:r>
          </w:p>
        </w:tc>
        <w:tc>
          <w:tcPr>
            <w:tcW w:w="3413" w:type="dxa"/>
            <w:gridSpan w:val="3"/>
            <w:vAlign w:val="center"/>
            <w:hideMark/>
          </w:tcPr>
          <w:p w14:paraId="397F2825" w14:textId="77777777" w:rsidR="00C62466" w:rsidRDefault="00C62466" w:rsidP="002950E0">
            <w:pP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Weeks 7–11</w:t>
            </w:r>
          </w:p>
          <w:p w14:paraId="397F2826" w14:textId="77777777" w:rsidR="00C62466" w:rsidRDefault="00C62466" w:rsidP="002950E0">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olor w:val="000000"/>
                <w:sz w:val="22"/>
                <w:szCs w:val="22"/>
              </w:rPr>
            </w:pPr>
            <w:r>
              <w:rPr>
                <w:color w:val="000000"/>
              </w:rPr>
              <w:t>(5 weeks)</w:t>
            </w:r>
          </w:p>
        </w:tc>
        <w:tc>
          <w:tcPr>
            <w:tcW w:w="2880" w:type="dxa"/>
            <w:gridSpan w:val="3"/>
            <w:vAlign w:val="center"/>
            <w:hideMark/>
          </w:tcPr>
          <w:p w14:paraId="397F2827" w14:textId="77777777" w:rsidR="00C62466" w:rsidRDefault="00C62466" w:rsidP="002950E0">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olor w:val="000000"/>
                <w:sz w:val="22"/>
                <w:szCs w:val="22"/>
              </w:rPr>
            </w:pPr>
            <w:r>
              <w:rPr>
                <w:color w:val="000000"/>
              </w:rPr>
              <w:t>October 5 – November 6</w:t>
            </w:r>
          </w:p>
        </w:tc>
        <w:tc>
          <w:tcPr>
            <w:tcW w:w="2482" w:type="dxa"/>
            <w:gridSpan w:val="2"/>
            <w:vAlign w:val="center"/>
            <w:hideMark/>
          </w:tcPr>
          <w:p w14:paraId="397F2828" w14:textId="77777777" w:rsidR="00C62466" w:rsidRDefault="00C62466" w:rsidP="002950E0">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olor w:val="000000"/>
                <w:sz w:val="22"/>
                <w:szCs w:val="22"/>
              </w:rPr>
            </w:pPr>
            <w:r>
              <w:rPr>
                <w:color w:val="000000"/>
              </w:rPr>
              <w:t>23</w:t>
            </w:r>
          </w:p>
        </w:tc>
      </w:tr>
      <w:tr w:rsidR="00C62466" w14:paraId="397F2831" w14:textId="77777777" w:rsidTr="00C977C8">
        <w:trPr>
          <w:cnfStyle w:val="000000010000" w:firstRow="0" w:lastRow="0" w:firstColumn="0" w:lastColumn="0" w:oddVBand="0" w:evenVBand="0" w:oddHBand="0" w:evenHBand="1" w:firstRowFirstColumn="0" w:firstRowLastColumn="0" w:lastRowFirstColumn="0" w:lastRowLastColumn="0"/>
          <w:trHeight w:val="907"/>
          <w:jc w:val="center"/>
        </w:trPr>
        <w:tc>
          <w:tcPr>
            <w:cnfStyle w:val="001000000000" w:firstRow="0" w:lastRow="0" w:firstColumn="1" w:lastColumn="0" w:oddVBand="0" w:evenVBand="0" w:oddHBand="0" w:evenHBand="0" w:firstRowFirstColumn="0" w:firstRowLastColumn="0" w:lastRowFirstColumn="0" w:lastRowLastColumn="0"/>
            <w:tcW w:w="1517" w:type="dxa"/>
            <w:vAlign w:val="center"/>
            <w:hideMark/>
          </w:tcPr>
          <w:p w14:paraId="397F282A" w14:textId="77777777" w:rsidR="00C62466" w:rsidRPr="00453C80" w:rsidRDefault="00C62466" w:rsidP="00453C80">
            <w:pPr>
              <w:spacing w:before="0"/>
              <w:rPr>
                <w:rFonts w:asciiTheme="minorHAnsi" w:eastAsiaTheme="minorEastAsia" w:hAnsiTheme="minorHAnsi"/>
                <w:bCs w:val="0"/>
              </w:rPr>
            </w:pPr>
            <w:r w:rsidRPr="00453C80">
              <w:rPr>
                <w:bCs w:val="0"/>
              </w:rPr>
              <w:lastRenderedPageBreak/>
              <w:t>Thinking &amp; Engagement</w:t>
            </w:r>
          </w:p>
        </w:tc>
        <w:tc>
          <w:tcPr>
            <w:tcW w:w="3413" w:type="dxa"/>
            <w:gridSpan w:val="3"/>
            <w:vAlign w:val="center"/>
            <w:hideMark/>
          </w:tcPr>
          <w:p w14:paraId="397F282B" w14:textId="77777777" w:rsidR="00C62466" w:rsidRDefault="00C62466" w:rsidP="002950E0">
            <w:pPr>
              <w:spacing w:before="0"/>
              <w:jc w:val="center"/>
              <w:cnfStyle w:val="000000010000" w:firstRow="0" w:lastRow="0" w:firstColumn="0" w:lastColumn="0" w:oddVBand="0" w:evenVBand="0" w:oddHBand="0" w:evenHBand="1" w:firstRowFirstColumn="0" w:firstRowLastColumn="0" w:lastRowFirstColumn="0" w:lastRowLastColumn="0"/>
              <w:rPr>
                <w:color w:val="000000"/>
              </w:rPr>
            </w:pPr>
            <w:r>
              <w:rPr>
                <w:color w:val="000000"/>
              </w:rPr>
              <w:t>Weeks 12–17</w:t>
            </w:r>
          </w:p>
          <w:p w14:paraId="397F282C" w14:textId="77777777" w:rsidR="00C62466" w:rsidRDefault="00C62466" w:rsidP="002950E0">
            <w:pPr>
              <w:spacing w:before="0"/>
              <w:jc w:val="center"/>
              <w:cnfStyle w:val="000000010000" w:firstRow="0" w:lastRow="0" w:firstColumn="0" w:lastColumn="0" w:oddVBand="0" w:evenVBand="0" w:oddHBand="0" w:evenHBand="1" w:firstRowFirstColumn="0" w:firstRowLastColumn="0" w:lastRowFirstColumn="0" w:lastRowLastColumn="0"/>
              <w:rPr>
                <w:color w:val="000000"/>
              </w:rPr>
            </w:pPr>
            <w:r>
              <w:rPr>
                <w:color w:val="000000"/>
              </w:rPr>
              <w:t>(6 weeks)</w:t>
            </w:r>
          </w:p>
          <w:p w14:paraId="397F282D" w14:textId="77777777" w:rsidR="00146A1E" w:rsidRPr="005C6BD8" w:rsidRDefault="00C977C8" w:rsidP="00C977C8">
            <w:pPr>
              <w:spacing w:before="0"/>
              <w:jc w:val="center"/>
              <w:cnfStyle w:val="000000010000" w:firstRow="0" w:lastRow="0" w:firstColumn="0" w:lastColumn="0" w:oddVBand="0" w:evenVBand="0" w:oddHBand="0" w:evenHBand="1" w:firstRowFirstColumn="0" w:firstRowLastColumn="0" w:lastRowFirstColumn="0" w:lastRowLastColumn="0"/>
              <w:rPr>
                <w:color w:val="000000"/>
              </w:rPr>
            </w:pPr>
            <w:r>
              <w:rPr>
                <w:color w:val="000000"/>
                <w:sz w:val="16"/>
              </w:rPr>
              <w:t>Note</w:t>
            </w:r>
            <w:r w:rsidRPr="00C977C8">
              <w:rPr>
                <w:color w:val="000000"/>
                <w:sz w:val="16"/>
              </w:rPr>
              <w:t xml:space="preserve">: schools </w:t>
            </w:r>
            <w:r>
              <w:rPr>
                <w:color w:val="000000"/>
                <w:sz w:val="16"/>
              </w:rPr>
              <w:t>needing</w:t>
            </w:r>
            <w:r w:rsidRPr="00C977C8">
              <w:rPr>
                <w:color w:val="000000"/>
                <w:sz w:val="16"/>
              </w:rPr>
              <w:t xml:space="preserve"> more time to meet </w:t>
            </w:r>
            <w:r>
              <w:rPr>
                <w:color w:val="000000"/>
                <w:sz w:val="16"/>
              </w:rPr>
              <w:t xml:space="preserve">Week </w:t>
            </w:r>
            <w:r w:rsidRPr="00C977C8">
              <w:rPr>
                <w:color w:val="000000"/>
                <w:sz w:val="16"/>
              </w:rPr>
              <w:t>1-11 goals can use this time to bolster those.</w:t>
            </w:r>
          </w:p>
        </w:tc>
        <w:tc>
          <w:tcPr>
            <w:tcW w:w="2880" w:type="dxa"/>
            <w:gridSpan w:val="3"/>
            <w:vAlign w:val="center"/>
            <w:hideMark/>
          </w:tcPr>
          <w:p w14:paraId="397F282E" w14:textId="77777777" w:rsidR="00C62466" w:rsidRDefault="00C62466" w:rsidP="002950E0">
            <w:pPr>
              <w:spacing w:before="0"/>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olor w:val="000000"/>
                <w:sz w:val="22"/>
                <w:szCs w:val="22"/>
              </w:rPr>
            </w:pPr>
            <w:r>
              <w:rPr>
                <w:color w:val="000000"/>
              </w:rPr>
              <w:t>November 9 – December 22</w:t>
            </w:r>
          </w:p>
        </w:tc>
        <w:tc>
          <w:tcPr>
            <w:tcW w:w="2482" w:type="dxa"/>
            <w:gridSpan w:val="2"/>
            <w:vAlign w:val="center"/>
            <w:hideMark/>
          </w:tcPr>
          <w:p w14:paraId="397F282F" w14:textId="77777777" w:rsidR="00C62466" w:rsidRDefault="00C62466" w:rsidP="002950E0">
            <w:pPr>
              <w:spacing w:before="0"/>
              <w:jc w:val="center"/>
              <w:cnfStyle w:val="000000010000" w:firstRow="0" w:lastRow="0" w:firstColumn="0" w:lastColumn="0" w:oddVBand="0" w:evenVBand="0" w:oddHBand="0" w:evenHBand="1" w:firstRowFirstColumn="0" w:firstRowLastColumn="0" w:lastRowFirstColumn="0" w:lastRowLastColumn="0"/>
              <w:rPr>
                <w:color w:val="000000"/>
              </w:rPr>
            </w:pPr>
            <w:r>
              <w:rPr>
                <w:color w:val="000000"/>
              </w:rPr>
              <w:t>32</w:t>
            </w:r>
          </w:p>
          <w:p w14:paraId="397F2830" w14:textId="77777777" w:rsidR="00C62466" w:rsidRDefault="00C62466" w:rsidP="002950E0">
            <w:pPr>
              <w:spacing w:before="0"/>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olor w:val="000000"/>
                <w:sz w:val="22"/>
                <w:szCs w:val="22"/>
              </w:rPr>
            </w:pPr>
            <w:r w:rsidRPr="005C6BD8">
              <w:rPr>
                <w:color w:val="000000"/>
                <w:sz w:val="16"/>
              </w:rPr>
              <w:t>(includes 11/23 – 11/25)</w:t>
            </w:r>
          </w:p>
        </w:tc>
      </w:tr>
      <w:tr w:rsidR="00C62466" w14:paraId="397F283B" w14:textId="77777777" w:rsidTr="00C977C8">
        <w:trPr>
          <w:cnfStyle w:val="000000100000" w:firstRow="0" w:lastRow="0" w:firstColumn="0" w:lastColumn="0" w:oddVBand="0" w:evenVBand="0" w:oddHBand="1" w:evenHBand="0" w:firstRowFirstColumn="0" w:firstRowLastColumn="0" w:lastRowFirstColumn="0" w:lastRowLastColumn="0"/>
          <w:trHeight w:val="954"/>
          <w:jc w:val="center"/>
        </w:trPr>
        <w:tc>
          <w:tcPr>
            <w:cnfStyle w:val="001000000000" w:firstRow="0" w:lastRow="0" w:firstColumn="1" w:lastColumn="0" w:oddVBand="0" w:evenVBand="0" w:oddHBand="0" w:evenHBand="0" w:firstRowFirstColumn="0" w:firstRowLastColumn="0" w:lastRowFirstColumn="0" w:lastRowLastColumn="0"/>
            <w:tcW w:w="1517" w:type="dxa"/>
            <w:vAlign w:val="center"/>
            <w:hideMark/>
          </w:tcPr>
          <w:p w14:paraId="397F2832" w14:textId="77777777" w:rsidR="00C62466" w:rsidRPr="00453C80" w:rsidRDefault="00C62466" w:rsidP="00453C80">
            <w:pPr>
              <w:spacing w:before="0"/>
              <w:rPr>
                <w:bCs w:val="0"/>
              </w:rPr>
            </w:pPr>
            <w:r w:rsidRPr="00453C80">
              <w:rPr>
                <w:bCs w:val="0"/>
              </w:rPr>
              <w:t>CT only:</w:t>
            </w:r>
          </w:p>
          <w:p w14:paraId="397F2833" w14:textId="77777777" w:rsidR="00C62466" w:rsidRPr="00453C80" w:rsidRDefault="00C62466" w:rsidP="00453C80">
            <w:pPr>
              <w:spacing w:before="0"/>
              <w:rPr>
                <w:rFonts w:asciiTheme="minorHAnsi" w:eastAsiaTheme="minorEastAsia" w:hAnsiTheme="minorHAnsi"/>
                <w:b w:val="0"/>
                <w:bCs w:val="0"/>
              </w:rPr>
            </w:pPr>
            <w:r w:rsidRPr="00453C80">
              <w:rPr>
                <w:bCs w:val="0"/>
              </w:rPr>
              <w:t>Reset of Core</w:t>
            </w:r>
            <w:r w:rsidRPr="00453C80">
              <w:rPr>
                <w:b w:val="0"/>
                <w:bCs w:val="0"/>
              </w:rPr>
              <w:t xml:space="preserve"> </w:t>
            </w:r>
            <w:r w:rsidRPr="00453C80">
              <w:rPr>
                <w:b w:val="0"/>
                <w:bCs w:val="0"/>
                <w:sz w:val="18"/>
              </w:rPr>
              <w:t>(Core Culture + FOI / Ratio)</w:t>
            </w:r>
          </w:p>
        </w:tc>
        <w:tc>
          <w:tcPr>
            <w:tcW w:w="1613" w:type="dxa"/>
            <w:gridSpan w:val="2"/>
            <w:vAlign w:val="center"/>
            <w:hideMark/>
          </w:tcPr>
          <w:p w14:paraId="397F2834" w14:textId="77777777" w:rsidR="00C62466" w:rsidRDefault="00C62466" w:rsidP="002950E0">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olor w:val="000000"/>
                <w:sz w:val="22"/>
                <w:szCs w:val="22"/>
              </w:rPr>
            </w:pPr>
            <w:r>
              <w:rPr>
                <w:color w:val="000000"/>
              </w:rPr>
              <w:t>Weeks 18–19</w:t>
            </w:r>
          </w:p>
          <w:p w14:paraId="397F2835" w14:textId="77777777" w:rsidR="00C62466" w:rsidRDefault="00C62466" w:rsidP="002950E0">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olor w:val="000000"/>
                <w:sz w:val="22"/>
                <w:szCs w:val="22"/>
              </w:rPr>
            </w:pPr>
            <w:r>
              <w:rPr>
                <w:color w:val="000000"/>
              </w:rPr>
              <w:t>(2 weeks)</w:t>
            </w:r>
          </w:p>
        </w:tc>
        <w:tc>
          <w:tcPr>
            <w:tcW w:w="1800" w:type="dxa"/>
            <w:vAlign w:val="center"/>
            <w:hideMark/>
          </w:tcPr>
          <w:p w14:paraId="397F2836" w14:textId="77777777" w:rsidR="00C62466" w:rsidRDefault="00C62466" w:rsidP="002950E0">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olor w:val="000000"/>
                <w:sz w:val="22"/>
                <w:szCs w:val="22"/>
              </w:rPr>
            </w:pPr>
            <w:r>
              <w:rPr>
                <w:color w:val="000000"/>
              </w:rPr>
              <w:t>N/A</w:t>
            </w:r>
          </w:p>
        </w:tc>
        <w:tc>
          <w:tcPr>
            <w:tcW w:w="1440" w:type="dxa"/>
            <w:gridSpan w:val="2"/>
            <w:vAlign w:val="center"/>
            <w:hideMark/>
          </w:tcPr>
          <w:p w14:paraId="397F2837" w14:textId="77777777" w:rsidR="00C62466" w:rsidRDefault="00C62466" w:rsidP="002950E0">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olor w:val="000000"/>
                <w:sz w:val="22"/>
                <w:szCs w:val="22"/>
              </w:rPr>
            </w:pPr>
            <w:r>
              <w:rPr>
                <w:color w:val="000000"/>
              </w:rPr>
              <w:t>January 4 – January 15</w:t>
            </w:r>
          </w:p>
        </w:tc>
        <w:tc>
          <w:tcPr>
            <w:tcW w:w="1440" w:type="dxa"/>
            <w:vAlign w:val="center"/>
            <w:hideMark/>
          </w:tcPr>
          <w:p w14:paraId="397F2838" w14:textId="77777777" w:rsidR="00C62466" w:rsidRDefault="00C62466" w:rsidP="002950E0">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olor w:val="000000"/>
                <w:sz w:val="22"/>
                <w:szCs w:val="22"/>
              </w:rPr>
            </w:pPr>
            <w:r>
              <w:rPr>
                <w:color w:val="000000"/>
              </w:rPr>
              <w:t>N/A</w:t>
            </w:r>
          </w:p>
        </w:tc>
        <w:tc>
          <w:tcPr>
            <w:tcW w:w="1260" w:type="dxa"/>
            <w:vAlign w:val="center"/>
            <w:hideMark/>
          </w:tcPr>
          <w:p w14:paraId="397F2839" w14:textId="77777777" w:rsidR="00C62466" w:rsidRDefault="00C62466" w:rsidP="002950E0">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olor w:val="000000"/>
                <w:sz w:val="22"/>
                <w:szCs w:val="22"/>
              </w:rPr>
            </w:pPr>
            <w:r>
              <w:rPr>
                <w:color w:val="000000"/>
              </w:rPr>
              <w:t>10</w:t>
            </w:r>
          </w:p>
        </w:tc>
        <w:tc>
          <w:tcPr>
            <w:tcW w:w="1222" w:type="dxa"/>
            <w:vAlign w:val="center"/>
            <w:hideMark/>
          </w:tcPr>
          <w:p w14:paraId="397F283A" w14:textId="77777777" w:rsidR="00C62466" w:rsidRDefault="00C62466" w:rsidP="002950E0">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olor w:val="000000"/>
                <w:sz w:val="22"/>
                <w:szCs w:val="22"/>
              </w:rPr>
            </w:pPr>
            <w:r>
              <w:rPr>
                <w:color w:val="000000"/>
              </w:rPr>
              <w:t>N/A</w:t>
            </w:r>
          </w:p>
        </w:tc>
      </w:tr>
      <w:tr w:rsidR="00C62466" w14:paraId="397F2846" w14:textId="77777777" w:rsidTr="00C977C8">
        <w:trPr>
          <w:cnfStyle w:val="000000010000" w:firstRow="0" w:lastRow="0" w:firstColumn="0" w:lastColumn="0" w:oddVBand="0" w:evenVBand="0" w:oddHBand="0" w:evenHBand="1" w:firstRowFirstColumn="0" w:firstRowLastColumn="0" w:lastRowFirstColumn="0" w:lastRowLastColumn="0"/>
          <w:trHeight w:val="1132"/>
          <w:jc w:val="center"/>
        </w:trPr>
        <w:tc>
          <w:tcPr>
            <w:cnfStyle w:val="001000000000" w:firstRow="0" w:lastRow="0" w:firstColumn="1" w:lastColumn="0" w:oddVBand="0" w:evenVBand="0" w:oddHBand="0" w:evenHBand="0" w:firstRowFirstColumn="0" w:firstRowLastColumn="0" w:lastRowFirstColumn="0" w:lastRowLastColumn="0"/>
            <w:tcW w:w="1517" w:type="dxa"/>
            <w:vAlign w:val="center"/>
            <w:hideMark/>
          </w:tcPr>
          <w:p w14:paraId="397F283C" w14:textId="77777777" w:rsidR="00C62466" w:rsidRPr="00453C80" w:rsidRDefault="00C62466" w:rsidP="00453C80">
            <w:pPr>
              <w:spacing w:before="0"/>
              <w:rPr>
                <w:rFonts w:asciiTheme="minorHAnsi" w:eastAsiaTheme="minorEastAsia" w:hAnsiTheme="minorHAnsi"/>
                <w:bCs w:val="0"/>
              </w:rPr>
            </w:pPr>
            <w:r w:rsidRPr="00453C80">
              <w:rPr>
                <w:bCs w:val="0"/>
              </w:rPr>
              <w:t>Aggressive Monitoring</w:t>
            </w:r>
          </w:p>
        </w:tc>
        <w:tc>
          <w:tcPr>
            <w:tcW w:w="1613" w:type="dxa"/>
            <w:gridSpan w:val="2"/>
            <w:vAlign w:val="center"/>
            <w:hideMark/>
          </w:tcPr>
          <w:p w14:paraId="397F283D" w14:textId="77777777" w:rsidR="00C62466" w:rsidRDefault="00C62466" w:rsidP="002950E0">
            <w:pPr>
              <w:spacing w:before="0"/>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olor w:val="000000"/>
                <w:sz w:val="22"/>
                <w:szCs w:val="22"/>
              </w:rPr>
            </w:pPr>
            <w:r>
              <w:rPr>
                <w:color w:val="000000"/>
              </w:rPr>
              <w:t>Weeks 20–27</w:t>
            </w:r>
          </w:p>
          <w:p w14:paraId="397F283E" w14:textId="77777777" w:rsidR="00C62466" w:rsidRDefault="00C62466" w:rsidP="005C4C2D">
            <w:pPr>
              <w:spacing w:before="0"/>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olor w:val="000000"/>
                <w:sz w:val="22"/>
                <w:szCs w:val="22"/>
              </w:rPr>
            </w:pPr>
            <w:r>
              <w:rPr>
                <w:color w:val="000000"/>
              </w:rPr>
              <w:t xml:space="preserve">(7-8 weeks, </w:t>
            </w:r>
            <w:r>
              <w:rPr>
                <w:color w:val="000000"/>
                <w:sz w:val="16"/>
                <w:szCs w:val="16"/>
              </w:rPr>
              <w:t xml:space="preserve">depends on </w:t>
            </w:r>
            <w:r w:rsidR="005C4C2D">
              <w:rPr>
                <w:color w:val="000000"/>
                <w:sz w:val="16"/>
                <w:szCs w:val="16"/>
              </w:rPr>
              <w:t>b</w:t>
            </w:r>
            <w:r>
              <w:rPr>
                <w:color w:val="000000"/>
                <w:sz w:val="16"/>
                <w:szCs w:val="16"/>
              </w:rPr>
              <w:t>reaks</w:t>
            </w:r>
            <w:r>
              <w:rPr>
                <w:color w:val="000000"/>
              </w:rPr>
              <w:t>)</w:t>
            </w:r>
          </w:p>
        </w:tc>
        <w:tc>
          <w:tcPr>
            <w:tcW w:w="1800" w:type="dxa"/>
            <w:vAlign w:val="center"/>
            <w:hideMark/>
          </w:tcPr>
          <w:p w14:paraId="397F283F" w14:textId="77777777" w:rsidR="00C62466" w:rsidRDefault="00C62466" w:rsidP="002950E0">
            <w:pPr>
              <w:spacing w:before="0"/>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olor w:val="000000"/>
                <w:sz w:val="22"/>
                <w:szCs w:val="22"/>
              </w:rPr>
            </w:pPr>
            <w:r>
              <w:rPr>
                <w:color w:val="000000"/>
              </w:rPr>
              <w:t>Weeks 18–25</w:t>
            </w:r>
          </w:p>
          <w:p w14:paraId="397F2840" w14:textId="77777777" w:rsidR="005C4C2D" w:rsidRDefault="00C62466" w:rsidP="002950E0">
            <w:pPr>
              <w:spacing w:before="0"/>
              <w:jc w:val="center"/>
              <w:cnfStyle w:val="000000010000" w:firstRow="0" w:lastRow="0" w:firstColumn="0" w:lastColumn="0" w:oddVBand="0" w:evenVBand="0" w:oddHBand="0" w:evenHBand="1" w:firstRowFirstColumn="0" w:firstRowLastColumn="0" w:lastRowFirstColumn="0" w:lastRowLastColumn="0"/>
              <w:rPr>
                <w:color w:val="000000"/>
              </w:rPr>
            </w:pPr>
            <w:r>
              <w:rPr>
                <w:color w:val="000000"/>
              </w:rPr>
              <w:t>(7 weeks</w:t>
            </w:r>
          </w:p>
          <w:p w14:paraId="397F2841" w14:textId="77777777" w:rsidR="00C62466" w:rsidRDefault="00C62466" w:rsidP="002950E0">
            <w:pPr>
              <w:spacing w:before="0"/>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olor w:val="000000"/>
                <w:sz w:val="22"/>
                <w:szCs w:val="22"/>
              </w:rPr>
            </w:pPr>
            <w:r>
              <w:rPr>
                <w:color w:val="000000"/>
                <w:sz w:val="16"/>
                <w:szCs w:val="16"/>
              </w:rPr>
              <w:t>+ 1 week break</w:t>
            </w:r>
            <w:r>
              <w:rPr>
                <w:color w:val="000000"/>
              </w:rPr>
              <w:t>)</w:t>
            </w:r>
          </w:p>
        </w:tc>
        <w:tc>
          <w:tcPr>
            <w:tcW w:w="1440" w:type="dxa"/>
            <w:gridSpan w:val="2"/>
            <w:vAlign w:val="center"/>
            <w:hideMark/>
          </w:tcPr>
          <w:p w14:paraId="397F2842" w14:textId="77777777" w:rsidR="00C62466" w:rsidRDefault="00C62466" w:rsidP="002950E0">
            <w:pPr>
              <w:spacing w:before="0"/>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olor w:val="000000"/>
                <w:sz w:val="22"/>
                <w:szCs w:val="22"/>
              </w:rPr>
            </w:pPr>
            <w:r>
              <w:rPr>
                <w:color w:val="000000"/>
              </w:rPr>
              <w:t>January 18 – March 11</w:t>
            </w:r>
          </w:p>
        </w:tc>
        <w:tc>
          <w:tcPr>
            <w:tcW w:w="1440" w:type="dxa"/>
            <w:vAlign w:val="center"/>
            <w:hideMark/>
          </w:tcPr>
          <w:p w14:paraId="397F2843" w14:textId="77777777" w:rsidR="00C62466" w:rsidRDefault="00C62466" w:rsidP="002950E0">
            <w:pPr>
              <w:spacing w:before="0"/>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olor w:val="000000"/>
                <w:sz w:val="22"/>
                <w:szCs w:val="22"/>
              </w:rPr>
            </w:pPr>
            <w:r>
              <w:rPr>
                <w:color w:val="000000"/>
              </w:rPr>
              <w:t>January 4 – February 26</w:t>
            </w:r>
          </w:p>
        </w:tc>
        <w:tc>
          <w:tcPr>
            <w:tcW w:w="1260" w:type="dxa"/>
            <w:vAlign w:val="center"/>
            <w:hideMark/>
          </w:tcPr>
          <w:p w14:paraId="397F2844" w14:textId="77777777" w:rsidR="00C62466" w:rsidRDefault="00C62466" w:rsidP="002950E0">
            <w:pPr>
              <w:spacing w:before="0"/>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olor w:val="000000"/>
                <w:sz w:val="22"/>
                <w:szCs w:val="22"/>
              </w:rPr>
            </w:pPr>
            <w:r>
              <w:rPr>
                <w:color w:val="000000"/>
              </w:rPr>
              <w:t>32</w:t>
            </w:r>
          </w:p>
        </w:tc>
        <w:tc>
          <w:tcPr>
            <w:tcW w:w="1222" w:type="dxa"/>
            <w:vAlign w:val="center"/>
            <w:hideMark/>
          </w:tcPr>
          <w:p w14:paraId="397F2845" w14:textId="77777777" w:rsidR="00C62466" w:rsidRDefault="00C62466" w:rsidP="002950E0">
            <w:pPr>
              <w:spacing w:before="0"/>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olor w:val="000000"/>
                <w:sz w:val="22"/>
                <w:szCs w:val="22"/>
              </w:rPr>
            </w:pPr>
            <w:r>
              <w:rPr>
                <w:color w:val="000000"/>
              </w:rPr>
              <w:t>33</w:t>
            </w:r>
          </w:p>
        </w:tc>
      </w:tr>
      <w:tr w:rsidR="00C62466" w14:paraId="397F2855" w14:textId="77777777" w:rsidTr="00C977C8">
        <w:trPr>
          <w:cnfStyle w:val="000000100000" w:firstRow="0" w:lastRow="0" w:firstColumn="0" w:lastColumn="0" w:oddVBand="0" w:evenVBand="0" w:oddHBand="1" w:evenHBand="0" w:firstRowFirstColumn="0" w:firstRowLastColumn="0" w:lastRowFirstColumn="0" w:lastRowLastColumn="0"/>
          <w:trHeight w:val="1267"/>
          <w:jc w:val="center"/>
        </w:trPr>
        <w:tc>
          <w:tcPr>
            <w:cnfStyle w:val="001000000000" w:firstRow="0" w:lastRow="0" w:firstColumn="1" w:lastColumn="0" w:oddVBand="0" w:evenVBand="0" w:oddHBand="0" w:evenHBand="0" w:firstRowFirstColumn="0" w:firstRowLastColumn="0" w:lastRowFirstColumn="0" w:lastRowLastColumn="0"/>
            <w:tcW w:w="1517" w:type="dxa"/>
            <w:vAlign w:val="center"/>
            <w:hideMark/>
          </w:tcPr>
          <w:p w14:paraId="397F2847" w14:textId="77777777" w:rsidR="00C62466" w:rsidRPr="00453C80" w:rsidRDefault="00C62466" w:rsidP="00453C80">
            <w:pPr>
              <w:spacing w:before="0"/>
              <w:rPr>
                <w:rFonts w:asciiTheme="minorHAnsi" w:eastAsiaTheme="minorEastAsia" w:hAnsiTheme="minorHAnsi"/>
                <w:bCs w:val="0"/>
              </w:rPr>
            </w:pPr>
            <w:r w:rsidRPr="00453C80">
              <w:rPr>
                <w:bCs w:val="0"/>
              </w:rPr>
              <w:t>Crescendo</w:t>
            </w:r>
          </w:p>
        </w:tc>
        <w:tc>
          <w:tcPr>
            <w:tcW w:w="1613" w:type="dxa"/>
            <w:gridSpan w:val="2"/>
            <w:vAlign w:val="center"/>
            <w:hideMark/>
          </w:tcPr>
          <w:p w14:paraId="397F2848" w14:textId="77777777" w:rsidR="00C62466" w:rsidRDefault="00C62466" w:rsidP="002950E0">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olor w:val="000000"/>
                <w:sz w:val="22"/>
                <w:szCs w:val="22"/>
              </w:rPr>
            </w:pPr>
            <w:r>
              <w:rPr>
                <w:color w:val="000000"/>
              </w:rPr>
              <w:t>Weeks 28–34</w:t>
            </w:r>
          </w:p>
          <w:p w14:paraId="397F2849" w14:textId="77777777" w:rsidR="005C4C2D" w:rsidRDefault="00C62466" w:rsidP="002950E0">
            <w:pP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(6 weeks</w:t>
            </w:r>
          </w:p>
          <w:p w14:paraId="397F284A" w14:textId="77777777" w:rsidR="00C62466" w:rsidRDefault="00C62466" w:rsidP="002950E0">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olor w:val="000000"/>
                <w:sz w:val="22"/>
                <w:szCs w:val="22"/>
              </w:rPr>
            </w:pPr>
            <w:r>
              <w:rPr>
                <w:color w:val="000000"/>
              </w:rPr>
              <w:t xml:space="preserve"> </w:t>
            </w:r>
            <w:r>
              <w:rPr>
                <w:color w:val="000000"/>
                <w:sz w:val="16"/>
                <w:szCs w:val="16"/>
              </w:rPr>
              <w:t>+ 1 week break</w:t>
            </w:r>
            <w:r>
              <w:rPr>
                <w:color w:val="000000"/>
              </w:rPr>
              <w:t>)</w:t>
            </w:r>
          </w:p>
        </w:tc>
        <w:tc>
          <w:tcPr>
            <w:tcW w:w="1800" w:type="dxa"/>
            <w:vAlign w:val="center"/>
            <w:hideMark/>
          </w:tcPr>
          <w:p w14:paraId="397F284B" w14:textId="77777777" w:rsidR="00C62466" w:rsidRDefault="00C62466" w:rsidP="002950E0">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olor w:val="000000"/>
                <w:sz w:val="22"/>
                <w:szCs w:val="22"/>
              </w:rPr>
            </w:pPr>
            <w:r>
              <w:rPr>
                <w:color w:val="000000"/>
              </w:rPr>
              <w:t>Weeks 26–32</w:t>
            </w:r>
          </w:p>
          <w:p w14:paraId="397F284C" w14:textId="77777777" w:rsidR="005C4C2D" w:rsidRDefault="00C62466" w:rsidP="002950E0">
            <w:pPr>
              <w:spacing w:before="0"/>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(6 weeks</w:t>
            </w:r>
          </w:p>
          <w:p w14:paraId="397F284D" w14:textId="77777777" w:rsidR="00C62466" w:rsidRDefault="00C62466" w:rsidP="002950E0">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olor w:val="000000"/>
                <w:sz w:val="22"/>
                <w:szCs w:val="22"/>
              </w:rPr>
            </w:pPr>
            <w:r>
              <w:rPr>
                <w:color w:val="000000"/>
                <w:sz w:val="16"/>
                <w:szCs w:val="16"/>
              </w:rPr>
              <w:t>+ 1 week break</w:t>
            </w:r>
            <w:r>
              <w:rPr>
                <w:color w:val="000000"/>
              </w:rPr>
              <w:t>)</w:t>
            </w:r>
          </w:p>
        </w:tc>
        <w:tc>
          <w:tcPr>
            <w:tcW w:w="1440" w:type="dxa"/>
            <w:gridSpan w:val="2"/>
            <w:vAlign w:val="center"/>
            <w:hideMark/>
          </w:tcPr>
          <w:p w14:paraId="397F284E" w14:textId="77777777" w:rsidR="00C62466" w:rsidRDefault="00C62466" w:rsidP="002950E0">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olor w:val="000000"/>
                <w:sz w:val="22"/>
                <w:szCs w:val="22"/>
              </w:rPr>
            </w:pPr>
            <w:r>
              <w:rPr>
                <w:color w:val="000000"/>
              </w:rPr>
              <w:t>March 14 – April 29</w:t>
            </w:r>
          </w:p>
          <w:p w14:paraId="397F284F" w14:textId="77777777" w:rsidR="00C62466" w:rsidRDefault="00C62466" w:rsidP="002950E0">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olor w:val="000000"/>
                <w:sz w:val="16"/>
                <w:szCs w:val="16"/>
              </w:rPr>
            </w:pPr>
            <w:r>
              <w:rPr>
                <w:color w:val="000000"/>
                <w:sz w:val="16"/>
                <w:szCs w:val="16"/>
              </w:rPr>
              <w:t>State Tests: 5/16 – 5/20 (ELA), 5/23 – 5/27 (Math)</w:t>
            </w:r>
          </w:p>
        </w:tc>
        <w:tc>
          <w:tcPr>
            <w:tcW w:w="1440" w:type="dxa"/>
            <w:vAlign w:val="center"/>
            <w:hideMark/>
          </w:tcPr>
          <w:p w14:paraId="397F2850" w14:textId="77777777" w:rsidR="00C62466" w:rsidRDefault="00C62466" w:rsidP="002950E0">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olor w:val="000000"/>
                <w:sz w:val="22"/>
                <w:szCs w:val="22"/>
              </w:rPr>
            </w:pPr>
            <w:r>
              <w:rPr>
                <w:color w:val="000000"/>
              </w:rPr>
              <w:t>February 29 – April 15</w:t>
            </w:r>
          </w:p>
          <w:p w14:paraId="397F2851" w14:textId="77777777" w:rsidR="00C62466" w:rsidRDefault="00C62466" w:rsidP="002950E0">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olor w:val="000000"/>
                <w:sz w:val="16"/>
                <w:szCs w:val="16"/>
              </w:rPr>
            </w:pPr>
            <w:r>
              <w:rPr>
                <w:color w:val="000000"/>
                <w:sz w:val="16"/>
                <w:szCs w:val="16"/>
              </w:rPr>
              <w:t>State Tests: 4/5 – 4/7 (ELA), 4/13 – 4/15 (Math)</w:t>
            </w:r>
          </w:p>
        </w:tc>
        <w:tc>
          <w:tcPr>
            <w:tcW w:w="1260" w:type="dxa"/>
            <w:vAlign w:val="center"/>
            <w:hideMark/>
          </w:tcPr>
          <w:p w14:paraId="397F2852" w14:textId="77777777" w:rsidR="00C62466" w:rsidRDefault="00C62466" w:rsidP="002950E0">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olor w:val="000000"/>
                <w:sz w:val="22"/>
                <w:szCs w:val="22"/>
              </w:rPr>
            </w:pPr>
            <w:r>
              <w:rPr>
                <w:color w:val="000000"/>
              </w:rPr>
              <w:t>29</w:t>
            </w:r>
          </w:p>
        </w:tc>
        <w:tc>
          <w:tcPr>
            <w:tcW w:w="1222" w:type="dxa"/>
            <w:vAlign w:val="center"/>
            <w:hideMark/>
          </w:tcPr>
          <w:p w14:paraId="397F2853" w14:textId="77777777" w:rsidR="00C62466" w:rsidRDefault="00C62466" w:rsidP="002950E0">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olor w:val="000000"/>
                <w:sz w:val="22"/>
                <w:szCs w:val="22"/>
              </w:rPr>
            </w:pPr>
            <w:r>
              <w:rPr>
                <w:color w:val="000000"/>
              </w:rPr>
              <w:t>27</w:t>
            </w:r>
          </w:p>
          <w:p w14:paraId="397F2854" w14:textId="77777777" w:rsidR="00C62466" w:rsidRDefault="00C62466" w:rsidP="002950E0">
            <w:pPr>
              <w:spacing w:before="0"/>
              <w:jc w:val="center"/>
              <w:cnfStyle w:val="000000100000" w:firstRow="0" w:lastRow="0" w:firstColumn="0" w:lastColumn="0" w:oddVBand="0" w:evenVBand="0" w:oddHBand="1" w:evenHBand="0" w:firstRowFirstColumn="0" w:firstRowLastColumn="0" w:lastRowFirstColumn="0" w:lastRowLastColumn="0"/>
              <w:rPr>
                <w:rFonts w:ascii="Calibri" w:eastAsiaTheme="minorHAnsi" w:hAnsi="Calibri"/>
                <w:color w:val="000000"/>
                <w:sz w:val="22"/>
                <w:szCs w:val="22"/>
              </w:rPr>
            </w:pPr>
            <w:r w:rsidRPr="005C6BD8">
              <w:rPr>
                <w:color w:val="000000"/>
                <w:sz w:val="16"/>
                <w:szCs w:val="18"/>
              </w:rPr>
              <w:t>(includes 6 days of state testing)</w:t>
            </w:r>
          </w:p>
        </w:tc>
      </w:tr>
      <w:tr w:rsidR="00C62466" w14:paraId="397F2860" w14:textId="77777777" w:rsidTr="00C977C8">
        <w:trPr>
          <w:cnfStyle w:val="000000010000" w:firstRow="0" w:lastRow="0" w:firstColumn="0" w:lastColumn="0" w:oddVBand="0" w:evenVBand="0" w:oddHBand="0" w:evenHBand="1"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1517" w:type="dxa"/>
            <w:vAlign w:val="center"/>
            <w:hideMark/>
          </w:tcPr>
          <w:p w14:paraId="397F2856" w14:textId="77777777" w:rsidR="00C62466" w:rsidRPr="00453C80" w:rsidRDefault="00C62466" w:rsidP="00453C80">
            <w:pPr>
              <w:spacing w:before="0"/>
              <w:rPr>
                <w:rFonts w:asciiTheme="minorHAnsi" w:eastAsiaTheme="minorEastAsia" w:hAnsiTheme="minorHAnsi"/>
                <w:bCs w:val="0"/>
              </w:rPr>
            </w:pPr>
            <w:r w:rsidRPr="00453C80">
              <w:rPr>
                <w:bCs w:val="0"/>
              </w:rPr>
              <w:t>Readiness</w:t>
            </w:r>
          </w:p>
        </w:tc>
        <w:tc>
          <w:tcPr>
            <w:tcW w:w="1613" w:type="dxa"/>
            <w:gridSpan w:val="2"/>
            <w:vAlign w:val="center"/>
            <w:hideMark/>
          </w:tcPr>
          <w:p w14:paraId="397F2857" w14:textId="77777777" w:rsidR="00C62466" w:rsidRDefault="00C62466" w:rsidP="002950E0">
            <w:pPr>
              <w:spacing w:before="0"/>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olor w:val="000000"/>
                <w:sz w:val="22"/>
                <w:szCs w:val="22"/>
              </w:rPr>
            </w:pPr>
            <w:r>
              <w:rPr>
                <w:color w:val="000000"/>
              </w:rPr>
              <w:t>Weeks 35–41</w:t>
            </w:r>
          </w:p>
          <w:p w14:paraId="397F2858" w14:textId="77777777" w:rsidR="00C62466" w:rsidRDefault="00C62466" w:rsidP="002950E0">
            <w:pPr>
              <w:spacing w:before="0"/>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olor w:val="000000"/>
                <w:sz w:val="22"/>
                <w:szCs w:val="22"/>
              </w:rPr>
            </w:pPr>
            <w:r>
              <w:rPr>
                <w:color w:val="000000"/>
              </w:rPr>
              <w:t>(7 weeks)</w:t>
            </w:r>
          </w:p>
        </w:tc>
        <w:tc>
          <w:tcPr>
            <w:tcW w:w="1800" w:type="dxa"/>
            <w:vAlign w:val="center"/>
            <w:hideMark/>
          </w:tcPr>
          <w:p w14:paraId="397F2859" w14:textId="77777777" w:rsidR="00C62466" w:rsidRDefault="00C62466" w:rsidP="002950E0">
            <w:pPr>
              <w:spacing w:before="0"/>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olor w:val="000000"/>
                <w:sz w:val="22"/>
                <w:szCs w:val="22"/>
              </w:rPr>
            </w:pPr>
            <w:r>
              <w:rPr>
                <w:color w:val="000000"/>
              </w:rPr>
              <w:t>Weeks 33–41</w:t>
            </w:r>
          </w:p>
          <w:p w14:paraId="397F285A" w14:textId="77777777" w:rsidR="00C62466" w:rsidRDefault="00C62466" w:rsidP="002950E0">
            <w:pPr>
              <w:spacing w:before="0"/>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olor w:val="000000"/>
                <w:sz w:val="22"/>
                <w:szCs w:val="22"/>
              </w:rPr>
            </w:pPr>
            <w:r>
              <w:rPr>
                <w:color w:val="000000"/>
              </w:rPr>
              <w:t>(9 weeks)</w:t>
            </w:r>
          </w:p>
        </w:tc>
        <w:tc>
          <w:tcPr>
            <w:tcW w:w="1440" w:type="dxa"/>
            <w:gridSpan w:val="2"/>
            <w:vAlign w:val="center"/>
            <w:hideMark/>
          </w:tcPr>
          <w:p w14:paraId="397F285B" w14:textId="77777777" w:rsidR="00C62466" w:rsidRDefault="00C62466" w:rsidP="002950E0">
            <w:pPr>
              <w:spacing w:before="0"/>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olor w:val="000000"/>
                <w:sz w:val="22"/>
                <w:szCs w:val="22"/>
              </w:rPr>
            </w:pPr>
            <w:r>
              <w:rPr>
                <w:color w:val="000000"/>
              </w:rPr>
              <w:t>May 2 – June 17</w:t>
            </w:r>
          </w:p>
        </w:tc>
        <w:tc>
          <w:tcPr>
            <w:tcW w:w="1440" w:type="dxa"/>
            <w:vAlign w:val="center"/>
            <w:hideMark/>
          </w:tcPr>
          <w:p w14:paraId="397F285C" w14:textId="77777777" w:rsidR="00C62466" w:rsidRDefault="00C62466" w:rsidP="002950E0">
            <w:pPr>
              <w:spacing w:before="0"/>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olor w:val="000000"/>
                <w:sz w:val="22"/>
                <w:szCs w:val="22"/>
              </w:rPr>
            </w:pPr>
            <w:r>
              <w:rPr>
                <w:color w:val="000000"/>
              </w:rPr>
              <w:t>April 18 – June 17</w:t>
            </w:r>
          </w:p>
        </w:tc>
        <w:tc>
          <w:tcPr>
            <w:tcW w:w="1260" w:type="dxa"/>
            <w:vAlign w:val="center"/>
            <w:hideMark/>
          </w:tcPr>
          <w:p w14:paraId="397F285D" w14:textId="77777777" w:rsidR="00C62466" w:rsidRDefault="00C62466" w:rsidP="002950E0">
            <w:pPr>
              <w:spacing w:before="0"/>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olor w:val="000000"/>
                <w:sz w:val="22"/>
                <w:szCs w:val="22"/>
              </w:rPr>
            </w:pPr>
            <w:r>
              <w:rPr>
                <w:color w:val="000000"/>
              </w:rPr>
              <w:t>34</w:t>
            </w:r>
          </w:p>
          <w:p w14:paraId="397F285E" w14:textId="77777777" w:rsidR="00C62466" w:rsidRDefault="00C62466" w:rsidP="002950E0">
            <w:pPr>
              <w:spacing w:before="0"/>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olor w:val="000000"/>
                <w:sz w:val="22"/>
                <w:szCs w:val="22"/>
              </w:rPr>
            </w:pPr>
            <w:r w:rsidRPr="005C6BD8">
              <w:rPr>
                <w:color w:val="000000"/>
                <w:sz w:val="16"/>
                <w:szCs w:val="18"/>
              </w:rPr>
              <w:t>(includes 6 days of state testing)</w:t>
            </w:r>
          </w:p>
        </w:tc>
        <w:tc>
          <w:tcPr>
            <w:tcW w:w="1222" w:type="dxa"/>
            <w:vAlign w:val="center"/>
            <w:hideMark/>
          </w:tcPr>
          <w:p w14:paraId="397F285F" w14:textId="77777777" w:rsidR="00C62466" w:rsidRDefault="00C62466" w:rsidP="002950E0">
            <w:pPr>
              <w:spacing w:before="0"/>
              <w:jc w:val="center"/>
              <w:cnfStyle w:val="000000010000" w:firstRow="0" w:lastRow="0" w:firstColumn="0" w:lastColumn="0" w:oddVBand="0" w:evenVBand="0" w:oddHBand="0" w:evenHBand="1" w:firstRowFirstColumn="0" w:firstRowLastColumn="0" w:lastRowFirstColumn="0" w:lastRowLastColumn="0"/>
              <w:rPr>
                <w:rFonts w:ascii="Calibri" w:eastAsiaTheme="minorHAnsi" w:hAnsi="Calibri"/>
                <w:color w:val="000000"/>
                <w:sz w:val="22"/>
                <w:szCs w:val="22"/>
              </w:rPr>
            </w:pPr>
            <w:r>
              <w:rPr>
                <w:color w:val="000000"/>
              </w:rPr>
              <w:t>44</w:t>
            </w:r>
          </w:p>
        </w:tc>
      </w:tr>
    </w:tbl>
    <w:p w14:paraId="397F2861" w14:textId="77777777" w:rsidR="008103BF" w:rsidRPr="008103BF" w:rsidRDefault="008103BF" w:rsidP="008103BF"/>
    <w:p w14:paraId="397F2862" w14:textId="77777777" w:rsidR="00CE568F" w:rsidRDefault="00CE568F" w:rsidP="00CE568F">
      <w:pPr>
        <w:pStyle w:val="Heading2"/>
      </w:pPr>
      <w:bookmarkStart w:id="3" w:name="_Toc419304069"/>
      <w:r>
        <w:t>The Arc of the Year</w:t>
      </w:r>
      <w:r w:rsidR="00CA02E9">
        <w:t xml:space="preserve"> N</w:t>
      </w:r>
      <w:r w:rsidR="00C62466">
        <w:t>arrative</w:t>
      </w:r>
      <w:bookmarkEnd w:id="3"/>
    </w:p>
    <w:p w14:paraId="397F2863" w14:textId="77777777" w:rsidR="00AE3C35" w:rsidRPr="00C62466" w:rsidRDefault="00206510" w:rsidP="00C62466">
      <w:r>
        <w:t>O</w:t>
      </w:r>
      <w:r w:rsidRPr="007474AB">
        <w:t xml:space="preserve">utlining the key priorities for </w:t>
      </w:r>
      <w:r>
        <w:t xml:space="preserve">each </w:t>
      </w:r>
      <w:r w:rsidR="004A2113">
        <w:t>portion of the arc</w:t>
      </w:r>
      <w:r>
        <w:t xml:space="preserve"> runs </w:t>
      </w:r>
      <w:r w:rsidRPr="007474AB">
        <w:t xml:space="preserve">the risk of </w:t>
      </w:r>
      <w:r>
        <w:t>conveying</w:t>
      </w:r>
      <w:r w:rsidRPr="007474AB">
        <w:t xml:space="preserve"> that each arc portion exists in isolation. In reality, the portions </w:t>
      </w:r>
      <w:r>
        <w:t xml:space="preserve">of the Arc are deeply connected, </w:t>
      </w:r>
      <w:r w:rsidRPr="007474AB">
        <w:t>build</w:t>
      </w:r>
      <w:r>
        <w:t>ing</w:t>
      </w:r>
      <w:r w:rsidRPr="007474AB">
        <w:t xml:space="preserve"> </w:t>
      </w:r>
      <w:r>
        <w:t>up</w:t>
      </w:r>
      <w:r w:rsidRPr="007474AB">
        <w:t>on each other</w:t>
      </w:r>
      <w:r>
        <w:t xml:space="preserve"> toward</w:t>
      </w:r>
      <w:r w:rsidRPr="007474AB">
        <w:t xml:space="preserve"> our larger vision of teaching as outlined in the AF Essentials. </w:t>
      </w:r>
      <w:r w:rsidRPr="00B23F9A">
        <w:t xml:space="preserve">The </w:t>
      </w:r>
      <w:r>
        <w:t>following section</w:t>
      </w:r>
      <w:r w:rsidR="00C62466">
        <w:t xml:space="preserve"> shares </w:t>
      </w:r>
      <w:r w:rsidRPr="00B23F9A">
        <w:t>key messages and connective tissue that should inform your planning, teacher investment and year-long instructional</w:t>
      </w:r>
      <w:r w:rsidR="00C62466">
        <w:t xml:space="preserve"> strategies. </w:t>
      </w:r>
    </w:p>
    <w:p w14:paraId="397F2864" w14:textId="77777777" w:rsidR="008F110D" w:rsidRPr="008F110D" w:rsidRDefault="008F110D" w:rsidP="009B7ABA">
      <w:pPr>
        <w:pStyle w:val="Heading7"/>
      </w:pPr>
      <w:r w:rsidRPr="008F110D">
        <w:t>Weeks 1-6</w:t>
      </w:r>
      <w:r w:rsidR="00E2024C">
        <w:t>:</w:t>
      </w:r>
      <w:r w:rsidR="001C0A83">
        <w:t xml:space="preserve"> Core Culture &amp; Academic Foundation</w:t>
      </w:r>
    </w:p>
    <w:p w14:paraId="397F2865" w14:textId="77777777" w:rsidR="00A31476" w:rsidRDefault="001C24AD" w:rsidP="007474AB">
      <w:pPr>
        <w:spacing w:before="0" w:after="0"/>
      </w:pPr>
      <w:r>
        <w:t>At the end of W</w:t>
      </w:r>
      <w:r w:rsidR="008F110D" w:rsidRPr="008F110D">
        <w:t xml:space="preserve">eek 6, foundational school culture is set and teachers are firmly the captains of their classrooms.  This means that </w:t>
      </w:r>
    </w:p>
    <w:p w14:paraId="397F2866" w14:textId="77777777" w:rsidR="00A31476" w:rsidRDefault="00A31476" w:rsidP="00986E58">
      <w:pPr>
        <w:pStyle w:val="ListParagraph"/>
        <w:numPr>
          <w:ilvl w:val="0"/>
          <w:numId w:val="26"/>
        </w:numPr>
        <w:spacing w:before="0" w:after="0"/>
      </w:pPr>
      <w:r>
        <w:t>S</w:t>
      </w:r>
      <w:r w:rsidR="008F110D" w:rsidRPr="008F110D">
        <w:t>cholars are on-task and possess strong academic habits</w:t>
      </w:r>
    </w:p>
    <w:p w14:paraId="397F2867" w14:textId="77777777" w:rsidR="00A31476" w:rsidRDefault="00A31476" w:rsidP="00986E58">
      <w:pPr>
        <w:pStyle w:val="ListParagraph"/>
        <w:numPr>
          <w:ilvl w:val="0"/>
          <w:numId w:val="26"/>
        </w:numPr>
        <w:spacing w:before="0" w:after="0"/>
      </w:pPr>
      <w:r>
        <w:t>E</w:t>
      </w:r>
      <w:r w:rsidR="008F110D" w:rsidRPr="008F110D">
        <w:t>very minute of learning is leveraged throu</w:t>
      </w:r>
      <w:r w:rsidR="00CE568F">
        <w:t>gh tight Common Picture routines</w:t>
      </w:r>
    </w:p>
    <w:p w14:paraId="397F2868" w14:textId="77777777" w:rsidR="00A31476" w:rsidRDefault="00A31476" w:rsidP="00986E58">
      <w:pPr>
        <w:pStyle w:val="ListParagraph"/>
        <w:numPr>
          <w:ilvl w:val="0"/>
          <w:numId w:val="26"/>
        </w:numPr>
        <w:spacing w:before="0" w:after="0"/>
      </w:pPr>
      <w:r>
        <w:t>T</w:t>
      </w:r>
      <w:r w:rsidR="008F110D" w:rsidRPr="008F110D">
        <w:t>eachers possess the key skills necessary to manage</w:t>
      </w:r>
      <w:r w:rsidR="00C62466">
        <w:t xml:space="preserve">, </w:t>
      </w:r>
      <w:r w:rsidR="008F110D" w:rsidRPr="008F110D">
        <w:t xml:space="preserve">influence </w:t>
      </w:r>
      <w:r w:rsidR="00C62466">
        <w:t xml:space="preserve">and engage </w:t>
      </w:r>
      <w:r w:rsidR="00CE568F">
        <w:t>ever child in their classrooms</w:t>
      </w:r>
      <w:r w:rsidR="008F110D" w:rsidRPr="008F110D">
        <w:t xml:space="preserve"> </w:t>
      </w:r>
    </w:p>
    <w:p w14:paraId="397F2869" w14:textId="77777777" w:rsidR="008F110D" w:rsidRPr="008F110D" w:rsidRDefault="008F110D" w:rsidP="007474AB">
      <w:pPr>
        <w:spacing w:before="0" w:after="0"/>
      </w:pPr>
      <w:r w:rsidRPr="008F110D">
        <w:t xml:space="preserve">This is all happening in </w:t>
      </w:r>
      <w:r w:rsidR="00CE568F">
        <w:t>tandem</w:t>
      </w:r>
      <w:r w:rsidRPr="008F110D">
        <w:t xml:space="preserve"> with </w:t>
      </w:r>
      <w:r w:rsidR="00C62466">
        <w:t>rigorous</w:t>
      </w:r>
      <w:r w:rsidR="00B23F9A">
        <w:t xml:space="preserve"> academic instruction. </w:t>
      </w:r>
      <w:r w:rsidR="005E22EF">
        <w:t xml:space="preserve">By establishing a warm/demanding environment where teachers hold students to unapologetically high expectations while simultaneously conveying love and support, we set the tone for what joyful rigor will look like across the year.  </w:t>
      </w:r>
      <w:r w:rsidRPr="008F110D">
        <w:t>When</w:t>
      </w:r>
      <w:r w:rsidR="005E22EF">
        <w:t xml:space="preserve"> all of</w:t>
      </w:r>
      <w:r w:rsidRPr="008F110D">
        <w:t xml:space="preserve"> these things work in concert, a foundation is set that leads to unprecedented levels of joy, engagement and learning.  </w:t>
      </w:r>
    </w:p>
    <w:p w14:paraId="397F286A" w14:textId="77777777" w:rsidR="008F110D" w:rsidRPr="008F110D" w:rsidRDefault="008F110D" w:rsidP="009B7ABA">
      <w:pPr>
        <w:pStyle w:val="Heading7"/>
      </w:pPr>
      <w:r w:rsidRPr="008F110D">
        <w:lastRenderedPageBreak/>
        <w:t>Weeks 7-11</w:t>
      </w:r>
      <w:r w:rsidR="00E2024C">
        <w:t>:</w:t>
      </w:r>
      <w:r w:rsidR="001C0A83">
        <w:t xml:space="preserve"> </w:t>
      </w:r>
      <w:r w:rsidR="00361F52">
        <w:t xml:space="preserve">COre </w:t>
      </w:r>
      <w:r w:rsidR="00CE568F">
        <w:t>course foundation</w:t>
      </w:r>
    </w:p>
    <w:p w14:paraId="397F286B" w14:textId="77777777" w:rsidR="005542F8" w:rsidRDefault="005542F8" w:rsidP="005542F8">
      <w:pPr>
        <w:spacing w:before="0" w:after="0"/>
      </w:pPr>
      <w:r w:rsidRPr="008F110D">
        <w:t xml:space="preserve">With a strong </w:t>
      </w:r>
      <w:r>
        <w:t>culture in place conducive to rigorous academic learning</w:t>
      </w:r>
      <w:r w:rsidRPr="008F110D">
        <w:t xml:space="preserve">, </w:t>
      </w:r>
      <w:r>
        <w:t>teacher focus begins to shift to ensure</w:t>
      </w:r>
      <w:r w:rsidRPr="008F110D">
        <w:t xml:space="preserve"> that each class reflects </w:t>
      </w:r>
      <w:r>
        <w:t>the foundations of the course. Specifically:</w:t>
      </w:r>
    </w:p>
    <w:p w14:paraId="397F286C" w14:textId="77777777" w:rsidR="005542F8" w:rsidRDefault="005542F8" w:rsidP="00986E58">
      <w:pPr>
        <w:pStyle w:val="ListParagraph"/>
        <w:numPr>
          <w:ilvl w:val="0"/>
          <w:numId w:val="28"/>
        </w:numPr>
        <w:spacing w:before="0" w:after="0"/>
      </w:pPr>
      <w:r>
        <w:t>I</w:t>
      </w:r>
      <w:r w:rsidRPr="008F110D">
        <w:t>nstruction is grounded in rigorous content</w:t>
      </w:r>
      <w:r>
        <w:t>, including questions and tasks that promote depth of knowledge as well as higher order thinking rooted in instructional materials aligned to the college ready bar.</w:t>
      </w:r>
    </w:p>
    <w:p w14:paraId="397F286D" w14:textId="77777777" w:rsidR="005542F8" w:rsidRDefault="005542F8" w:rsidP="00986E58">
      <w:pPr>
        <w:pStyle w:val="ListParagraph"/>
        <w:numPr>
          <w:ilvl w:val="0"/>
          <w:numId w:val="28"/>
        </w:numPr>
        <w:spacing w:before="0" w:after="0"/>
      </w:pPr>
      <w:r>
        <w:t>Instruction demands that scholars do the heavy-lifting, such that the student thinking and working far exceeds teacher talk and work.</w:t>
      </w:r>
    </w:p>
    <w:p w14:paraId="397F286E" w14:textId="77777777" w:rsidR="005542F8" w:rsidRDefault="005542F8" w:rsidP="00986E58">
      <w:pPr>
        <w:pStyle w:val="ListParagraph"/>
        <w:numPr>
          <w:ilvl w:val="0"/>
          <w:numId w:val="28"/>
        </w:numPr>
        <w:spacing w:before="0" w:after="0"/>
      </w:pPr>
      <w:r>
        <w:t>Aggressive pacing ensures a brisk start to class that rapidly engages scholars in work, that “brightens the lines and changes the pace” to create the illusion of speed, and that generally adheres to the lesson structures articulated in our FOI’s.</w:t>
      </w:r>
    </w:p>
    <w:p w14:paraId="397F286F" w14:textId="77777777" w:rsidR="005542F8" w:rsidRDefault="005542F8" w:rsidP="005542F8">
      <w:pPr>
        <w:spacing w:before="0" w:after="0"/>
      </w:pPr>
      <w:r>
        <w:t>Taken together, a focus on the rigor of the content and questions as well as the foundations of pacing and ratio will enable the success of the next phases of the arc, where we focus on making student thinking visible and aggressive monitoring. Conversely, if we fail to solidify a foundation of rigorous content and ratio, successive phases of the arc will be for not. We would run the risk of layering execution of important taxonomy moves on a foundation of clay that would ultimately undermine student achievement.</w:t>
      </w:r>
    </w:p>
    <w:p w14:paraId="397F2870" w14:textId="77777777" w:rsidR="008F110D" w:rsidRDefault="00E2024C" w:rsidP="009B7ABA">
      <w:pPr>
        <w:pStyle w:val="Heading7"/>
      </w:pPr>
      <w:r>
        <w:t>Arc Part 3:</w:t>
      </w:r>
      <w:r w:rsidR="008F110D" w:rsidRPr="008F110D">
        <w:t xml:space="preserve"> Thinking Made Visible</w:t>
      </w:r>
    </w:p>
    <w:p w14:paraId="397F2871" w14:textId="77777777" w:rsidR="005542F8" w:rsidRDefault="005542F8" w:rsidP="005542F8">
      <w:pPr>
        <w:spacing w:before="0" w:after="0"/>
      </w:pPr>
      <w:r>
        <w:t>The third phase of the arc logically extends the work of the previous phases. Once scholars are on task and focused on rigorous work, the next step is to ensure “all minds on” via a range of accountability moves that make scholar thinking visible:  cold call, turn and talk, whole class CFU, show call,  and everyone writes. We want to ensure the strategies above are employed throughout every lesson to ensure that scholars are not mentally opting out and truly engaging – such that we increase achievement for ALL scholars.  In parallel, as we are engaging all scholars in rigorous thinking, we want to ensure strong discourse and discussion by explicitly modeling and fostering strong habits of active listening, including paraphrasing, re-voicing or augmenting. Over time, teacher reinforcement of these skills should decline as they become habit, thereby producing rich and coherent discussions.</w:t>
      </w:r>
    </w:p>
    <w:p w14:paraId="397F2872" w14:textId="77777777" w:rsidR="008F110D" w:rsidRDefault="00E2024C" w:rsidP="009B7ABA">
      <w:pPr>
        <w:pStyle w:val="Heading7"/>
      </w:pPr>
      <w:r>
        <w:t>Arc Part 4:</w:t>
      </w:r>
      <w:r w:rsidR="008F110D" w:rsidRPr="008F110D">
        <w:t xml:space="preserve"> Aggressive Monitoring</w:t>
      </w:r>
    </w:p>
    <w:p w14:paraId="397F2873" w14:textId="77777777" w:rsidR="00CE568F" w:rsidRPr="005E22EF" w:rsidRDefault="00785A7E" w:rsidP="00CE568F">
      <w:pPr>
        <w:rPr>
          <w:rFonts w:ascii="Arial" w:hAnsi="Arial" w:cs="Arial"/>
          <w:color w:val="000000"/>
          <w:sz w:val="18"/>
          <w:szCs w:val="18"/>
        </w:rPr>
      </w:pPr>
      <w:r>
        <w:t>With</w:t>
      </w:r>
      <w:r w:rsidR="005E22EF">
        <w:t xml:space="preserve"> a strong academic and culture foundation</w:t>
      </w:r>
      <w:r>
        <w:t xml:space="preserve"> in place</w:t>
      </w:r>
      <w:r w:rsidR="005E22EF">
        <w:t>, coupled with intel</w:t>
      </w:r>
      <w:r>
        <w:t>lectually rigorous instruction</w:t>
      </w:r>
      <w:r w:rsidR="00CE568F">
        <w:t>, we are uniquely positioned to increase our rate of feedback and accelerate scholar learning. </w:t>
      </w:r>
      <w:r w:rsidR="005E22EF" w:rsidRPr="005E22EF">
        <w:t>O</w:t>
      </w:r>
      <w:r w:rsidR="00CE568F" w:rsidRPr="005E22EF">
        <w:t>ur feedback should ensure students know where they are, where they’re supposed to be and how to get there - this needs to happen effectively with every scholar in every class, every day. To</w:t>
      </w:r>
      <w:r w:rsidR="005E22EF">
        <w:t xml:space="preserve"> achieve that reality, we</w:t>
      </w:r>
      <w:r w:rsidR="00CE568F" w:rsidRPr="005E22EF">
        <w:t xml:space="preserve"> build teacher skill in a core set of aggressive monitoring moves - applied to lesson planning and execution. On the planning side, all teachers effectively prioritize what to aggressively monitor for in a given lesson, pre-identify how they will collect data, and what they will do based on the data.  In execution, they urgently monitor scholar work, collect data and deliver individual and batched scholar feedback.    </w:t>
      </w:r>
    </w:p>
    <w:p w14:paraId="397F2874" w14:textId="77777777" w:rsidR="008F110D" w:rsidRDefault="00E2024C" w:rsidP="009B7ABA">
      <w:pPr>
        <w:pStyle w:val="Heading7"/>
      </w:pPr>
      <w:r>
        <w:t>Arc Part 5:</w:t>
      </w:r>
      <w:r w:rsidR="008F110D" w:rsidRPr="008F110D">
        <w:t xml:space="preserve"> Crescendo</w:t>
      </w:r>
    </w:p>
    <w:p w14:paraId="397F2875" w14:textId="77777777" w:rsidR="00CE568F" w:rsidRPr="00CE568F" w:rsidRDefault="00CE568F" w:rsidP="00CE568F">
      <w:r>
        <w:t>As we prepare for game time, we build on the momentum that’s been established via aggressive mon</w:t>
      </w:r>
      <w:r w:rsidR="005E22EF">
        <w:t>itoring</w:t>
      </w:r>
      <w:r>
        <w:t xml:space="preserve"> to</w:t>
      </w:r>
      <w:r w:rsidR="005E22EF">
        <w:t xml:space="preserve"> </w:t>
      </w:r>
      <w:r w:rsidR="001C1394">
        <w:t>accelerate scholar performance.</w:t>
      </w:r>
      <w:r w:rsidR="005E22EF">
        <w:t xml:space="preserve"> </w:t>
      </w:r>
      <w:r w:rsidRPr="005E22EF">
        <w:t>Our students deserve to show what they know by being prepared to perform their best, not just eve</w:t>
      </w:r>
      <w:r w:rsidR="00146A1E">
        <w:t>ry day but also on “game day.”</w:t>
      </w:r>
      <w:r w:rsidR="001C1394">
        <w:t xml:space="preserve"> </w:t>
      </w:r>
      <w:r w:rsidR="00E565F7">
        <w:t xml:space="preserve">Doing well under constraints – </w:t>
      </w:r>
      <w:r w:rsidRPr="005E22EF">
        <w:t>particularly timed tasks that are challenging</w:t>
      </w:r>
      <w:r w:rsidR="00E565F7">
        <w:t xml:space="preserve"> – </w:t>
      </w:r>
      <w:r w:rsidRPr="005E22EF">
        <w:t>is one of the most important transferable skills our students will need to perform well on even higher-stakes situations, such as SATs, APs, college exams, and most importantly challen</w:t>
      </w:r>
      <w:r w:rsidR="001C1394">
        <w:t xml:space="preserve">ging work and life situations. </w:t>
      </w:r>
      <w:r w:rsidRPr="005E22EF">
        <w:t xml:space="preserve">More specifically, we know that building stamina, comfort and confidence with independent, novel tasks (in this case, state assessments) </w:t>
      </w:r>
      <w:r w:rsidR="001C1394">
        <w:t>is something our students need.</w:t>
      </w:r>
      <w:r w:rsidRPr="005E22EF">
        <w:t xml:space="preserve"> This is not just about academic at-bats. We also believe we can cultivate non-cognitive habits that go beyond any one test, such as effective effort </w:t>
      </w:r>
      <w:r w:rsidRPr="005E22EF">
        <w:lastRenderedPageBreak/>
        <w:t>(“I practice, I get better); seeking out feedback; doing my best on all student work;  </w:t>
      </w:r>
      <w:r w:rsidR="001C1394">
        <w:t>and a desire to improve/re-try.</w:t>
      </w:r>
      <w:r w:rsidR="005E22EF">
        <w:t xml:space="preserve"> </w:t>
      </w:r>
      <w:r w:rsidRPr="00E565F7">
        <w:t>To do this, we increase momentum and focus to optimize scholar learning and perfor</w:t>
      </w:r>
      <w:r w:rsidR="00146A1E">
        <w:t>mance leading up to “show time.”</w:t>
      </w:r>
    </w:p>
    <w:p w14:paraId="397F2876" w14:textId="77777777" w:rsidR="008F110D" w:rsidRPr="008F110D" w:rsidRDefault="00E2024C" w:rsidP="009B7ABA">
      <w:pPr>
        <w:pStyle w:val="Heading7"/>
      </w:pPr>
      <w:r>
        <w:t>Arc Part 6:</w:t>
      </w:r>
      <w:r w:rsidR="008F110D" w:rsidRPr="008F110D">
        <w:t xml:space="preserve"> Readiness</w:t>
      </w:r>
    </w:p>
    <w:p w14:paraId="397F2877" w14:textId="77777777" w:rsidR="00FF5FD8" w:rsidRDefault="008F110D" w:rsidP="00AE5280">
      <w:pPr>
        <w:spacing w:before="0" w:after="0"/>
      </w:pPr>
      <w:r w:rsidRPr="008F110D">
        <w:t>During the final portion of the year, school leadership teams shift their attention to planning for the following year. This requires reflection on the previous year and focused attention on articulating a clear vision for the upcoming school year. Sc</w:t>
      </w:r>
      <w:r w:rsidR="00AE5280">
        <w:t xml:space="preserve">hool readiness work will </w:t>
      </w:r>
      <w:r w:rsidR="00FF5FD8">
        <w:t>aim to outline how we use our most valuable resources – talented people and limited time – by defining:</w:t>
      </w:r>
    </w:p>
    <w:p w14:paraId="397F2878" w14:textId="77777777" w:rsidR="00AE5280" w:rsidRDefault="00AE5280" w:rsidP="00986E58">
      <w:pPr>
        <w:pStyle w:val="ListParagraph"/>
        <w:numPr>
          <w:ilvl w:val="0"/>
          <w:numId w:val="29"/>
        </w:numPr>
        <w:spacing w:before="0" w:after="0"/>
      </w:pPr>
      <w:r>
        <w:t>C</w:t>
      </w:r>
      <w:r w:rsidR="008F110D" w:rsidRPr="008F110D">
        <w:t>l</w:t>
      </w:r>
      <w:r>
        <w:t>ear roles and responsibilities;</w:t>
      </w:r>
    </w:p>
    <w:p w14:paraId="397F2879" w14:textId="77777777" w:rsidR="00AE5280" w:rsidRDefault="00AE5280" w:rsidP="00986E58">
      <w:pPr>
        <w:pStyle w:val="ListParagraph"/>
        <w:numPr>
          <w:ilvl w:val="0"/>
          <w:numId w:val="29"/>
        </w:numPr>
        <w:spacing w:before="0" w:after="0"/>
      </w:pPr>
      <w:r>
        <w:t>S</w:t>
      </w:r>
      <w:r w:rsidR="008F110D" w:rsidRPr="008F110D">
        <w:t>tructures</w:t>
      </w:r>
      <w:r>
        <w:t>; and</w:t>
      </w:r>
    </w:p>
    <w:p w14:paraId="397F287A" w14:textId="77777777" w:rsidR="00FF5FD8" w:rsidRDefault="00AE5280" w:rsidP="00986E58">
      <w:pPr>
        <w:pStyle w:val="ListParagraph"/>
        <w:numPr>
          <w:ilvl w:val="0"/>
          <w:numId w:val="29"/>
        </w:numPr>
        <w:spacing w:before="0" w:after="0"/>
      </w:pPr>
      <w:r>
        <w:t>S</w:t>
      </w:r>
      <w:r w:rsidR="008F110D" w:rsidRPr="008F110D">
        <w:t xml:space="preserve">ystems with a specific </w:t>
      </w:r>
      <w:r>
        <w:t>focus</w:t>
      </w:r>
      <w:r w:rsidR="008F110D" w:rsidRPr="008F110D">
        <w:t xml:space="preserve"> o</w:t>
      </w:r>
      <w:r w:rsidR="00FF5FD8">
        <w:t>n a few priority core practices.</w:t>
      </w:r>
    </w:p>
    <w:p w14:paraId="397F287B" w14:textId="77777777" w:rsidR="008F110D" w:rsidRDefault="008F110D" w:rsidP="007474AB">
      <w:pPr>
        <w:spacing w:before="0" w:after="0"/>
      </w:pPr>
      <w:r w:rsidRPr="008F110D">
        <w:t>This portion of the year will be a time for school leaders to build and refine</w:t>
      </w:r>
      <w:r w:rsidR="00885A24">
        <w:t xml:space="preserve"> their skills </w:t>
      </w:r>
      <w:r w:rsidR="00C34B32">
        <w:t xml:space="preserve">for training their teachers – an area that will be further addressed during </w:t>
      </w:r>
      <w:r w:rsidR="00885A24">
        <w:t>Summer PD.</w:t>
      </w:r>
    </w:p>
    <w:p w14:paraId="397F287C" w14:textId="77777777" w:rsidR="00CB2EF4" w:rsidRPr="001C0BD6" w:rsidRDefault="00CB2EF4" w:rsidP="0029386C">
      <w:pPr>
        <w:pStyle w:val="Heading2"/>
        <w:rPr>
          <w:rFonts w:ascii="Webdings" w:hAnsi="Webdings"/>
          <w:sz w:val="44"/>
        </w:rPr>
      </w:pPr>
      <w:bookmarkStart w:id="4" w:name="_Roles_&amp;_Responsibilities"/>
      <w:bookmarkStart w:id="5" w:name="_Toc419304070"/>
      <w:bookmarkEnd w:id="4"/>
      <w:r>
        <w:t>Roles &amp; Responsibilities</w:t>
      </w:r>
      <w:r w:rsidR="001C0BD6" w:rsidRPr="001449DF">
        <w:t xml:space="preserve"> </w:t>
      </w:r>
      <w:r w:rsidR="006D0715" w:rsidRPr="0046642B">
        <w:rPr>
          <w:rFonts w:ascii="Webdings" w:hAnsi="Webdings"/>
          <w:b/>
          <w:color w:val="9BBB59" w:themeColor="accent3"/>
          <w:sz w:val="20"/>
          <w:szCs w:val="20"/>
        </w:rPr>
        <w:sym w:font="Symbol" w:char="F0A7"/>
      </w:r>
      <w:r w:rsidR="006D0715" w:rsidRPr="0046642B">
        <w:rPr>
          <w:rFonts w:ascii="Webdings" w:hAnsi="Webdings"/>
          <w:b/>
          <w:color w:val="8064A2" w:themeColor="accent4"/>
          <w:sz w:val="20"/>
          <w:szCs w:val="20"/>
        </w:rPr>
        <w:sym w:font="Symbol" w:char="F0AA"/>
      </w:r>
      <w:bookmarkEnd w:id="5"/>
    </w:p>
    <w:p w14:paraId="397F287D" w14:textId="77777777" w:rsidR="003C6645" w:rsidRPr="003732CD" w:rsidRDefault="00B53892" w:rsidP="007474AB">
      <w:pPr>
        <w:spacing w:after="0"/>
      </w:pPr>
      <w:r w:rsidRPr="003732CD">
        <w:t xml:space="preserve">The table </w:t>
      </w:r>
      <w:r w:rsidR="000247FC">
        <w:t>on the following page</w:t>
      </w:r>
      <w:r w:rsidRPr="003732CD">
        <w:t xml:space="preserve"> outlines</w:t>
      </w:r>
      <w:r w:rsidR="006B6807" w:rsidRPr="003732CD">
        <w:t xml:space="preserve"> the</w:t>
      </w:r>
      <w:r w:rsidRPr="003732CD">
        <w:t xml:space="preserve"> </w:t>
      </w:r>
      <w:r w:rsidR="00833C17">
        <w:t>highly recommended</w:t>
      </w:r>
      <w:r w:rsidR="00833C17" w:rsidRPr="003732CD">
        <w:t xml:space="preserve"> </w:t>
      </w:r>
      <w:r w:rsidRPr="003732CD">
        <w:t>roles and responsibilities</w:t>
      </w:r>
      <w:r w:rsidR="006B6807" w:rsidRPr="003732CD">
        <w:t xml:space="preserve"> that </w:t>
      </w:r>
      <w:r w:rsidR="001C0A83">
        <w:t xml:space="preserve">are </w:t>
      </w:r>
      <w:r w:rsidR="00833C17">
        <w:t>essential</w:t>
      </w:r>
      <w:r w:rsidR="00833C17" w:rsidRPr="003732CD">
        <w:t xml:space="preserve"> </w:t>
      </w:r>
      <w:r w:rsidR="006B6807" w:rsidRPr="003732CD">
        <w:t xml:space="preserve">to effectively carry out each </w:t>
      </w:r>
      <w:r w:rsidR="00B81561">
        <w:t xml:space="preserve">portion of the </w:t>
      </w:r>
      <w:r w:rsidR="006B6807" w:rsidRPr="003732CD">
        <w:t>Arc</w:t>
      </w:r>
      <w:r w:rsidRPr="003732CD">
        <w:t xml:space="preserve">. </w:t>
      </w:r>
      <w:r w:rsidR="006B6807" w:rsidRPr="003732CD">
        <w:t>While t</w:t>
      </w:r>
      <w:r w:rsidRPr="003732CD">
        <w:t>his table is only meant to be a guide</w:t>
      </w:r>
      <w:r w:rsidR="006B6807" w:rsidRPr="003732CD">
        <w:t>, it is important to ensure that roles and responsibilities are explicitly defined and assigned</w:t>
      </w:r>
      <w:r w:rsidRPr="003732CD">
        <w:t xml:space="preserve">.  </w:t>
      </w:r>
    </w:p>
    <w:p w14:paraId="397F287E" w14:textId="77777777" w:rsidR="00694195" w:rsidRPr="00C17DF8" w:rsidRDefault="00B53892" w:rsidP="007474AB">
      <w:pPr>
        <w:rPr>
          <w:b/>
          <w:caps/>
          <w:color w:val="4F81BD" w:themeColor="accent1"/>
          <w:szCs w:val="22"/>
        </w:rPr>
      </w:pPr>
      <w:r w:rsidRPr="00C17DF8">
        <w:rPr>
          <w:b/>
          <w:caps/>
          <w:color w:val="4F81BD" w:themeColor="accent1"/>
          <w:szCs w:val="22"/>
        </w:rPr>
        <w:t>Note: While we have broken out all roles and responsibilities, each arc sub-component will run most effectively if its process is primarily overseen by the Principal.</w:t>
      </w:r>
    </w:p>
    <w:p w14:paraId="397F287F" w14:textId="77777777" w:rsidR="0080399F" w:rsidRDefault="0080399F">
      <w:r>
        <w:rPr>
          <w:b/>
          <w:bCs/>
        </w:rPr>
        <w:br w:type="page"/>
      </w:r>
    </w:p>
    <w:tbl>
      <w:tblPr>
        <w:tblStyle w:val="LightGrid-Accent5"/>
        <w:tblW w:w="10254"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620" w:firstRow="1" w:lastRow="0" w:firstColumn="0" w:lastColumn="0" w:noHBand="1" w:noVBand="1"/>
      </w:tblPr>
      <w:tblGrid>
        <w:gridCol w:w="1209"/>
        <w:gridCol w:w="4332"/>
        <w:gridCol w:w="2103"/>
        <w:gridCol w:w="2610"/>
      </w:tblGrid>
      <w:tr w:rsidR="00456499" w:rsidRPr="00046E03" w14:paraId="397F2884" w14:textId="77777777" w:rsidTr="00175E32">
        <w:trPr>
          <w:cnfStyle w:val="100000000000" w:firstRow="1" w:lastRow="0" w:firstColumn="0" w:lastColumn="0" w:oddVBand="0" w:evenVBand="0" w:oddHBand="0" w:evenHBand="0" w:firstRowFirstColumn="0" w:firstRowLastColumn="0" w:lastRowFirstColumn="0" w:lastRowLastColumn="0"/>
          <w:trHeight w:val="385"/>
          <w:jc w:val="center"/>
        </w:trPr>
        <w:tc>
          <w:tcPr>
            <w:tcW w:w="1209" w:type="dxa"/>
            <w:shd w:val="clear" w:color="auto" w:fill="F2F2F2" w:themeFill="background1" w:themeFillShade="F2"/>
            <w:vAlign w:val="center"/>
          </w:tcPr>
          <w:p w14:paraId="397F2880" w14:textId="77777777" w:rsidR="00456499" w:rsidRPr="00046E03" w:rsidRDefault="00456499" w:rsidP="00456499">
            <w:pPr>
              <w:pStyle w:val="NoSpacing"/>
              <w:jc w:val="center"/>
              <w:rPr>
                <w:rStyle w:val="IntenseEmphasis"/>
                <w:rFonts w:asciiTheme="minorHAnsi" w:hAnsiTheme="minorHAnsi" w:cstheme="minorHAnsi"/>
                <w:b/>
              </w:rPr>
            </w:pPr>
            <w:r w:rsidRPr="00046E03">
              <w:rPr>
                <w:rStyle w:val="IntenseEmphasis"/>
                <w:rFonts w:asciiTheme="minorHAnsi" w:hAnsiTheme="minorHAnsi" w:cstheme="minorHAnsi"/>
              </w:rPr>
              <w:lastRenderedPageBreak/>
              <w:t>Role</w:t>
            </w:r>
          </w:p>
        </w:tc>
        <w:tc>
          <w:tcPr>
            <w:tcW w:w="4332" w:type="dxa"/>
            <w:shd w:val="clear" w:color="auto" w:fill="F2F2F2" w:themeFill="background1" w:themeFillShade="F2"/>
            <w:vAlign w:val="center"/>
          </w:tcPr>
          <w:p w14:paraId="397F2881" w14:textId="77777777" w:rsidR="00456499" w:rsidRPr="00046E03" w:rsidRDefault="00456499" w:rsidP="00456499">
            <w:pPr>
              <w:pStyle w:val="NoSpacing"/>
              <w:jc w:val="center"/>
              <w:rPr>
                <w:rStyle w:val="IntenseEmphasis"/>
                <w:rFonts w:asciiTheme="minorHAnsi" w:hAnsiTheme="minorHAnsi" w:cstheme="minorHAnsi"/>
                <w:b/>
              </w:rPr>
            </w:pPr>
            <w:r w:rsidRPr="00046E03">
              <w:rPr>
                <w:rStyle w:val="IntenseEmphasis"/>
                <w:rFonts w:asciiTheme="minorHAnsi" w:hAnsiTheme="minorHAnsi" w:cstheme="minorHAnsi"/>
              </w:rPr>
              <w:t>Description</w:t>
            </w:r>
          </w:p>
        </w:tc>
        <w:tc>
          <w:tcPr>
            <w:tcW w:w="2103" w:type="dxa"/>
            <w:shd w:val="clear" w:color="auto" w:fill="F2F2F2" w:themeFill="background1" w:themeFillShade="F2"/>
            <w:vAlign w:val="center"/>
          </w:tcPr>
          <w:p w14:paraId="397F2882" w14:textId="77777777" w:rsidR="00456499" w:rsidRDefault="00456499" w:rsidP="00456499">
            <w:pPr>
              <w:pStyle w:val="NoSpacing"/>
              <w:jc w:val="center"/>
              <w:rPr>
                <w:rStyle w:val="IntenseEmphasis"/>
                <w:rFonts w:cstheme="minorHAnsi"/>
                <w:b/>
              </w:rPr>
            </w:pPr>
            <w:r>
              <w:rPr>
                <w:rStyle w:val="IntenseEmphasis"/>
                <w:rFonts w:cstheme="minorHAnsi"/>
              </w:rPr>
              <w:t>Suggestion</w:t>
            </w:r>
          </w:p>
        </w:tc>
        <w:tc>
          <w:tcPr>
            <w:tcW w:w="2610" w:type="dxa"/>
            <w:shd w:val="clear" w:color="auto" w:fill="F2F2F2" w:themeFill="background1" w:themeFillShade="F2"/>
            <w:vAlign w:val="center"/>
          </w:tcPr>
          <w:p w14:paraId="397F2883" w14:textId="77777777" w:rsidR="00456499" w:rsidRDefault="00456499" w:rsidP="00456499">
            <w:pPr>
              <w:pStyle w:val="NoSpacing"/>
              <w:jc w:val="center"/>
              <w:rPr>
                <w:rStyle w:val="IntenseEmphasis"/>
                <w:rFonts w:cstheme="minorHAnsi"/>
                <w:b/>
              </w:rPr>
            </w:pPr>
            <w:r w:rsidRPr="00DF68BB">
              <w:rPr>
                <w:rStyle w:val="IntenseEmphasis"/>
                <w:rFonts w:cstheme="minorHAnsi"/>
              </w:rPr>
              <w:t>For Additional Context reference Other sections</w:t>
            </w:r>
          </w:p>
        </w:tc>
      </w:tr>
      <w:tr w:rsidR="00456499" w:rsidRPr="00046E03" w14:paraId="397F288D" w14:textId="77777777" w:rsidTr="00175E32">
        <w:trPr>
          <w:jc w:val="center"/>
        </w:trPr>
        <w:tc>
          <w:tcPr>
            <w:tcW w:w="1209" w:type="dxa"/>
            <w:vAlign w:val="center"/>
          </w:tcPr>
          <w:p w14:paraId="397F2885" w14:textId="77777777" w:rsidR="00456499" w:rsidRPr="000D2FB5" w:rsidRDefault="00456499" w:rsidP="00456499">
            <w:pPr>
              <w:pStyle w:val="ListParagraph"/>
              <w:spacing w:before="0"/>
              <w:ind w:left="0"/>
              <w:jc w:val="center"/>
              <w:rPr>
                <w:b/>
              </w:rPr>
            </w:pPr>
            <w:r w:rsidRPr="000D2FB5">
              <w:rPr>
                <w:b/>
              </w:rPr>
              <w:t>Overall Owner</w:t>
            </w:r>
          </w:p>
        </w:tc>
        <w:tc>
          <w:tcPr>
            <w:tcW w:w="4332" w:type="dxa"/>
          </w:tcPr>
          <w:p w14:paraId="397F2886" w14:textId="77777777" w:rsidR="00456499" w:rsidRPr="00F6367B" w:rsidRDefault="00456499" w:rsidP="00B123EF">
            <w:pPr>
              <w:pStyle w:val="ListParagraph"/>
              <w:spacing w:before="0"/>
              <w:ind w:left="0"/>
            </w:pPr>
            <w:r w:rsidRPr="00F6367B">
              <w:t>This person is ultimately responsible for the entire school reaching the Arc vision.  This person should have the highest expectations in the building and be willing to push the leadership team and teachers towards the Week X goals and beyond.</w:t>
            </w:r>
          </w:p>
        </w:tc>
        <w:tc>
          <w:tcPr>
            <w:tcW w:w="2103" w:type="dxa"/>
            <w:vAlign w:val="center"/>
          </w:tcPr>
          <w:p w14:paraId="397F2887" w14:textId="77777777" w:rsidR="00456499" w:rsidRPr="00543CA9" w:rsidRDefault="00543CA9" w:rsidP="00543CA9">
            <w:pPr>
              <w:pStyle w:val="ListParagraph"/>
              <w:spacing w:before="0"/>
              <w:ind w:left="0"/>
              <w:jc w:val="center"/>
            </w:pPr>
            <w:r>
              <w:t>Principal</w:t>
            </w:r>
          </w:p>
        </w:tc>
        <w:tc>
          <w:tcPr>
            <w:tcW w:w="2610" w:type="dxa"/>
            <w:shd w:val="clear" w:color="auto" w:fill="auto"/>
            <w:vAlign w:val="center"/>
          </w:tcPr>
          <w:p w14:paraId="397F2888" w14:textId="77777777" w:rsidR="00456499" w:rsidRPr="000E766B" w:rsidRDefault="00456499" w:rsidP="00456499">
            <w:pPr>
              <w:pStyle w:val="ListParagraph"/>
              <w:spacing w:before="0"/>
              <w:ind w:left="0"/>
              <w:jc w:val="center"/>
              <w:rPr>
                <w:b/>
                <w:u w:val="single"/>
              </w:rPr>
            </w:pPr>
            <w:r>
              <w:rPr>
                <w:b/>
                <w:u w:val="single"/>
              </w:rPr>
              <w:t>AOTY Overview</w:t>
            </w:r>
          </w:p>
          <w:p w14:paraId="397F2889" w14:textId="77777777" w:rsidR="00456499" w:rsidRDefault="003231FC" w:rsidP="00456499">
            <w:pPr>
              <w:pStyle w:val="ListParagraph"/>
              <w:spacing w:before="0"/>
              <w:ind w:left="0"/>
              <w:jc w:val="center"/>
            </w:pPr>
            <w:hyperlink w:anchor="_People_Leadership" w:history="1">
              <w:r w:rsidR="00456499" w:rsidRPr="00DF68BB">
                <w:rPr>
                  <w:rStyle w:val="Hyperlink"/>
                </w:rPr>
                <w:t>People Leadership</w:t>
              </w:r>
            </w:hyperlink>
            <w:r w:rsidR="00456499">
              <w:t xml:space="preserve">, </w:t>
            </w:r>
            <w:hyperlink w:anchor="_Maintenance" w:history="1">
              <w:r w:rsidR="00456499" w:rsidRPr="00DF68BB">
                <w:rPr>
                  <w:rStyle w:val="Hyperlink"/>
                </w:rPr>
                <w:t>Maintenance</w:t>
              </w:r>
            </w:hyperlink>
          </w:p>
          <w:p w14:paraId="397F288A" w14:textId="77777777" w:rsidR="00456499" w:rsidRDefault="00456499" w:rsidP="00456499">
            <w:pPr>
              <w:pStyle w:val="ListParagraph"/>
              <w:spacing w:before="0"/>
              <w:ind w:left="0"/>
              <w:jc w:val="center"/>
            </w:pPr>
          </w:p>
          <w:p w14:paraId="397F288B" w14:textId="77777777" w:rsidR="00456499" w:rsidRPr="000E766B" w:rsidRDefault="00456499" w:rsidP="00456499">
            <w:pPr>
              <w:pStyle w:val="ListParagraph"/>
              <w:spacing w:before="0"/>
              <w:ind w:left="0"/>
              <w:jc w:val="center"/>
              <w:rPr>
                <w:b/>
                <w:u w:val="single"/>
              </w:rPr>
            </w:pPr>
            <w:r w:rsidRPr="000E766B">
              <w:rPr>
                <w:b/>
                <w:u w:val="single"/>
              </w:rPr>
              <w:t>Week X</w:t>
            </w:r>
          </w:p>
          <w:p w14:paraId="397F288C" w14:textId="77777777" w:rsidR="00456499" w:rsidRPr="00046E03" w:rsidRDefault="00456499" w:rsidP="00456499">
            <w:pPr>
              <w:pStyle w:val="ListParagraph"/>
              <w:spacing w:before="0"/>
              <w:ind w:left="0"/>
              <w:jc w:val="center"/>
              <w:rPr>
                <w:highlight w:val="yellow"/>
              </w:rPr>
            </w:pPr>
            <w:r>
              <w:t>Maintenance</w:t>
            </w:r>
          </w:p>
        </w:tc>
      </w:tr>
      <w:tr w:rsidR="00456499" w:rsidRPr="00046E03" w14:paraId="397F2896" w14:textId="77777777" w:rsidTr="00175E32">
        <w:trPr>
          <w:jc w:val="center"/>
        </w:trPr>
        <w:tc>
          <w:tcPr>
            <w:tcW w:w="1209" w:type="dxa"/>
            <w:vAlign w:val="center"/>
          </w:tcPr>
          <w:p w14:paraId="397F288E" w14:textId="77777777" w:rsidR="00456499" w:rsidRPr="000D2FB5" w:rsidRDefault="00456499" w:rsidP="00456499">
            <w:pPr>
              <w:pStyle w:val="ListParagraph"/>
              <w:spacing w:before="0"/>
              <w:ind w:left="0"/>
              <w:jc w:val="center"/>
              <w:rPr>
                <w:b/>
              </w:rPr>
            </w:pPr>
            <w:r w:rsidRPr="000D2FB5">
              <w:rPr>
                <w:b/>
              </w:rPr>
              <w:t>Norm Master</w:t>
            </w:r>
          </w:p>
        </w:tc>
        <w:tc>
          <w:tcPr>
            <w:tcW w:w="4332" w:type="dxa"/>
          </w:tcPr>
          <w:p w14:paraId="397F288F" w14:textId="77777777" w:rsidR="00456499" w:rsidRPr="00F45FA7" w:rsidRDefault="00456499" w:rsidP="00E51639">
            <w:pPr>
              <w:pStyle w:val="ListParagraph"/>
              <w:spacing w:before="0"/>
              <w:ind w:left="0"/>
            </w:pPr>
            <w:r w:rsidRPr="00393DA3">
              <w:t xml:space="preserve">This person oversees the norm-setting process </w:t>
            </w:r>
            <w:r w:rsidRPr="003732CD">
              <w:t xml:space="preserve">before formal observations begin and ensures that there is a clear set of criteria for defining the school’s vision.  S/he finds video or a teacher to observe and leads the process to </w:t>
            </w:r>
            <w:r w:rsidRPr="00393DA3">
              <w:t>norm on the</w:t>
            </w:r>
            <w:r>
              <w:t xml:space="preserve"> various components of the</w:t>
            </w:r>
            <w:r w:rsidRPr="00393DA3">
              <w:t xml:space="preserve"> </w:t>
            </w:r>
            <w:r>
              <w:t xml:space="preserve">AOTY </w:t>
            </w:r>
            <w:r w:rsidRPr="00393DA3">
              <w:t>Walkthrough Tool</w:t>
            </w:r>
            <w:r>
              <w:t>s</w:t>
            </w:r>
            <w:r w:rsidRPr="00393DA3">
              <w:t xml:space="preserve">. This person also leads the process to norm on the length and frequency of observations, as well as the </w:t>
            </w:r>
            <w:r>
              <w:t>focus areas for</w:t>
            </w:r>
            <w:r w:rsidRPr="00393DA3">
              <w:t xml:space="preserve"> each week.</w:t>
            </w:r>
          </w:p>
        </w:tc>
        <w:tc>
          <w:tcPr>
            <w:tcW w:w="2103" w:type="dxa"/>
            <w:vAlign w:val="center"/>
          </w:tcPr>
          <w:p w14:paraId="397F2890" w14:textId="77777777" w:rsidR="00456499" w:rsidRDefault="00456499" w:rsidP="00456499">
            <w:pPr>
              <w:pStyle w:val="ListParagraph"/>
              <w:spacing w:before="0"/>
              <w:ind w:left="0"/>
              <w:jc w:val="center"/>
            </w:pPr>
            <w:r>
              <w:t>Person Designated as Overall Owner</w:t>
            </w:r>
          </w:p>
        </w:tc>
        <w:tc>
          <w:tcPr>
            <w:tcW w:w="2610" w:type="dxa"/>
            <w:vAlign w:val="center"/>
          </w:tcPr>
          <w:p w14:paraId="397F2891" w14:textId="77777777" w:rsidR="00456499" w:rsidRPr="000E766B" w:rsidRDefault="00456499" w:rsidP="00456499">
            <w:pPr>
              <w:pStyle w:val="ListParagraph"/>
              <w:spacing w:before="0"/>
              <w:ind w:left="0"/>
              <w:jc w:val="center"/>
              <w:rPr>
                <w:b/>
                <w:u w:val="single"/>
              </w:rPr>
            </w:pPr>
            <w:r w:rsidRPr="000E766B">
              <w:rPr>
                <w:b/>
                <w:u w:val="single"/>
              </w:rPr>
              <w:t>AOTY</w:t>
            </w:r>
            <w:r>
              <w:rPr>
                <w:b/>
                <w:u w:val="single"/>
              </w:rPr>
              <w:t xml:space="preserve"> Overview</w:t>
            </w:r>
          </w:p>
          <w:p w14:paraId="397F2892" w14:textId="77777777" w:rsidR="00456499" w:rsidRDefault="003231FC" w:rsidP="00456499">
            <w:pPr>
              <w:pStyle w:val="ListParagraph"/>
              <w:spacing w:before="0"/>
              <w:ind w:left="0"/>
              <w:jc w:val="center"/>
            </w:pPr>
            <w:hyperlink w:anchor="_Norming" w:history="1">
              <w:r w:rsidR="00456499" w:rsidRPr="00DF68BB">
                <w:rPr>
                  <w:rStyle w:val="Hyperlink"/>
                </w:rPr>
                <w:t>Norming</w:t>
              </w:r>
            </w:hyperlink>
          </w:p>
          <w:p w14:paraId="397F2893" w14:textId="77777777" w:rsidR="00456499" w:rsidRDefault="00456499" w:rsidP="00456499">
            <w:pPr>
              <w:pStyle w:val="ListParagraph"/>
              <w:spacing w:before="0"/>
              <w:ind w:left="0"/>
              <w:jc w:val="center"/>
            </w:pPr>
          </w:p>
          <w:p w14:paraId="397F2894" w14:textId="77777777" w:rsidR="00456499" w:rsidRPr="000E766B" w:rsidRDefault="00456499" w:rsidP="00456499">
            <w:pPr>
              <w:pStyle w:val="ListParagraph"/>
              <w:spacing w:before="0"/>
              <w:ind w:left="0"/>
              <w:jc w:val="center"/>
              <w:rPr>
                <w:b/>
                <w:u w:val="single"/>
              </w:rPr>
            </w:pPr>
            <w:r w:rsidRPr="000E766B">
              <w:rPr>
                <w:b/>
                <w:u w:val="single"/>
              </w:rPr>
              <w:t>Week X</w:t>
            </w:r>
          </w:p>
          <w:p w14:paraId="397F2895" w14:textId="77777777" w:rsidR="00456499" w:rsidRPr="000E766B" w:rsidRDefault="00456499" w:rsidP="00456499">
            <w:pPr>
              <w:pStyle w:val="ListParagraph"/>
              <w:spacing w:before="0"/>
              <w:ind w:left="0"/>
              <w:jc w:val="center"/>
              <w:rPr>
                <w:b/>
                <w:u w:val="single"/>
              </w:rPr>
            </w:pPr>
            <w:r>
              <w:t>Norming on the Data</w:t>
            </w:r>
          </w:p>
        </w:tc>
      </w:tr>
      <w:tr w:rsidR="00456499" w:rsidRPr="00046E03" w14:paraId="397F289D" w14:textId="77777777" w:rsidTr="00175E32">
        <w:trPr>
          <w:jc w:val="center"/>
        </w:trPr>
        <w:tc>
          <w:tcPr>
            <w:tcW w:w="1209" w:type="dxa"/>
            <w:vAlign w:val="center"/>
          </w:tcPr>
          <w:p w14:paraId="397F2897" w14:textId="77777777" w:rsidR="00456499" w:rsidRPr="000D2FB5" w:rsidRDefault="00456499" w:rsidP="00456499">
            <w:pPr>
              <w:pStyle w:val="ListParagraph"/>
              <w:spacing w:before="0"/>
              <w:ind w:left="0"/>
              <w:jc w:val="center"/>
              <w:rPr>
                <w:b/>
              </w:rPr>
            </w:pPr>
            <w:r w:rsidRPr="000D2FB5">
              <w:rPr>
                <w:b/>
              </w:rPr>
              <w:t>Action Planning Facilitator</w:t>
            </w:r>
          </w:p>
        </w:tc>
        <w:tc>
          <w:tcPr>
            <w:tcW w:w="4332" w:type="dxa"/>
          </w:tcPr>
          <w:p w14:paraId="397F2898" w14:textId="77777777" w:rsidR="00456499" w:rsidRPr="00F45FA7" w:rsidRDefault="00456499" w:rsidP="00456499">
            <w:pPr>
              <w:pStyle w:val="ListParagraph"/>
              <w:spacing w:before="0"/>
              <w:ind w:left="0"/>
            </w:pPr>
            <w:r w:rsidRPr="00B2787B">
              <w:t xml:space="preserve">This person leads the Action Planning Meeting each week.  S/he </w:t>
            </w:r>
            <w:r>
              <w:t xml:space="preserve">sends and reviews </w:t>
            </w:r>
            <w:r w:rsidRPr="00B2787B">
              <w:t>the leadership team’s pre-work, facilitates the discussion and records next steps.</w:t>
            </w:r>
          </w:p>
        </w:tc>
        <w:tc>
          <w:tcPr>
            <w:tcW w:w="2103" w:type="dxa"/>
            <w:vAlign w:val="center"/>
          </w:tcPr>
          <w:p w14:paraId="397F2899" w14:textId="77777777" w:rsidR="00456499" w:rsidRDefault="00456499" w:rsidP="00456499">
            <w:pPr>
              <w:pStyle w:val="ListParagraph"/>
              <w:spacing w:before="0"/>
              <w:ind w:left="0"/>
              <w:jc w:val="center"/>
            </w:pPr>
            <w:r>
              <w:t>Person Designated as Overall Owner</w:t>
            </w:r>
          </w:p>
        </w:tc>
        <w:tc>
          <w:tcPr>
            <w:tcW w:w="2610" w:type="dxa"/>
            <w:vAlign w:val="center"/>
          </w:tcPr>
          <w:p w14:paraId="397F289A" w14:textId="77777777" w:rsidR="00456499" w:rsidRDefault="00456499" w:rsidP="00456499">
            <w:pPr>
              <w:pStyle w:val="ListParagraph"/>
              <w:spacing w:before="0"/>
              <w:ind w:left="0"/>
              <w:jc w:val="center"/>
            </w:pPr>
            <w:r>
              <w:rPr>
                <w:b/>
                <w:u w:val="single"/>
              </w:rPr>
              <w:t>Week X</w:t>
            </w:r>
            <w:r w:rsidRPr="000E766B">
              <w:rPr>
                <w:b/>
                <w:u w:val="single"/>
              </w:rPr>
              <w:t xml:space="preserve"> </w:t>
            </w:r>
          </w:p>
          <w:p w14:paraId="397F289B" w14:textId="77777777" w:rsidR="00456499" w:rsidRDefault="00456499" w:rsidP="00456499">
            <w:pPr>
              <w:pStyle w:val="ListParagraph"/>
              <w:spacing w:before="0"/>
              <w:ind w:left="0"/>
              <w:jc w:val="center"/>
            </w:pPr>
            <w:r>
              <w:t>Reporting,</w:t>
            </w:r>
          </w:p>
          <w:p w14:paraId="397F289C" w14:textId="77777777" w:rsidR="00456499" w:rsidRPr="000E766B" w:rsidRDefault="00456499" w:rsidP="00456499">
            <w:pPr>
              <w:pStyle w:val="ListParagraph"/>
              <w:spacing w:before="0"/>
              <w:ind w:left="0"/>
              <w:jc w:val="center"/>
              <w:rPr>
                <w:b/>
                <w:u w:val="single"/>
              </w:rPr>
            </w:pPr>
            <w:r>
              <w:t>Data Analysis</w:t>
            </w:r>
          </w:p>
        </w:tc>
      </w:tr>
      <w:tr w:rsidR="00456499" w:rsidRPr="00046E03" w14:paraId="397F28AF" w14:textId="77777777" w:rsidTr="00175E32">
        <w:trPr>
          <w:jc w:val="center"/>
        </w:trPr>
        <w:tc>
          <w:tcPr>
            <w:tcW w:w="1209" w:type="dxa"/>
            <w:vAlign w:val="center"/>
          </w:tcPr>
          <w:p w14:paraId="397F289E" w14:textId="77777777" w:rsidR="00456499" w:rsidRDefault="00456499" w:rsidP="00456499">
            <w:pPr>
              <w:pStyle w:val="ListParagraph"/>
              <w:spacing w:before="0"/>
              <w:ind w:left="0"/>
              <w:jc w:val="center"/>
              <w:rPr>
                <w:b/>
              </w:rPr>
            </w:pPr>
            <w:r w:rsidRPr="000D2FB5">
              <w:rPr>
                <w:b/>
              </w:rPr>
              <w:t>Observers/</w:t>
            </w:r>
          </w:p>
          <w:p w14:paraId="397F289F" w14:textId="77777777" w:rsidR="00456499" w:rsidRPr="000D2FB5" w:rsidRDefault="00456499" w:rsidP="00456499">
            <w:pPr>
              <w:pStyle w:val="ListParagraph"/>
              <w:spacing w:before="0"/>
              <w:ind w:left="0"/>
              <w:jc w:val="center"/>
              <w:rPr>
                <w:b/>
              </w:rPr>
            </w:pPr>
            <w:r w:rsidRPr="000D2FB5">
              <w:rPr>
                <w:b/>
              </w:rPr>
              <w:t>Coaches</w:t>
            </w:r>
          </w:p>
        </w:tc>
        <w:tc>
          <w:tcPr>
            <w:tcW w:w="4332" w:type="dxa"/>
          </w:tcPr>
          <w:p w14:paraId="397F28A0" w14:textId="77777777" w:rsidR="00456499" w:rsidRDefault="00456499" w:rsidP="00456499">
            <w:pPr>
              <w:pStyle w:val="ListParagraph"/>
              <w:spacing w:before="0"/>
              <w:ind w:left="0"/>
            </w:pPr>
            <w:r w:rsidRPr="00F45FA7">
              <w:t xml:space="preserve">Every member of your leadership team will participate in the norming, observations, action planning and interventions.  </w:t>
            </w:r>
          </w:p>
          <w:p w14:paraId="397F28A1" w14:textId="77777777" w:rsidR="00456499" w:rsidRDefault="00456499" w:rsidP="00456499">
            <w:pPr>
              <w:pStyle w:val="ListParagraph"/>
              <w:spacing w:before="0"/>
              <w:ind w:left="0"/>
            </w:pPr>
          </w:p>
          <w:p w14:paraId="397F28A2" w14:textId="77777777" w:rsidR="00456499" w:rsidRPr="00F45FA7" w:rsidRDefault="00456499" w:rsidP="00456499">
            <w:pPr>
              <w:pStyle w:val="ListParagraph"/>
              <w:spacing w:before="0"/>
              <w:ind w:left="0"/>
            </w:pPr>
            <w:r w:rsidRPr="00F45FA7">
              <w:t>The overall owner should decide if any teacher coaches should also participate.</w:t>
            </w:r>
          </w:p>
        </w:tc>
        <w:tc>
          <w:tcPr>
            <w:tcW w:w="2103" w:type="dxa"/>
            <w:vAlign w:val="center"/>
          </w:tcPr>
          <w:p w14:paraId="397F28A3" w14:textId="77777777" w:rsidR="00456499" w:rsidRDefault="00456499" w:rsidP="00456499">
            <w:pPr>
              <w:pStyle w:val="ListParagraph"/>
              <w:spacing w:before="0"/>
              <w:ind w:left="0"/>
              <w:jc w:val="center"/>
            </w:pPr>
            <w:r>
              <w:t>Entire Leadership Team</w:t>
            </w:r>
            <w:r w:rsidR="00731A06">
              <w:t>:</w:t>
            </w:r>
          </w:p>
          <w:p w14:paraId="397F28A4" w14:textId="77777777" w:rsidR="00731A06" w:rsidRPr="00731A06" w:rsidRDefault="00731A06" w:rsidP="00456499">
            <w:pPr>
              <w:pStyle w:val="ListParagraph"/>
              <w:spacing w:before="0"/>
              <w:ind w:left="0"/>
              <w:jc w:val="center"/>
              <w:rPr>
                <w:sz w:val="4"/>
              </w:rPr>
            </w:pPr>
          </w:p>
          <w:p w14:paraId="397F28A5" w14:textId="77777777" w:rsidR="00731A06" w:rsidRPr="00731A06" w:rsidRDefault="00731A06" w:rsidP="00456499">
            <w:pPr>
              <w:pStyle w:val="ListParagraph"/>
              <w:spacing w:before="0"/>
              <w:ind w:left="0"/>
              <w:jc w:val="center"/>
              <w:rPr>
                <w:i/>
                <w:highlight w:val="yellow"/>
              </w:rPr>
            </w:pPr>
            <w:r w:rsidRPr="00731A06">
              <w:rPr>
                <w:i/>
              </w:rPr>
              <w:t>Principals, Academic Deans, Deans of Students, DSO (in select cases), Special Services Leaders</w:t>
            </w:r>
          </w:p>
        </w:tc>
        <w:tc>
          <w:tcPr>
            <w:tcW w:w="2610" w:type="dxa"/>
            <w:vAlign w:val="center"/>
          </w:tcPr>
          <w:p w14:paraId="397F28A6" w14:textId="77777777" w:rsidR="00456499" w:rsidRPr="000E766B" w:rsidRDefault="00456499" w:rsidP="00456499">
            <w:pPr>
              <w:pStyle w:val="ListParagraph"/>
              <w:spacing w:before="0"/>
              <w:ind w:left="0"/>
              <w:jc w:val="center"/>
              <w:rPr>
                <w:b/>
                <w:u w:val="single"/>
              </w:rPr>
            </w:pPr>
            <w:r w:rsidRPr="000E766B">
              <w:rPr>
                <w:b/>
                <w:u w:val="single"/>
              </w:rPr>
              <w:t>AOTY</w:t>
            </w:r>
            <w:r>
              <w:rPr>
                <w:b/>
                <w:u w:val="single"/>
              </w:rPr>
              <w:t xml:space="preserve"> Overview </w:t>
            </w:r>
          </w:p>
          <w:p w14:paraId="397F28A7" w14:textId="77777777" w:rsidR="00456499" w:rsidRDefault="003231FC" w:rsidP="00456499">
            <w:pPr>
              <w:pStyle w:val="ListParagraph"/>
              <w:spacing w:before="0"/>
              <w:ind w:left="0"/>
              <w:jc w:val="center"/>
            </w:pPr>
            <w:hyperlink w:anchor="_Data_Entry_Tool" w:history="1">
              <w:r w:rsidR="00456499" w:rsidRPr="00DF68BB">
                <w:rPr>
                  <w:rStyle w:val="Hyperlink"/>
                </w:rPr>
                <w:t>Data Entry</w:t>
              </w:r>
            </w:hyperlink>
            <w:r w:rsidR="00456499">
              <w:t>,</w:t>
            </w:r>
          </w:p>
          <w:p w14:paraId="397F28A8" w14:textId="77777777" w:rsidR="00456499" w:rsidRDefault="003231FC" w:rsidP="00456499">
            <w:pPr>
              <w:pStyle w:val="ListParagraph"/>
              <w:spacing w:before="0"/>
              <w:ind w:left="0"/>
              <w:jc w:val="center"/>
            </w:pPr>
            <w:hyperlink w:anchor="_Teacher_Support" w:history="1">
              <w:r w:rsidR="00456499" w:rsidRPr="00DF68BB">
                <w:rPr>
                  <w:rStyle w:val="Hyperlink"/>
                </w:rPr>
                <w:t>Teacher Support</w:t>
              </w:r>
            </w:hyperlink>
          </w:p>
          <w:p w14:paraId="397F28A9" w14:textId="77777777" w:rsidR="00456499" w:rsidRDefault="00456499" w:rsidP="00456499">
            <w:pPr>
              <w:pStyle w:val="ListParagraph"/>
              <w:spacing w:before="0"/>
              <w:ind w:left="0"/>
              <w:jc w:val="center"/>
            </w:pPr>
          </w:p>
          <w:p w14:paraId="397F28AA" w14:textId="77777777" w:rsidR="00456499" w:rsidRPr="000E766B" w:rsidRDefault="00456499" w:rsidP="00456499">
            <w:pPr>
              <w:pStyle w:val="ListParagraph"/>
              <w:spacing w:before="0"/>
              <w:ind w:left="0"/>
              <w:jc w:val="center"/>
              <w:rPr>
                <w:b/>
                <w:u w:val="single"/>
              </w:rPr>
            </w:pPr>
            <w:r w:rsidRPr="000E766B">
              <w:rPr>
                <w:b/>
                <w:u w:val="single"/>
              </w:rPr>
              <w:t>Week X</w:t>
            </w:r>
          </w:p>
          <w:p w14:paraId="397F28AB" w14:textId="77777777" w:rsidR="00456499" w:rsidRDefault="00456499" w:rsidP="00456499">
            <w:pPr>
              <w:pStyle w:val="ListParagraph"/>
              <w:spacing w:before="0"/>
              <w:ind w:left="0"/>
              <w:jc w:val="center"/>
            </w:pPr>
            <w:r>
              <w:t>Norming on the Data,</w:t>
            </w:r>
          </w:p>
          <w:p w14:paraId="397F28AC" w14:textId="77777777" w:rsidR="00456499" w:rsidRDefault="00456499" w:rsidP="00456499">
            <w:pPr>
              <w:pStyle w:val="ListParagraph"/>
              <w:spacing w:before="0"/>
              <w:ind w:left="0"/>
              <w:jc w:val="center"/>
            </w:pPr>
            <w:r>
              <w:t>Data Collection &amp; Entry,</w:t>
            </w:r>
          </w:p>
          <w:p w14:paraId="397F28AD" w14:textId="77777777" w:rsidR="00456499" w:rsidRDefault="00456499" w:rsidP="00456499">
            <w:pPr>
              <w:pStyle w:val="ListParagraph"/>
              <w:spacing w:before="0"/>
              <w:ind w:left="0"/>
              <w:jc w:val="center"/>
            </w:pPr>
            <w:r>
              <w:t>Reporting,</w:t>
            </w:r>
          </w:p>
          <w:p w14:paraId="397F28AE" w14:textId="77777777" w:rsidR="00456499" w:rsidRDefault="003231FC" w:rsidP="00456499">
            <w:pPr>
              <w:pStyle w:val="ListParagraph"/>
              <w:spacing w:before="0"/>
              <w:ind w:left="0"/>
              <w:jc w:val="center"/>
            </w:pPr>
            <w:hyperlink w:anchor="_ᴥ_Data_Analysis" w:history="1">
              <w:r w:rsidR="00456499" w:rsidRPr="0035395A">
                <w:rPr>
                  <w:rStyle w:val="Hyperlink"/>
                </w:rPr>
                <w:t>Data Analysis</w:t>
              </w:r>
            </w:hyperlink>
          </w:p>
        </w:tc>
      </w:tr>
      <w:tr w:rsidR="00456499" w:rsidRPr="00046E03" w14:paraId="397F28B8" w14:textId="77777777" w:rsidTr="00175E32">
        <w:trPr>
          <w:jc w:val="center"/>
        </w:trPr>
        <w:tc>
          <w:tcPr>
            <w:tcW w:w="1209" w:type="dxa"/>
            <w:vAlign w:val="center"/>
          </w:tcPr>
          <w:p w14:paraId="397F28B0" w14:textId="77777777" w:rsidR="00C76F7D" w:rsidRDefault="001508CC" w:rsidP="00456499">
            <w:pPr>
              <w:pStyle w:val="ListParagraph"/>
              <w:spacing w:before="0"/>
              <w:ind w:left="0"/>
              <w:jc w:val="center"/>
              <w:rPr>
                <w:b/>
              </w:rPr>
            </w:pPr>
            <w:r>
              <w:rPr>
                <w:rFonts w:ascii="Calibri" w:hAnsi="Calibri"/>
                <w:color w:val="F79646" w:themeColor="accent6"/>
              </w:rPr>
              <w:sym w:font="Symbol" w:char="F0A7"/>
            </w:r>
            <w:r w:rsidR="00C76F7D">
              <w:rPr>
                <w:b/>
              </w:rPr>
              <w:t xml:space="preserve"> </w:t>
            </w:r>
          </w:p>
          <w:p w14:paraId="397F28B1" w14:textId="77777777" w:rsidR="00456499" w:rsidRDefault="00456499" w:rsidP="00456499">
            <w:pPr>
              <w:pStyle w:val="ListParagraph"/>
              <w:spacing w:before="0"/>
              <w:ind w:left="0"/>
              <w:jc w:val="center"/>
              <w:rPr>
                <w:b/>
              </w:rPr>
            </w:pPr>
            <w:r>
              <w:rPr>
                <w:b/>
              </w:rPr>
              <w:t>AOTY</w:t>
            </w:r>
          </w:p>
          <w:p w14:paraId="397F28B2" w14:textId="77777777" w:rsidR="00456499" w:rsidRPr="001508CC" w:rsidRDefault="00456499" w:rsidP="001508CC">
            <w:pPr>
              <w:pStyle w:val="ListParagraph"/>
              <w:spacing w:before="0"/>
              <w:ind w:left="0"/>
              <w:jc w:val="center"/>
              <w:rPr>
                <w:rFonts w:ascii="Calibri" w:hAnsi="Calibri"/>
                <w:color w:val="F79646" w:themeColor="accent6"/>
              </w:rPr>
            </w:pPr>
            <w:r>
              <w:rPr>
                <w:b/>
              </w:rPr>
              <w:t>Operations Point Person</w:t>
            </w:r>
          </w:p>
        </w:tc>
        <w:tc>
          <w:tcPr>
            <w:tcW w:w="4332" w:type="dxa"/>
          </w:tcPr>
          <w:p w14:paraId="397F28B3" w14:textId="77777777" w:rsidR="00456499" w:rsidRDefault="00456499" w:rsidP="00456499">
            <w:pPr>
              <w:pStyle w:val="ListParagraph"/>
              <w:spacing w:before="0"/>
              <w:ind w:left="0"/>
            </w:pPr>
            <w:r w:rsidRPr="00F6367B">
              <w:t>This person is ultimately responsible for</w:t>
            </w:r>
            <w:r>
              <w:t xml:space="preserve"> the successful execution of Arc of the Year logistics. S/he partners with the Overall Owner to flag operational roadblocks or efficiencies and to problem solve as needed. </w:t>
            </w:r>
          </w:p>
          <w:p w14:paraId="397F28B4" w14:textId="77777777" w:rsidR="00456499" w:rsidRDefault="00456499" w:rsidP="00456499">
            <w:pPr>
              <w:pStyle w:val="ListParagraph"/>
              <w:spacing w:before="0"/>
              <w:ind w:left="0"/>
            </w:pPr>
          </w:p>
          <w:p w14:paraId="397F28B5" w14:textId="77777777" w:rsidR="00456499" w:rsidRPr="00046E03" w:rsidRDefault="00456499" w:rsidP="00456499">
            <w:pPr>
              <w:pStyle w:val="ListParagraph"/>
              <w:spacing w:before="0"/>
              <w:ind w:left="0"/>
              <w:rPr>
                <w:highlight w:val="yellow"/>
              </w:rPr>
            </w:pPr>
            <w:r>
              <w:t>S/he has a solid command of all the AOTY implementation requirements</w:t>
            </w:r>
            <w:r w:rsidR="00132B95">
              <w:t xml:space="preserve"> and owns the Implementation Plan Project Plan</w:t>
            </w:r>
            <w:r>
              <w:t xml:space="preserve">, as well as the </w:t>
            </w:r>
            <w:r>
              <w:lastRenderedPageBreak/>
              <w:t>tools and reports available to school teams in support of the Arc of the Year.</w:t>
            </w:r>
          </w:p>
        </w:tc>
        <w:tc>
          <w:tcPr>
            <w:tcW w:w="2103" w:type="dxa"/>
            <w:vAlign w:val="center"/>
          </w:tcPr>
          <w:p w14:paraId="397F28B6" w14:textId="77777777" w:rsidR="00456499" w:rsidRPr="000034C5" w:rsidRDefault="00456499" w:rsidP="00456499">
            <w:pPr>
              <w:pStyle w:val="ListParagraph"/>
              <w:spacing w:before="0"/>
              <w:ind w:left="0"/>
              <w:jc w:val="center"/>
            </w:pPr>
            <w:r>
              <w:lastRenderedPageBreak/>
              <w:t>DSO</w:t>
            </w:r>
          </w:p>
        </w:tc>
        <w:tc>
          <w:tcPr>
            <w:tcW w:w="2610" w:type="dxa"/>
            <w:vAlign w:val="center"/>
          </w:tcPr>
          <w:p w14:paraId="397F28B7" w14:textId="77777777" w:rsidR="00456499" w:rsidRDefault="00456499" w:rsidP="00456499">
            <w:pPr>
              <w:pStyle w:val="ListParagraph"/>
              <w:spacing w:before="0"/>
              <w:ind w:left="0"/>
              <w:jc w:val="center"/>
            </w:pPr>
            <w:r>
              <w:rPr>
                <w:b/>
                <w:u w:val="single"/>
              </w:rPr>
              <w:t>Week X</w:t>
            </w:r>
          </w:p>
        </w:tc>
      </w:tr>
      <w:tr w:rsidR="00456499" w:rsidRPr="00046E03" w14:paraId="397F28C0" w14:textId="77777777" w:rsidTr="00175E32">
        <w:trPr>
          <w:jc w:val="center"/>
        </w:trPr>
        <w:tc>
          <w:tcPr>
            <w:tcW w:w="1209" w:type="dxa"/>
            <w:vAlign w:val="center"/>
          </w:tcPr>
          <w:p w14:paraId="397F28B9" w14:textId="77777777" w:rsidR="00456499" w:rsidRPr="000D2FB5" w:rsidRDefault="00456499" w:rsidP="00456499">
            <w:pPr>
              <w:pStyle w:val="ListParagraph"/>
              <w:spacing w:before="0"/>
              <w:ind w:left="0"/>
              <w:jc w:val="center"/>
              <w:rPr>
                <w:b/>
              </w:rPr>
            </w:pPr>
            <w:r w:rsidRPr="000D2FB5">
              <w:rPr>
                <w:b/>
              </w:rPr>
              <w:t>Chief Scheduler</w:t>
            </w:r>
          </w:p>
        </w:tc>
        <w:tc>
          <w:tcPr>
            <w:tcW w:w="4332" w:type="dxa"/>
          </w:tcPr>
          <w:p w14:paraId="397F28BA" w14:textId="77777777" w:rsidR="00456499" w:rsidRPr="00393DA3" w:rsidRDefault="00456499" w:rsidP="00456499">
            <w:pPr>
              <w:pStyle w:val="ListParagraph"/>
              <w:spacing w:before="0"/>
              <w:ind w:left="0"/>
            </w:pPr>
            <w:r w:rsidRPr="00393DA3">
              <w:t>This person schedules all of the observations, action planning meetings</w:t>
            </w:r>
            <w:r>
              <w:t xml:space="preserve"> and due dates for data entry. O</w:t>
            </w:r>
            <w:r w:rsidRPr="00393DA3">
              <w:t>bservations should occur within the 1-2 days before the action planning meeting and should take place at agreed upon times (e.g. during a specified part of a lesson or transition).</w:t>
            </w:r>
          </w:p>
        </w:tc>
        <w:tc>
          <w:tcPr>
            <w:tcW w:w="2103" w:type="dxa"/>
            <w:vAlign w:val="center"/>
          </w:tcPr>
          <w:p w14:paraId="397F28BB" w14:textId="77777777" w:rsidR="00BB052C" w:rsidRDefault="00BB052C" w:rsidP="00BB052C">
            <w:pPr>
              <w:pStyle w:val="ListParagraph"/>
              <w:spacing w:before="0"/>
              <w:ind w:left="0"/>
              <w:jc w:val="center"/>
            </w:pPr>
            <w:r w:rsidRPr="00393DA3">
              <w:t>Principal’s Assistant</w:t>
            </w:r>
            <w:r>
              <w:t xml:space="preserve"> or SSM</w:t>
            </w:r>
          </w:p>
          <w:p w14:paraId="397F28BC" w14:textId="77777777" w:rsidR="00BB052C" w:rsidRPr="00175E32" w:rsidRDefault="00BB052C" w:rsidP="00BB052C">
            <w:pPr>
              <w:pStyle w:val="ListParagraph"/>
              <w:spacing w:before="0"/>
              <w:ind w:left="0"/>
              <w:jc w:val="center"/>
              <w:rPr>
                <w:sz w:val="8"/>
              </w:rPr>
            </w:pPr>
          </w:p>
          <w:p w14:paraId="397F28BD" w14:textId="77777777" w:rsidR="00456499" w:rsidRPr="000034C5" w:rsidRDefault="00BB052C" w:rsidP="00BB052C">
            <w:pPr>
              <w:pStyle w:val="ListParagraph"/>
              <w:spacing w:before="0"/>
              <w:ind w:left="0"/>
              <w:jc w:val="center"/>
              <w:rPr>
                <w:i/>
              </w:rPr>
            </w:pPr>
            <w:r w:rsidRPr="000034C5">
              <w:rPr>
                <w:i/>
              </w:rPr>
              <w:t xml:space="preserve">It is recommended that this person also own </w:t>
            </w:r>
            <w:r w:rsidR="00E93470">
              <w:rPr>
                <w:i/>
              </w:rPr>
              <w:t xml:space="preserve">scheduling </w:t>
            </w:r>
            <w:r w:rsidRPr="000034C5">
              <w:rPr>
                <w:i/>
              </w:rPr>
              <w:t>TCP Lesson Observations</w:t>
            </w:r>
          </w:p>
        </w:tc>
        <w:tc>
          <w:tcPr>
            <w:tcW w:w="2610" w:type="dxa"/>
            <w:vAlign w:val="center"/>
          </w:tcPr>
          <w:p w14:paraId="397F28BE" w14:textId="77777777" w:rsidR="00456499" w:rsidRPr="000E766B" w:rsidRDefault="00456499" w:rsidP="00456499">
            <w:pPr>
              <w:pStyle w:val="ListParagraph"/>
              <w:spacing w:before="0"/>
              <w:ind w:left="0"/>
              <w:jc w:val="center"/>
              <w:rPr>
                <w:b/>
                <w:u w:val="single"/>
              </w:rPr>
            </w:pPr>
            <w:r w:rsidRPr="000E766B">
              <w:rPr>
                <w:b/>
                <w:u w:val="single"/>
              </w:rPr>
              <w:t>AOTY</w:t>
            </w:r>
            <w:r>
              <w:rPr>
                <w:b/>
                <w:u w:val="single"/>
              </w:rPr>
              <w:t xml:space="preserve"> Overview</w:t>
            </w:r>
          </w:p>
          <w:p w14:paraId="397F28BF" w14:textId="77777777" w:rsidR="00456499" w:rsidRPr="00393DA3" w:rsidRDefault="00456499" w:rsidP="00DF68BB">
            <w:pPr>
              <w:pStyle w:val="ListParagraph"/>
              <w:spacing w:before="0"/>
              <w:ind w:left="0"/>
              <w:jc w:val="center"/>
            </w:pPr>
            <w:r w:rsidRPr="00DF68BB">
              <w:t xml:space="preserve">The Data Cycle </w:t>
            </w:r>
          </w:p>
        </w:tc>
      </w:tr>
      <w:tr w:rsidR="00456499" w:rsidRPr="00046E03" w14:paraId="397F28CC" w14:textId="77777777" w:rsidTr="00175E32">
        <w:trPr>
          <w:jc w:val="center"/>
        </w:trPr>
        <w:tc>
          <w:tcPr>
            <w:tcW w:w="1209" w:type="dxa"/>
            <w:vAlign w:val="center"/>
          </w:tcPr>
          <w:p w14:paraId="397F28C1" w14:textId="77777777" w:rsidR="00456499" w:rsidRPr="000D2FB5" w:rsidRDefault="00456499" w:rsidP="00456499">
            <w:pPr>
              <w:pStyle w:val="ListParagraph"/>
              <w:spacing w:before="0"/>
              <w:ind w:left="0"/>
              <w:jc w:val="center"/>
              <w:rPr>
                <w:b/>
              </w:rPr>
            </w:pPr>
            <w:r w:rsidRPr="000D2FB5">
              <w:rPr>
                <w:b/>
              </w:rPr>
              <w:t xml:space="preserve">Data </w:t>
            </w:r>
            <w:r>
              <w:rPr>
                <w:b/>
              </w:rPr>
              <w:t xml:space="preserve">Collection and </w:t>
            </w:r>
            <w:r w:rsidRPr="000D2FB5">
              <w:rPr>
                <w:b/>
              </w:rPr>
              <w:t>Entry Point Person</w:t>
            </w:r>
          </w:p>
        </w:tc>
        <w:tc>
          <w:tcPr>
            <w:tcW w:w="4332" w:type="dxa"/>
          </w:tcPr>
          <w:p w14:paraId="397F28C2" w14:textId="77777777" w:rsidR="00456499" w:rsidRPr="002873A2" w:rsidRDefault="00456499" w:rsidP="00456499">
            <w:pPr>
              <w:pStyle w:val="ListParagraph"/>
              <w:spacing w:before="0"/>
              <w:ind w:left="0"/>
            </w:pPr>
            <w:r w:rsidRPr="00303434">
              <w:t xml:space="preserve">If schools decide to use the paper version of the Culture Walkthrough Tools, the Data Entry Point person will collect and </w:t>
            </w:r>
            <w:r>
              <w:t xml:space="preserve">transfer all of the data collected </w:t>
            </w:r>
            <w:r w:rsidRPr="00303434">
              <w:t>by the leadership team</w:t>
            </w:r>
            <w:r>
              <w:t xml:space="preserve"> to the AOTY tool</w:t>
            </w:r>
            <w:r w:rsidRPr="00303434">
              <w:t>.  This person must enter all of the data on the agreed upon time frame.</w:t>
            </w:r>
          </w:p>
        </w:tc>
        <w:tc>
          <w:tcPr>
            <w:tcW w:w="2103" w:type="dxa"/>
            <w:vAlign w:val="center"/>
          </w:tcPr>
          <w:p w14:paraId="397F28C3" w14:textId="77777777" w:rsidR="00BB052C" w:rsidRDefault="00BB052C" w:rsidP="00BB052C">
            <w:pPr>
              <w:pStyle w:val="ListParagraph"/>
              <w:spacing w:before="0"/>
              <w:ind w:left="0"/>
              <w:jc w:val="center"/>
            </w:pPr>
            <w:r w:rsidRPr="00C85E35">
              <w:t xml:space="preserve">Principal’s Assistant or </w:t>
            </w:r>
            <w:r>
              <w:t>SSM</w:t>
            </w:r>
          </w:p>
          <w:p w14:paraId="397F28C4" w14:textId="77777777" w:rsidR="00BB052C" w:rsidRDefault="00BB052C" w:rsidP="00BB052C">
            <w:pPr>
              <w:pStyle w:val="ListParagraph"/>
              <w:spacing w:before="0"/>
              <w:ind w:left="0"/>
              <w:jc w:val="center"/>
            </w:pPr>
            <w:r>
              <w:t>OR</w:t>
            </w:r>
          </w:p>
          <w:p w14:paraId="397F28C5" w14:textId="77777777" w:rsidR="00456499" w:rsidRPr="00C85E35" w:rsidRDefault="00BB052C" w:rsidP="00BB052C">
            <w:pPr>
              <w:pStyle w:val="ListParagraph"/>
              <w:spacing w:before="0"/>
              <w:ind w:left="0"/>
              <w:jc w:val="center"/>
            </w:pPr>
            <w:r w:rsidRPr="00C85E35">
              <w:t xml:space="preserve">Individual </w:t>
            </w:r>
            <w:r>
              <w:t xml:space="preserve">Coach </w:t>
            </w:r>
            <w:r w:rsidRPr="00C85E35">
              <w:t>Entry</w:t>
            </w:r>
          </w:p>
        </w:tc>
        <w:tc>
          <w:tcPr>
            <w:tcW w:w="2610" w:type="dxa"/>
            <w:vAlign w:val="center"/>
          </w:tcPr>
          <w:p w14:paraId="397F28C6" w14:textId="77777777" w:rsidR="00456499" w:rsidRDefault="00456499" w:rsidP="00456499">
            <w:pPr>
              <w:pStyle w:val="ListParagraph"/>
              <w:spacing w:before="0"/>
              <w:ind w:left="0"/>
              <w:jc w:val="center"/>
            </w:pPr>
            <w:r w:rsidRPr="000E766B">
              <w:rPr>
                <w:b/>
                <w:u w:val="single"/>
              </w:rPr>
              <w:t>AOTY</w:t>
            </w:r>
            <w:r>
              <w:rPr>
                <w:b/>
                <w:u w:val="single"/>
              </w:rPr>
              <w:t xml:space="preserve"> Overview</w:t>
            </w:r>
          </w:p>
          <w:p w14:paraId="397F28C7" w14:textId="77777777" w:rsidR="00456499" w:rsidRDefault="003231FC" w:rsidP="00456499">
            <w:pPr>
              <w:pStyle w:val="ListParagraph"/>
              <w:spacing w:before="0"/>
              <w:ind w:left="0"/>
              <w:jc w:val="center"/>
            </w:pPr>
            <w:hyperlink w:anchor="_Data_Entry_Tool" w:history="1">
              <w:r w:rsidR="00456499" w:rsidRPr="00DF68BB">
                <w:rPr>
                  <w:rStyle w:val="Hyperlink"/>
                </w:rPr>
                <w:t>Data Entry</w:t>
              </w:r>
            </w:hyperlink>
            <w:r w:rsidR="00456499">
              <w:t>,</w:t>
            </w:r>
          </w:p>
          <w:p w14:paraId="397F28C8" w14:textId="77777777" w:rsidR="00456499" w:rsidRDefault="003231FC" w:rsidP="00456499">
            <w:pPr>
              <w:pStyle w:val="ListParagraph"/>
              <w:spacing w:before="0"/>
              <w:ind w:left="0"/>
              <w:jc w:val="center"/>
            </w:pPr>
            <w:hyperlink w:anchor="_The_Data_Cycle" w:history="1">
              <w:r w:rsidR="00DF68BB" w:rsidRPr="00DF68BB">
                <w:rPr>
                  <w:rStyle w:val="Hyperlink"/>
                </w:rPr>
                <w:t>The Data Cycle</w:t>
              </w:r>
            </w:hyperlink>
          </w:p>
          <w:p w14:paraId="397F28C9" w14:textId="77777777" w:rsidR="00456499" w:rsidRDefault="00456499" w:rsidP="00456499">
            <w:pPr>
              <w:pStyle w:val="ListParagraph"/>
              <w:spacing w:before="0"/>
              <w:ind w:left="0"/>
              <w:jc w:val="center"/>
              <w:rPr>
                <w:b/>
                <w:u w:val="single"/>
              </w:rPr>
            </w:pPr>
          </w:p>
          <w:p w14:paraId="397F28CA" w14:textId="77777777" w:rsidR="00456499" w:rsidRDefault="00456499" w:rsidP="00456499">
            <w:pPr>
              <w:pStyle w:val="ListParagraph"/>
              <w:spacing w:before="0"/>
              <w:ind w:left="0"/>
              <w:jc w:val="center"/>
            </w:pPr>
            <w:r w:rsidRPr="000E766B">
              <w:rPr>
                <w:b/>
                <w:u w:val="single"/>
              </w:rPr>
              <w:t>Week X</w:t>
            </w:r>
          </w:p>
          <w:p w14:paraId="397F28CB" w14:textId="77777777" w:rsidR="00456499" w:rsidRPr="00C85E35" w:rsidRDefault="00456499" w:rsidP="00456499">
            <w:pPr>
              <w:pStyle w:val="ListParagraph"/>
              <w:spacing w:before="0"/>
              <w:ind w:left="0"/>
              <w:jc w:val="center"/>
            </w:pPr>
            <w:r>
              <w:t>Data Collection &amp; Entry</w:t>
            </w:r>
          </w:p>
        </w:tc>
      </w:tr>
    </w:tbl>
    <w:p w14:paraId="397F28CD" w14:textId="77777777" w:rsidR="00420C16" w:rsidRPr="00072D82" w:rsidRDefault="00420C16" w:rsidP="008A634C">
      <w:pPr>
        <w:pStyle w:val="Heading6"/>
      </w:pPr>
      <w:bookmarkStart w:id="6" w:name="_The_Role_of"/>
      <w:bookmarkEnd w:id="6"/>
      <w:r w:rsidRPr="00072D82">
        <w:t>The R</w:t>
      </w:r>
      <w:r w:rsidR="00000AE7" w:rsidRPr="00072D82">
        <w:t>o</w:t>
      </w:r>
      <w:r w:rsidRPr="00072D82">
        <w:t>le of the Regional S</w:t>
      </w:r>
      <w:r w:rsidR="00000AE7" w:rsidRPr="00072D82">
        <w:t>u</w:t>
      </w:r>
      <w:r w:rsidRPr="00072D82">
        <w:t>perintendant</w:t>
      </w:r>
      <w:r w:rsidR="00F84820">
        <w:t xml:space="preserve"> </w:t>
      </w:r>
      <w:r w:rsidR="006D0715" w:rsidRPr="0046642B">
        <w:rPr>
          <w:rFonts w:ascii="Webdings" w:hAnsi="Webdings"/>
          <w:b/>
          <w:color w:val="9BBB59" w:themeColor="accent3"/>
          <w:sz w:val="20"/>
          <w:szCs w:val="20"/>
        </w:rPr>
        <w:sym w:font="Symbol" w:char="F0A7"/>
      </w:r>
      <w:r w:rsidR="006D0715" w:rsidRPr="0046642B">
        <w:rPr>
          <w:rFonts w:ascii="Webdings" w:hAnsi="Webdings"/>
          <w:b/>
          <w:color w:val="8064A2" w:themeColor="accent4"/>
          <w:sz w:val="20"/>
          <w:szCs w:val="20"/>
        </w:rPr>
        <w:sym w:font="Symbol" w:char="F0AA"/>
      </w:r>
    </w:p>
    <w:p w14:paraId="397F28CE" w14:textId="77777777" w:rsidR="00C737F0" w:rsidRDefault="00C737F0" w:rsidP="00C737F0">
      <w:r w:rsidRPr="00C737F0">
        <w:t xml:space="preserve">Regional </w:t>
      </w:r>
      <w:r>
        <w:t>S</w:t>
      </w:r>
      <w:r w:rsidRPr="00F6367B">
        <w:t>uperintendent</w:t>
      </w:r>
      <w:r>
        <w:t>s</w:t>
      </w:r>
      <w:r w:rsidRPr="00F6367B">
        <w:t xml:space="preserve"> </w:t>
      </w:r>
      <w:r w:rsidRPr="00C737F0">
        <w:t xml:space="preserve">will engage with </w:t>
      </w:r>
      <w:r>
        <w:t>Leadership Teams</w:t>
      </w:r>
      <w:r w:rsidRPr="00C737F0">
        <w:t xml:space="preserve"> to plan, norm and lend support throughout all parts of the Arc of the Year. The level of engagement expected is consistent with current Regional </w:t>
      </w:r>
      <w:r>
        <w:t>S</w:t>
      </w:r>
      <w:r w:rsidRPr="00F6367B">
        <w:t>uperintendent</w:t>
      </w:r>
      <w:r w:rsidRPr="00C737F0">
        <w:t xml:space="preserve"> roles and responsibilities, focusing on specific support strategies depending on the part of the Arc of the </w:t>
      </w:r>
      <w:r>
        <w:t>Y</w:t>
      </w:r>
      <w:r w:rsidRPr="00C737F0">
        <w:t>ear.</w:t>
      </w:r>
    </w:p>
    <w:tbl>
      <w:tblPr>
        <w:tblStyle w:val="LightGrid-Accent5"/>
        <w:tblW w:w="8609" w:type="dxa"/>
        <w:jc w:val="center"/>
        <w:tblLayout w:type="fixed"/>
        <w:tblLook w:val="0600" w:firstRow="0" w:lastRow="0" w:firstColumn="0" w:lastColumn="0" w:noHBand="1" w:noVBand="1"/>
      </w:tblPr>
      <w:tblGrid>
        <w:gridCol w:w="4305"/>
        <w:gridCol w:w="4304"/>
      </w:tblGrid>
      <w:tr w:rsidR="007B7E00" w:rsidRPr="00046E03" w14:paraId="397F28D0" w14:textId="77777777" w:rsidTr="00E76823">
        <w:trPr>
          <w:trHeight w:val="315"/>
          <w:jc w:val="center"/>
        </w:trPr>
        <w:tc>
          <w:tcPr>
            <w:tcW w:w="8609" w:type="dxa"/>
            <w:gridSpan w:val="2"/>
            <w:tcBorders>
              <w:top w:val="nil"/>
              <w:left w:val="nil"/>
              <w:right w:val="nil"/>
            </w:tcBorders>
          </w:tcPr>
          <w:p w14:paraId="397F28CF" w14:textId="77777777" w:rsidR="007B7E00" w:rsidRPr="0046119F" w:rsidRDefault="007B7E00" w:rsidP="009A7996">
            <w:pPr>
              <w:pStyle w:val="NoSpacing"/>
              <w:jc w:val="center"/>
              <w:rPr>
                <w:rFonts w:cstheme="minorHAnsi"/>
                <w:bCs/>
                <w:caps/>
                <w:color w:val="243F60" w:themeColor="accent1" w:themeShade="7F"/>
                <w:spacing w:val="10"/>
              </w:rPr>
            </w:pPr>
            <w:r w:rsidRPr="0046119F">
              <w:rPr>
                <w:rStyle w:val="IntenseEmphasis"/>
                <w:rFonts w:cstheme="minorHAnsi"/>
              </w:rPr>
              <w:t>LAUNCH &amp; MAINTENANCE</w:t>
            </w:r>
          </w:p>
        </w:tc>
      </w:tr>
      <w:tr w:rsidR="007B7E00" w:rsidRPr="00046E03" w14:paraId="397F28D3" w14:textId="77777777" w:rsidTr="00332FAC">
        <w:trPr>
          <w:trHeight w:val="80"/>
          <w:jc w:val="center"/>
        </w:trPr>
        <w:tc>
          <w:tcPr>
            <w:tcW w:w="4305" w:type="dxa"/>
            <w:shd w:val="clear" w:color="auto" w:fill="F2F2F2" w:themeFill="background1" w:themeFillShade="F2"/>
          </w:tcPr>
          <w:p w14:paraId="397F28D1" w14:textId="77777777" w:rsidR="007B7E00" w:rsidRPr="00AE7B86" w:rsidRDefault="007B7E00" w:rsidP="00E07A47">
            <w:pPr>
              <w:spacing w:before="0"/>
              <w:jc w:val="center"/>
              <w:rPr>
                <w:rStyle w:val="IntenseEmphasis"/>
                <w:rFonts w:cstheme="minorHAnsi"/>
                <w:b w:val="0"/>
              </w:rPr>
            </w:pPr>
            <w:r w:rsidRPr="00AE7B86">
              <w:rPr>
                <w:b/>
                <w:bCs/>
                <w:caps/>
                <w:color w:val="31849B" w:themeColor="accent5" w:themeShade="BF"/>
              </w:rPr>
              <w:t>PLANNING</w:t>
            </w:r>
          </w:p>
        </w:tc>
        <w:tc>
          <w:tcPr>
            <w:tcW w:w="4304" w:type="dxa"/>
            <w:shd w:val="clear" w:color="auto" w:fill="F2F2F2" w:themeFill="background1" w:themeFillShade="F2"/>
          </w:tcPr>
          <w:p w14:paraId="397F28D2" w14:textId="77777777" w:rsidR="007B7E00" w:rsidRPr="00AE7B86" w:rsidRDefault="007B7E00" w:rsidP="00E07A47">
            <w:pPr>
              <w:spacing w:before="0"/>
              <w:jc w:val="center"/>
              <w:rPr>
                <w:rStyle w:val="IntenseEmphasis"/>
                <w:rFonts w:cstheme="minorHAnsi"/>
                <w:b w:val="0"/>
              </w:rPr>
            </w:pPr>
            <w:r w:rsidRPr="00AE7B86">
              <w:rPr>
                <w:b/>
                <w:color w:val="31849B" w:themeColor="accent5" w:themeShade="BF"/>
              </w:rPr>
              <w:t>SUPPORT</w:t>
            </w:r>
          </w:p>
        </w:tc>
      </w:tr>
      <w:tr w:rsidR="007B7E00" w:rsidRPr="00046E03" w14:paraId="397F28D9" w14:textId="77777777" w:rsidTr="007B7E00">
        <w:trPr>
          <w:trHeight w:val="1960"/>
          <w:jc w:val="center"/>
        </w:trPr>
        <w:tc>
          <w:tcPr>
            <w:tcW w:w="4305" w:type="dxa"/>
            <w:tcBorders>
              <w:bottom w:val="single" w:sz="8" w:space="0" w:color="4BACC6" w:themeColor="accent5"/>
            </w:tcBorders>
          </w:tcPr>
          <w:p w14:paraId="397F28D4" w14:textId="77777777" w:rsidR="007B7E00" w:rsidRPr="00221A67" w:rsidRDefault="007B7E00" w:rsidP="00E07A47">
            <w:r w:rsidRPr="00221A67">
              <w:t>Regional Supts will partner with leadership teams to plan for each part of the Arc of the Year.</w:t>
            </w:r>
          </w:p>
          <w:p w14:paraId="397F28D5" w14:textId="77777777" w:rsidR="007B7E00" w:rsidRPr="00BF0B69" w:rsidRDefault="007B7E00" w:rsidP="00986E58">
            <w:pPr>
              <w:pStyle w:val="ListParagraph"/>
              <w:numPr>
                <w:ilvl w:val="0"/>
                <w:numId w:val="25"/>
              </w:numPr>
              <w:rPr>
                <w:b/>
              </w:rPr>
            </w:pPr>
            <w:r w:rsidRPr="00221A67">
              <w:t>Co-Plan and approve school implementation plans (establish deadlines, provide feedback, etc.)</w:t>
            </w:r>
          </w:p>
          <w:p w14:paraId="397F28D6" w14:textId="77777777" w:rsidR="007B7E00" w:rsidRPr="00BF0B69" w:rsidRDefault="007B7E00" w:rsidP="00986E58">
            <w:pPr>
              <w:pStyle w:val="ListParagraph"/>
              <w:numPr>
                <w:ilvl w:val="0"/>
                <w:numId w:val="25"/>
              </w:numPr>
              <w:rPr>
                <w:b/>
              </w:rPr>
            </w:pPr>
            <w:r w:rsidRPr="00221A67">
              <w:t>Create Regional Supt support plans</w:t>
            </w:r>
          </w:p>
        </w:tc>
        <w:tc>
          <w:tcPr>
            <w:tcW w:w="4304" w:type="dxa"/>
            <w:tcBorders>
              <w:bottom w:val="single" w:sz="8" w:space="0" w:color="4BACC6" w:themeColor="accent5"/>
            </w:tcBorders>
          </w:tcPr>
          <w:p w14:paraId="397F28D7" w14:textId="77777777" w:rsidR="007B7E00" w:rsidRPr="00221A67" w:rsidRDefault="007B7E00" w:rsidP="00E07A47">
            <w:pPr>
              <w:rPr>
                <w:b/>
              </w:rPr>
            </w:pPr>
            <w:r w:rsidRPr="00221A67">
              <w:t>Regional Supts will ensure that leadership teams are poised to close each part of the Arc strong.</w:t>
            </w:r>
          </w:p>
          <w:p w14:paraId="397F28D8" w14:textId="77777777" w:rsidR="007B7E00" w:rsidRPr="00221A67" w:rsidRDefault="007B7E00" w:rsidP="00986E58">
            <w:pPr>
              <w:pStyle w:val="ListParagraph"/>
              <w:numPr>
                <w:ilvl w:val="0"/>
                <w:numId w:val="25"/>
              </w:numPr>
              <w:ind w:left="360"/>
              <w:rPr>
                <w:b/>
              </w:rPr>
            </w:pPr>
            <w:r w:rsidRPr="00221A67">
              <w:t>Help SLs maintain focus on winning on in the current Arc</w:t>
            </w:r>
          </w:p>
        </w:tc>
      </w:tr>
      <w:tr w:rsidR="007B7E00" w:rsidRPr="00046E03" w14:paraId="397F28DB" w14:textId="77777777" w:rsidTr="00E76823">
        <w:trPr>
          <w:trHeight w:val="160"/>
          <w:jc w:val="center"/>
        </w:trPr>
        <w:tc>
          <w:tcPr>
            <w:tcW w:w="8609" w:type="dxa"/>
            <w:gridSpan w:val="2"/>
            <w:tcBorders>
              <w:left w:val="nil"/>
              <w:bottom w:val="nil"/>
              <w:right w:val="nil"/>
            </w:tcBorders>
          </w:tcPr>
          <w:p w14:paraId="397F28DA" w14:textId="77777777" w:rsidR="007B7E00" w:rsidRPr="004B353A" w:rsidRDefault="007B7E00" w:rsidP="00E07A47">
            <w:pPr>
              <w:spacing w:before="0"/>
              <w:jc w:val="center"/>
              <w:rPr>
                <w:rStyle w:val="IntenseEmphasis"/>
                <w:rFonts w:cstheme="minorHAnsi"/>
                <w:b w:val="0"/>
              </w:rPr>
            </w:pPr>
          </w:p>
        </w:tc>
      </w:tr>
      <w:tr w:rsidR="007B7E00" w:rsidRPr="00046E03" w14:paraId="397F28DD" w14:textId="77777777" w:rsidTr="00E76823">
        <w:trPr>
          <w:trHeight w:val="270"/>
          <w:jc w:val="center"/>
        </w:trPr>
        <w:tc>
          <w:tcPr>
            <w:tcW w:w="8609" w:type="dxa"/>
            <w:gridSpan w:val="2"/>
            <w:tcBorders>
              <w:top w:val="nil"/>
              <w:left w:val="nil"/>
              <w:right w:val="nil"/>
            </w:tcBorders>
          </w:tcPr>
          <w:p w14:paraId="397F28DC" w14:textId="77777777" w:rsidR="007B7E00" w:rsidRPr="0046119F" w:rsidRDefault="007B7E00" w:rsidP="00E07A47">
            <w:pPr>
              <w:spacing w:before="0"/>
              <w:jc w:val="center"/>
              <w:rPr>
                <w:color w:val="31849B" w:themeColor="accent5" w:themeShade="BF"/>
                <w:sz w:val="2"/>
              </w:rPr>
            </w:pPr>
            <w:r w:rsidRPr="0046119F">
              <w:rPr>
                <w:rStyle w:val="IntenseEmphasis"/>
                <w:rFonts w:cstheme="minorHAnsi"/>
              </w:rPr>
              <w:t>WeEKLY</w:t>
            </w:r>
          </w:p>
        </w:tc>
      </w:tr>
      <w:tr w:rsidR="007B7E00" w:rsidRPr="00046E03" w14:paraId="397F28E0" w14:textId="77777777" w:rsidTr="00405AD0">
        <w:trPr>
          <w:trHeight w:val="134"/>
          <w:jc w:val="center"/>
        </w:trPr>
        <w:tc>
          <w:tcPr>
            <w:tcW w:w="4305" w:type="dxa"/>
            <w:shd w:val="clear" w:color="auto" w:fill="F2F2F2" w:themeFill="background1" w:themeFillShade="F2"/>
          </w:tcPr>
          <w:p w14:paraId="397F28DE" w14:textId="77777777" w:rsidR="007B7E00" w:rsidRPr="00AE7B86" w:rsidRDefault="007B7E00" w:rsidP="00E07A47">
            <w:pPr>
              <w:spacing w:before="0"/>
              <w:jc w:val="center"/>
              <w:rPr>
                <w:rStyle w:val="IntenseEmphasis"/>
                <w:rFonts w:cstheme="minorHAnsi"/>
                <w:b w:val="0"/>
              </w:rPr>
            </w:pPr>
            <w:r w:rsidRPr="00AE7B86">
              <w:rPr>
                <w:b/>
                <w:color w:val="31849B" w:themeColor="accent5" w:themeShade="BF"/>
              </w:rPr>
              <w:t>DATA STRATEGY</w:t>
            </w:r>
          </w:p>
        </w:tc>
        <w:tc>
          <w:tcPr>
            <w:tcW w:w="4304" w:type="dxa"/>
            <w:shd w:val="clear" w:color="auto" w:fill="F2F2F2" w:themeFill="background1" w:themeFillShade="F2"/>
          </w:tcPr>
          <w:p w14:paraId="397F28DF" w14:textId="77777777" w:rsidR="007B7E00" w:rsidRPr="00AE7B86" w:rsidRDefault="007B7E00" w:rsidP="00E07A47">
            <w:pPr>
              <w:spacing w:before="0"/>
              <w:jc w:val="center"/>
              <w:rPr>
                <w:rStyle w:val="IntenseEmphasis"/>
                <w:rFonts w:cstheme="minorHAnsi"/>
                <w:b w:val="0"/>
              </w:rPr>
            </w:pPr>
            <w:r w:rsidRPr="00AE7B86">
              <w:rPr>
                <w:b/>
                <w:bCs/>
                <w:caps/>
                <w:color w:val="31849B" w:themeColor="accent5" w:themeShade="BF"/>
              </w:rPr>
              <w:t>CHECK-INS</w:t>
            </w:r>
          </w:p>
        </w:tc>
      </w:tr>
      <w:tr w:rsidR="007B7E00" w:rsidRPr="00046E03" w14:paraId="397F28E9" w14:textId="77777777" w:rsidTr="007B7E00">
        <w:trPr>
          <w:trHeight w:val="3274"/>
          <w:jc w:val="center"/>
        </w:trPr>
        <w:tc>
          <w:tcPr>
            <w:tcW w:w="4305" w:type="dxa"/>
            <w:tcBorders>
              <w:bottom w:val="single" w:sz="8" w:space="0" w:color="4BACC6" w:themeColor="accent5"/>
            </w:tcBorders>
          </w:tcPr>
          <w:p w14:paraId="397F28E1" w14:textId="77777777" w:rsidR="007B7E00" w:rsidRPr="00221A67" w:rsidRDefault="007B7E00" w:rsidP="00E07A47">
            <w:r w:rsidRPr="00221A67">
              <w:lastRenderedPageBreak/>
              <w:t>Regional Supts will participate in Arc of the Year data collection, focusing on norming with leadership teams and ensuring all teachers are regularly observed.</w:t>
            </w:r>
          </w:p>
          <w:p w14:paraId="397F28E2" w14:textId="77777777" w:rsidR="007B7E00" w:rsidRPr="00221A67" w:rsidRDefault="007B7E00" w:rsidP="00986E58">
            <w:pPr>
              <w:pStyle w:val="ListParagraph"/>
              <w:numPr>
                <w:ilvl w:val="0"/>
                <w:numId w:val="25"/>
              </w:numPr>
            </w:pPr>
            <w:r w:rsidRPr="00221A67">
              <w:t>Ensure weekly data points to the arc for each teacher</w:t>
            </w:r>
          </w:p>
          <w:p w14:paraId="397F28E3" w14:textId="77777777" w:rsidR="007B7E00" w:rsidRDefault="007B7E00" w:rsidP="00986E58">
            <w:pPr>
              <w:pStyle w:val="ListParagraph"/>
              <w:numPr>
                <w:ilvl w:val="0"/>
                <w:numId w:val="25"/>
              </w:numPr>
            </w:pPr>
            <w:r w:rsidRPr="00221A67">
              <w:t xml:space="preserve">Co-score and norm on at least 4-6 classrooms, at least 2x during the Arc </w:t>
            </w:r>
          </w:p>
          <w:p w14:paraId="397F28E4" w14:textId="77777777" w:rsidR="007B7E00" w:rsidRPr="00221A67" w:rsidRDefault="007B7E00" w:rsidP="00986E58">
            <w:pPr>
              <w:pStyle w:val="ListParagraph"/>
              <w:numPr>
                <w:ilvl w:val="0"/>
                <w:numId w:val="25"/>
              </w:numPr>
            </w:pPr>
            <w:r w:rsidRPr="00221A67">
              <w:t>Ensure that every te</w:t>
            </w:r>
            <w:r w:rsidR="007B0584">
              <w:t>acher has 1 data point per week (or in some cases every other week).</w:t>
            </w:r>
            <w:r w:rsidRPr="00221A67">
              <w:t xml:space="preserve"> *Can be modified for weeks dedicated to TCP observations</w:t>
            </w:r>
          </w:p>
        </w:tc>
        <w:tc>
          <w:tcPr>
            <w:tcW w:w="4304" w:type="dxa"/>
            <w:tcBorders>
              <w:bottom w:val="single" w:sz="8" w:space="0" w:color="4BACC6" w:themeColor="accent5"/>
            </w:tcBorders>
          </w:tcPr>
          <w:p w14:paraId="397F28E5" w14:textId="77777777" w:rsidR="007B7E00" w:rsidRPr="00221A67" w:rsidRDefault="007B7E00" w:rsidP="00E07A47">
            <w:r w:rsidRPr="00221A67">
              <w:t>As a part of regularly scheduled calls or check-ins Regional Supts, will spend 15-30 min with each leader or the full leadership team checking in on the Arc of the Year.</w:t>
            </w:r>
          </w:p>
          <w:p w14:paraId="397F28E6" w14:textId="77777777" w:rsidR="007B7E00" w:rsidRPr="00221A67" w:rsidRDefault="007B7E00" w:rsidP="00986E58">
            <w:pPr>
              <w:pStyle w:val="ListParagraph"/>
              <w:numPr>
                <w:ilvl w:val="0"/>
                <w:numId w:val="25"/>
              </w:numPr>
            </w:pPr>
            <w:r w:rsidRPr="00221A67">
              <w:t>Reviewing/pushing on school and dean/principal wins</w:t>
            </w:r>
          </w:p>
          <w:p w14:paraId="397F28E7" w14:textId="77777777" w:rsidR="007B7E00" w:rsidRDefault="007B7E00" w:rsidP="00986E58">
            <w:pPr>
              <w:pStyle w:val="ListParagraph"/>
              <w:numPr>
                <w:ilvl w:val="0"/>
                <w:numId w:val="25"/>
              </w:numPr>
            </w:pPr>
            <w:r w:rsidRPr="00221A67">
              <w:t xml:space="preserve">Data review and analysis </w:t>
            </w:r>
          </w:p>
          <w:p w14:paraId="397F28E8" w14:textId="77777777" w:rsidR="007B7E00" w:rsidRPr="00221A67" w:rsidRDefault="007B7E00" w:rsidP="00986E58">
            <w:pPr>
              <w:pStyle w:val="ListParagraph"/>
              <w:numPr>
                <w:ilvl w:val="0"/>
                <w:numId w:val="25"/>
              </w:numPr>
            </w:pPr>
            <w:r w:rsidRPr="00221A67">
              <w:t>Checking progress against and revising action plans as necessary</w:t>
            </w:r>
          </w:p>
        </w:tc>
      </w:tr>
      <w:tr w:rsidR="007B7E00" w:rsidRPr="00046E03" w14:paraId="397F28EB" w14:textId="77777777" w:rsidTr="007B7E00">
        <w:trPr>
          <w:trHeight w:val="80"/>
          <w:jc w:val="center"/>
        </w:trPr>
        <w:tc>
          <w:tcPr>
            <w:tcW w:w="8609" w:type="dxa"/>
            <w:gridSpan w:val="2"/>
            <w:tcBorders>
              <w:left w:val="nil"/>
              <w:bottom w:val="nil"/>
              <w:right w:val="nil"/>
            </w:tcBorders>
          </w:tcPr>
          <w:p w14:paraId="397F28EA" w14:textId="77777777" w:rsidR="007B7E00" w:rsidRPr="004B353A" w:rsidRDefault="007B7E00" w:rsidP="00E07A47">
            <w:pPr>
              <w:spacing w:before="0"/>
              <w:jc w:val="center"/>
              <w:rPr>
                <w:rStyle w:val="IntenseEmphasis"/>
                <w:rFonts w:cstheme="minorHAnsi"/>
                <w:b w:val="0"/>
              </w:rPr>
            </w:pPr>
          </w:p>
        </w:tc>
      </w:tr>
      <w:tr w:rsidR="007B7E00" w:rsidRPr="00046E03" w14:paraId="397F28ED" w14:textId="77777777" w:rsidTr="00332FAC">
        <w:trPr>
          <w:trHeight w:val="234"/>
          <w:jc w:val="center"/>
        </w:trPr>
        <w:tc>
          <w:tcPr>
            <w:tcW w:w="8609" w:type="dxa"/>
            <w:gridSpan w:val="2"/>
            <w:tcBorders>
              <w:top w:val="nil"/>
              <w:left w:val="nil"/>
              <w:right w:val="nil"/>
            </w:tcBorders>
          </w:tcPr>
          <w:p w14:paraId="397F28EC" w14:textId="77777777" w:rsidR="007B7E00" w:rsidRPr="0046119F" w:rsidRDefault="007B7E00" w:rsidP="00E07A47">
            <w:pPr>
              <w:spacing w:before="0"/>
              <w:jc w:val="center"/>
              <w:rPr>
                <w:color w:val="31849B" w:themeColor="accent5" w:themeShade="BF"/>
                <w:sz w:val="2"/>
              </w:rPr>
            </w:pPr>
            <w:r w:rsidRPr="0046119F">
              <w:rPr>
                <w:rStyle w:val="IntenseEmphasis"/>
                <w:rFonts w:cstheme="minorHAnsi"/>
              </w:rPr>
              <w:t>ONGOING</w:t>
            </w:r>
          </w:p>
        </w:tc>
      </w:tr>
      <w:tr w:rsidR="007B7E00" w:rsidRPr="00046E03" w14:paraId="397F28F0" w14:textId="77777777" w:rsidTr="00405AD0">
        <w:trPr>
          <w:trHeight w:val="80"/>
          <w:jc w:val="center"/>
        </w:trPr>
        <w:tc>
          <w:tcPr>
            <w:tcW w:w="4305" w:type="dxa"/>
            <w:shd w:val="clear" w:color="auto" w:fill="F2F2F2" w:themeFill="background1" w:themeFillShade="F2"/>
          </w:tcPr>
          <w:p w14:paraId="397F28EE" w14:textId="77777777" w:rsidR="007B7E00" w:rsidRPr="00AE7B86" w:rsidRDefault="007B7E00" w:rsidP="00E07A47">
            <w:pPr>
              <w:spacing w:before="0"/>
              <w:jc w:val="center"/>
              <w:rPr>
                <w:rStyle w:val="IntenseEmphasis"/>
                <w:rFonts w:cstheme="minorHAnsi"/>
                <w:b w:val="0"/>
              </w:rPr>
            </w:pPr>
            <w:r w:rsidRPr="00AE7B86">
              <w:rPr>
                <w:b/>
                <w:color w:val="31849B" w:themeColor="accent5" w:themeShade="BF"/>
              </w:rPr>
              <w:t>PD</w:t>
            </w:r>
          </w:p>
        </w:tc>
        <w:tc>
          <w:tcPr>
            <w:tcW w:w="4304" w:type="dxa"/>
            <w:shd w:val="clear" w:color="auto" w:fill="F2F2F2" w:themeFill="background1" w:themeFillShade="F2"/>
          </w:tcPr>
          <w:p w14:paraId="397F28EF" w14:textId="77777777" w:rsidR="007B7E00" w:rsidRPr="00AE7B86" w:rsidRDefault="007B7E00" w:rsidP="00E07A47">
            <w:pPr>
              <w:spacing w:before="0"/>
              <w:jc w:val="center"/>
              <w:rPr>
                <w:rStyle w:val="IntenseEmphasis"/>
                <w:rFonts w:cstheme="minorHAnsi"/>
                <w:b w:val="0"/>
              </w:rPr>
            </w:pPr>
            <w:r w:rsidRPr="00AE7B86">
              <w:rPr>
                <w:b/>
                <w:bCs/>
                <w:caps/>
                <w:color w:val="31849B" w:themeColor="accent5" w:themeShade="BF"/>
              </w:rPr>
              <w:t>tEACHER sUPPORT</w:t>
            </w:r>
          </w:p>
        </w:tc>
      </w:tr>
      <w:tr w:rsidR="007B7E00" w:rsidRPr="00046E03" w14:paraId="397F28F9" w14:textId="77777777" w:rsidTr="007B7E00">
        <w:trPr>
          <w:trHeight w:val="2770"/>
          <w:jc w:val="center"/>
        </w:trPr>
        <w:tc>
          <w:tcPr>
            <w:tcW w:w="4305" w:type="dxa"/>
          </w:tcPr>
          <w:p w14:paraId="397F28F1" w14:textId="77777777" w:rsidR="007B7E00" w:rsidRPr="00221A67" w:rsidRDefault="007B7E00" w:rsidP="00E07A47">
            <w:pPr>
              <w:rPr>
                <w:b/>
              </w:rPr>
            </w:pPr>
            <w:r w:rsidRPr="00221A67">
              <w:t>Regional Supts will ensure that regional cohort and school-based PDs are occurring with fidelity.</w:t>
            </w:r>
            <w:r w:rsidRPr="00221A67">
              <w:rPr>
                <w:b/>
              </w:rPr>
              <w:t xml:space="preserve"> </w:t>
            </w:r>
          </w:p>
          <w:p w14:paraId="397F28F2" w14:textId="77777777" w:rsidR="007B7E00" w:rsidRPr="00221A67" w:rsidRDefault="007B7E00" w:rsidP="00986E58">
            <w:pPr>
              <w:pStyle w:val="ListParagraph"/>
              <w:numPr>
                <w:ilvl w:val="0"/>
                <w:numId w:val="25"/>
              </w:numPr>
            </w:pPr>
            <w:r w:rsidRPr="00221A67">
              <w:t>In regional cohort, ensure all required sessions are done to set schools up to turnkey PD</w:t>
            </w:r>
          </w:p>
          <w:p w14:paraId="397F28F3" w14:textId="77777777" w:rsidR="007B7E00" w:rsidRDefault="007B7E00" w:rsidP="00986E58">
            <w:pPr>
              <w:pStyle w:val="ListParagraph"/>
              <w:numPr>
                <w:ilvl w:val="0"/>
                <w:numId w:val="25"/>
              </w:numPr>
            </w:pPr>
            <w:r w:rsidRPr="00221A67">
              <w:t>Ensure PD sequence is happening – required in CT</w:t>
            </w:r>
          </w:p>
          <w:p w14:paraId="397F28F4" w14:textId="77777777" w:rsidR="007B7E00" w:rsidRPr="00221A67" w:rsidRDefault="007B7E00" w:rsidP="00986E58">
            <w:pPr>
              <w:pStyle w:val="ListParagraph"/>
              <w:numPr>
                <w:ilvl w:val="0"/>
                <w:numId w:val="25"/>
              </w:numPr>
            </w:pPr>
            <w:r w:rsidRPr="00221A67">
              <w:t>Deliver PD and/or practice PD with the school leadership team as necessary</w:t>
            </w:r>
          </w:p>
        </w:tc>
        <w:tc>
          <w:tcPr>
            <w:tcW w:w="4304" w:type="dxa"/>
          </w:tcPr>
          <w:p w14:paraId="397F28F5" w14:textId="77777777" w:rsidR="007B7E00" w:rsidRPr="00221A67" w:rsidRDefault="007B7E00" w:rsidP="00E07A47">
            <w:r w:rsidRPr="00221A67">
              <w:t xml:space="preserve">Regional Supts will work closely with leaders to observe and provide coaching feedback on a regular basis.  </w:t>
            </w:r>
          </w:p>
          <w:p w14:paraId="397F28F6" w14:textId="77777777" w:rsidR="007B7E00" w:rsidRPr="00221A67" w:rsidRDefault="007B7E00" w:rsidP="00986E58">
            <w:pPr>
              <w:pStyle w:val="ListParagraph"/>
              <w:numPr>
                <w:ilvl w:val="0"/>
                <w:numId w:val="25"/>
              </w:numPr>
            </w:pPr>
            <w:r w:rsidRPr="00221A67">
              <w:t>Observe and provide feedback on real-time coaching</w:t>
            </w:r>
          </w:p>
          <w:p w14:paraId="397F28F7" w14:textId="77777777" w:rsidR="007B7E00" w:rsidRDefault="007B7E00" w:rsidP="00986E58">
            <w:pPr>
              <w:pStyle w:val="ListParagraph"/>
              <w:numPr>
                <w:ilvl w:val="0"/>
                <w:numId w:val="25"/>
              </w:numPr>
            </w:pPr>
            <w:r w:rsidRPr="00221A67">
              <w:t>Co-score 4-6 classrooms 2x per arc with the leadership team</w:t>
            </w:r>
          </w:p>
          <w:p w14:paraId="397F28F8" w14:textId="77777777" w:rsidR="007B7E00" w:rsidRPr="00221A67" w:rsidRDefault="007B7E00" w:rsidP="00986E58">
            <w:pPr>
              <w:pStyle w:val="ListParagraph"/>
              <w:numPr>
                <w:ilvl w:val="0"/>
                <w:numId w:val="25"/>
              </w:numPr>
            </w:pPr>
            <w:r w:rsidRPr="00221A67">
              <w:t xml:space="preserve">Conduct walkthroughs with the principal and dean </w:t>
            </w:r>
          </w:p>
        </w:tc>
      </w:tr>
    </w:tbl>
    <w:p w14:paraId="397F28FA" w14:textId="77777777" w:rsidR="00DF68BB" w:rsidRPr="00221C19" w:rsidRDefault="00DF68BB" w:rsidP="00DF68BB">
      <w:pPr>
        <w:pStyle w:val="Heading2"/>
      </w:pPr>
      <w:bookmarkStart w:id="7" w:name="_People_Leadership"/>
      <w:bookmarkStart w:id="8" w:name="_Toc419304071"/>
      <w:bookmarkEnd w:id="7"/>
      <w:r>
        <w:t>People Leadership</w:t>
      </w:r>
      <w:r w:rsidR="001508CC">
        <w:rPr>
          <w:rFonts w:ascii="Calibri" w:hAnsi="Calibri"/>
          <w:color w:val="F79646" w:themeColor="accent6"/>
        </w:rPr>
        <w:sym w:font="Symbol" w:char="F0A7"/>
      </w:r>
      <w:bookmarkEnd w:id="8"/>
    </w:p>
    <w:p w14:paraId="397F28FB" w14:textId="77777777" w:rsidR="00921D4F" w:rsidRDefault="00921D4F" w:rsidP="00921D4F">
      <w:r>
        <w:t xml:space="preserve">When you reflect on the best leaders you have known, the ones who have driven the strongest results, the ones from whom you have learned the most, the ones for whom you have truly enjoyed working, you will likely conclude that these leaders possessed a powerful combination of skill, will, high expectations, and emotional intelligence. They were open and supportive, while also being relentless about execution and performance. They were acutely aware of their own shortcomings, but had a growth mindset about their (and your) ability to learn new things. They were grounded in their own deep beliefs about the “why” behind their work and able to inspire others to connect to and contribute to that vision. They were empathetic – and yet able to inspire and hold people accountable for honoring shared commitments. </w:t>
      </w:r>
    </w:p>
    <w:p w14:paraId="397F28FC" w14:textId="77777777" w:rsidR="00921D4F" w:rsidRDefault="00921D4F" w:rsidP="00921D4F">
      <w:pPr>
        <w:rPr>
          <w:rFonts w:ascii="Calibri" w:hAnsi="Calibri"/>
        </w:rPr>
      </w:pPr>
      <w:r>
        <w:rPr>
          <w:rFonts w:ascii="Calibri" w:hAnsi="Calibri"/>
        </w:rPr>
        <w:t xml:space="preserve">The warm demanding balance can be hard to achieve, but getting better at this combination over time is an essential part of helping us all achieve stronger results.  We know that the school leader who produces strong results, but does it with high teacher turnover, low organizational health results, and/or a weak adult culture is unlikely to achieve </w:t>
      </w:r>
      <w:r>
        <w:rPr>
          <w:rFonts w:ascii="Calibri" w:hAnsi="Calibri"/>
        </w:rPr>
        <w:lastRenderedPageBreak/>
        <w:t xml:space="preserve">these results over the long-term.  By the same token, the school leader who is liked by everyone, makes students and teachers  feel cared for and valued, but is not able set clear goals, organize the right work to meet those goals, and push herself, her staff and her students to get there is also not giving our scholars what they need and deserve.   </w:t>
      </w:r>
    </w:p>
    <w:p w14:paraId="397F28FD" w14:textId="77777777" w:rsidR="00921D4F" w:rsidRDefault="00921D4F" w:rsidP="00921D4F">
      <w:pPr>
        <w:rPr>
          <w:rFonts w:ascii="Calibri" w:hAnsi="Calibri"/>
        </w:rPr>
      </w:pPr>
      <w:r>
        <w:rPr>
          <w:rFonts w:ascii="Calibri" w:hAnsi="Calibri"/>
        </w:rPr>
        <w:t xml:space="preserve">Unlike most of other elements in the Arc of the Year, the work of people leadership is not time-bound.  It is not a set of activities that you should focus on during one specific part of the year, but rather muscles we hope you will develop and exercise when you take on each of the part of the Arc.  To that end, while our training this year will include some sessions set aside specifically to develop the mindsets and skills associated with being a great people leader, we will be pushing ourselves and you to consider your core work through this lens. </w:t>
      </w:r>
    </w:p>
    <w:p w14:paraId="397F28FE" w14:textId="77777777" w:rsidR="00921D4F" w:rsidRPr="008F110D" w:rsidRDefault="00921D4F" w:rsidP="00921D4F">
      <w:pPr>
        <w:pStyle w:val="Heading6"/>
      </w:pPr>
      <w:r>
        <w:t>people leadership draft competencies</w:t>
      </w:r>
    </w:p>
    <w:p w14:paraId="397F28FF" w14:textId="77777777" w:rsidR="00921D4F" w:rsidRDefault="00921D4F" w:rsidP="00A95278">
      <w:pPr>
        <w:ind w:right="270"/>
        <w:rPr>
          <w:rStyle w:val="SubtleReference"/>
        </w:rPr>
      </w:pPr>
      <w:r>
        <w:rPr>
          <w:rFonts w:ascii="Calibri" w:hAnsi="Calibri"/>
        </w:rPr>
        <w:t xml:space="preserve">The </w:t>
      </w:r>
      <w:hyperlink w:anchor="_Draft_People_Leadership" w:history="1">
        <w:r w:rsidRPr="00A95278">
          <w:rPr>
            <w:rStyle w:val="Hyperlink"/>
            <w:rFonts w:ascii="Calibri" w:hAnsi="Calibri"/>
          </w:rPr>
          <w:t>appendix</w:t>
        </w:r>
      </w:hyperlink>
      <w:r>
        <w:rPr>
          <w:rFonts w:ascii="Calibri" w:hAnsi="Calibri"/>
        </w:rPr>
        <w:t xml:space="preserve"> includes a draft of both personal and people leadership competencies (which will eventually be included in a more comprehensive set of AF leadership competencies).  We want to call out here the mindsets that we think are essential to strong people leadership:  </w:t>
      </w:r>
    </w:p>
    <w:p w14:paraId="397F2900" w14:textId="77777777" w:rsidR="00921D4F" w:rsidRDefault="00921D4F" w:rsidP="00042208">
      <w:pPr>
        <w:pStyle w:val="ListParagraph"/>
        <w:numPr>
          <w:ilvl w:val="0"/>
          <w:numId w:val="36"/>
        </w:numPr>
        <w:spacing w:before="0" w:after="120"/>
      </w:pPr>
      <w:r w:rsidRPr="00534A75">
        <w:rPr>
          <w:b/>
        </w:rPr>
        <w:t>I lead with core values and clear vision, and I relentlessly protect them</w:t>
      </w:r>
      <w:r>
        <w:t>.  I have clear, powerful values and a vision for my school – and I actively promote them with urgency and insistence, looking for opportunities to anchor the work in this bigger picture and moving the saltshaker back to where it belongs.  I can speak to what makes my school great, can articulate what matters most and why, and what is non-negotiable for our team and our scholars.</w:t>
      </w:r>
    </w:p>
    <w:p w14:paraId="397F2901" w14:textId="77777777" w:rsidR="00921D4F" w:rsidRPr="009E2123" w:rsidRDefault="00921D4F" w:rsidP="00042208">
      <w:pPr>
        <w:pStyle w:val="ListParagraph"/>
        <w:numPr>
          <w:ilvl w:val="0"/>
          <w:numId w:val="36"/>
        </w:numPr>
        <w:spacing w:before="0" w:after="120"/>
        <w:rPr>
          <w:b/>
        </w:rPr>
      </w:pPr>
      <w:r w:rsidRPr="009E2123">
        <w:rPr>
          <w:b/>
        </w:rPr>
        <w:t>I fully and urgently own the performance of my school and scholars.</w:t>
      </w:r>
      <w:r>
        <w:t xml:space="preserve">  I do not make excuses. I know that my effectiveness drives teacher effectiveness, which drives student success.  I don’t “work on” problems – I pick what to win on, and I win.</w:t>
      </w:r>
    </w:p>
    <w:p w14:paraId="397F2902" w14:textId="77777777" w:rsidR="00921D4F" w:rsidRDefault="00921D4F" w:rsidP="00042208">
      <w:pPr>
        <w:pStyle w:val="ListParagraph"/>
        <w:numPr>
          <w:ilvl w:val="0"/>
          <w:numId w:val="36"/>
        </w:numPr>
        <w:spacing w:before="0" w:after="120"/>
      </w:pPr>
      <w:r w:rsidRPr="002C09DE">
        <w:rPr>
          <w:b/>
        </w:rPr>
        <w:t>I lead through others</w:t>
      </w:r>
      <w:r>
        <w:t>.  I can only do a fraction of the most important work myself.  My primary job is to set others up for success, develop their capacity, and hold them and myself accountable for delivering on the commitments we have made.</w:t>
      </w:r>
    </w:p>
    <w:p w14:paraId="397F2903" w14:textId="77777777" w:rsidR="00921D4F" w:rsidRDefault="00921D4F" w:rsidP="00042208">
      <w:pPr>
        <w:pStyle w:val="ListParagraph"/>
        <w:numPr>
          <w:ilvl w:val="0"/>
          <w:numId w:val="36"/>
        </w:numPr>
        <w:spacing w:before="0" w:after="120"/>
      </w:pPr>
      <w:r w:rsidRPr="00534A75">
        <w:rPr>
          <w:b/>
        </w:rPr>
        <w:t>I am both warm and demanding</w:t>
      </w:r>
      <w:r>
        <w:t>.</w:t>
      </w:r>
      <w:r w:rsidRPr="00512A8C">
        <w:t xml:space="preserve"> </w:t>
      </w:r>
      <w:r>
        <w:t xml:space="preserve"> I don’t see a tension between really caring about my team, listening deeply, and celebrating their success AND setting clear, high expectations, providing ongoing constructive feedback, and holding people accountable  – in fact, I believe the best management and development of people require both.</w:t>
      </w:r>
    </w:p>
    <w:p w14:paraId="397F2904" w14:textId="77777777" w:rsidR="00921D4F" w:rsidRPr="003C4ED4" w:rsidRDefault="00921D4F" w:rsidP="00042208">
      <w:pPr>
        <w:pStyle w:val="ListParagraph"/>
        <w:numPr>
          <w:ilvl w:val="0"/>
          <w:numId w:val="36"/>
        </w:numPr>
        <w:spacing w:before="0" w:after="120"/>
      </w:pPr>
      <w:r>
        <w:rPr>
          <w:b/>
        </w:rPr>
        <w:t xml:space="preserve">I am </w:t>
      </w:r>
      <w:r w:rsidRPr="00534A75">
        <w:rPr>
          <w:b/>
        </w:rPr>
        <w:t xml:space="preserve">constantly </w:t>
      </w:r>
      <w:r>
        <w:rPr>
          <w:b/>
        </w:rPr>
        <w:t xml:space="preserve">learning and </w:t>
      </w:r>
      <w:r w:rsidRPr="00534A75">
        <w:rPr>
          <w:b/>
        </w:rPr>
        <w:t>growing</w:t>
      </w:r>
      <w:r>
        <w:t>.  I am hungry to learn and grow.  I embrace challenges and feedback, reflect on both success and brutal facts, and proactively learn from others – and I ensure this growth mindset is a core part of our school culture.</w:t>
      </w:r>
    </w:p>
    <w:p w14:paraId="397F2905" w14:textId="77777777" w:rsidR="00921D4F" w:rsidRPr="00F53598" w:rsidRDefault="00921D4F" w:rsidP="00921D4F">
      <w:pPr>
        <w:pStyle w:val="Heading6"/>
      </w:pPr>
      <w:r>
        <w:t>draft repeatedly-do people leadership questions</w:t>
      </w:r>
    </w:p>
    <w:p w14:paraId="397F2906" w14:textId="77777777" w:rsidR="00921D4F" w:rsidRPr="00B14415" w:rsidRDefault="00921D4F" w:rsidP="00921D4F">
      <w:r w:rsidRPr="00B14415">
        <w:t>As part of our renewed focus on people leadership, we are going to focus explicitly in 2015-2016 on two leadership power skills – likely Vision &amp; Inspiration and Delegation &amp; Accountability during our Arc trainings (final confirmation of power skills to occur after input at principal retreat).  However, we encourage school leaders to consider multiple facets of effective people leadership when they prepare to lead each part of the Arc.  Below are draft questions that schools leaders can ask themselves to prepare them to lead Arc of the Year domination (using Week 6 as an example).</w:t>
      </w:r>
    </w:p>
    <w:p w14:paraId="397F2907" w14:textId="77777777" w:rsidR="001D57B9" w:rsidRDefault="001D57B9">
      <w:pPr>
        <w:rPr>
          <w:i/>
          <w:sz w:val="22"/>
          <w:szCs w:val="28"/>
        </w:rPr>
      </w:pPr>
      <w:r>
        <w:rPr>
          <w:i/>
          <w:sz w:val="22"/>
          <w:szCs w:val="28"/>
        </w:rPr>
        <w:br w:type="page"/>
      </w:r>
    </w:p>
    <w:p w14:paraId="397F2908" w14:textId="77777777" w:rsidR="00921D4F" w:rsidRPr="00D530A9" w:rsidRDefault="00921D4F" w:rsidP="00921D4F">
      <w:pPr>
        <w:jc w:val="center"/>
        <w:rPr>
          <w:rStyle w:val="SubtleReference"/>
        </w:rPr>
      </w:pPr>
      <w:r w:rsidRPr="00D530A9">
        <w:rPr>
          <w:rStyle w:val="SubtleReference"/>
        </w:rPr>
        <w:lastRenderedPageBreak/>
        <w:t>Week 6 Strategy Example</w:t>
      </w:r>
    </w:p>
    <w:tbl>
      <w:tblPr>
        <w:tblStyle w:val="LightGrid-Accent5"/>
        <w:tblW w:w="0" w:type="auto"/>
        <w:jc w:val="center"/>
        <w:tblLook w:val="04A0" w:firstRow="1" w:lastRow="0" w:firstColumn="1" w:lastColumn="0" w:noHBand="0" w:noVBand="1"/>
      </w:tblPr>
      <w:tblGrid>
        <w:gridCol w:w="2448"/>
        <w:gridCol w:w="7128"/>
      </w:tblGrid>
      <w:tr w:rsidR="00921D4F" w14:paraId="397F290A" w14:textId="77777777" w:rsidTr="00D530A9">
        <w:trPr>
          <w:cnfStyle w:val="100000000000" w:firstRow="1" w:lastRow="0" w:firstColumn="0" w:lastColumn="0" w:oddVBand="0" w:evenVBand="0" w:oddHBand="0"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9576" w:type="dxa"/>
            <w:gridSpan w:val="2"/>
            <w:vAlign w:val="center"/>
            <w:hideMark/>
          </w:tcPr>
          <w:p w14:paraId="397F2909" w14:textId="77777777" w:rsidR="00921D4F" w:rsidRPr="009E2123" w:rsidRDefault="001253B7" w:rsidP="001253B7">
            <w:pPr>
              <w:jc w:val="center"/>
              <w:rPr>
                <w:b w:val="0"/>
                <w:sz w:val="26"/>
                <w:szCs w:val="26"/>
              </w:rPr>
            </w:pPr>
            <w:r w:rsidRPr="001342F3">
              <w:rPr>
                <w:color w:val="1F497D" w:themeColor="text2"/>
              </w:rPr>
              <w:t>PERSONAL LEADERSHIP</w:t>
            </w:r>
          </w:p>
        </w:tc>
      </w:tr>
      <w:tr w:rsidR="00921D4F" w14:paraId="397F290F" w14:textId="77777777" w:rsidTr="00D530A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48" w:type="dxa"/>
            <w:hideMark/>
          </w:tcPr>
          <w:p w14:paraId="397F290B" w14:textId="77777777" w:rsidR="00921D4F" w:rsidRDefault="00921D4F" w:rsidP="001253B7">
            <w:pPr>
              <w:spacing w:before="0"/>
              <w:ind w:right="270"/>
            </w:pPr>
            <w:r w:rsidRPr="0073562E">
              <w:t>Self-awareness</w:t>
            </w:r>
            <w:r>
              <w:t xml:space="preserve"> and e</w:t>
            </w:r>
            <w:r w:rsidRPr="0073562E">
              <w:t>motional constancy</w:t>
            </w:r>
          </w:p>
          <w:p w14:paraId="397F290C" w14:textId="77777777" w:rsidR="00921D4F" w:rsidRDefault="00921D4F" w:rsidP="00EA6257">
            <w:pPr>
              <w:contextualSpacing/>
            </w:pPr>
          </w:p>
        </w:tc>
        <w:tc>
          <w:tcPr>
            <w:tcW w:w="7128" w:type="dxa"/>
          </w:tcPr>
          <w:p w14:paraId="397F290D" w14:textId="77777777" w:rsidR="00921D4F" w:rsidRPr="00DA07AC" w:rsidRDefault="00921D4F" w:rsidP="00D530A9">
            <w:pPr>
              <w:pStyle w:val="ListParagraph"/>
              <w:numPr>
                <w:ilvl w:val="0"/>
                <w:numId w:val="39"/>
              </w:numPr>
              <w:spacing w:before="0" w:line="276" w:lineRule="auto"/>
              <w:contextualSpacing w:val="0"/>
              <w:cnfStyle w:val="000000100000" w:firstRow="0" w:lastRow="0" w:firstColumn="0" w:lastColumn="0" w:oddVBand="0" w:evenVBand="0" w:oddHBand="1" w:evenHBand="0" w:firstRowFirstColumn="0" w:firstRowLastColumn="0" w:lastRowFirstColumn="0" w:lastRowLastColumn="0"/>
              <w:rPr>
                <w:b/>
                <w:bCs/>
              </w:rPr>
            </w:pPr>
            <w:r>
              <w:t>How will this work play to my strengths?</w:t>
            </w:r>
          </w:p>
          <w:p w14:paraId="397F290E" w14:textId="77777777" w:rsidR="00921D4F" w:rsidRPr="009E2123" w:rsidRDefault="00921D4F" w:rsidP="00D530A9">
            <w:pPr>
              <w:pStyle w:val="ListParagraph"/>
              <w:numPr>
                <w:ilvl w:val="0"/>
                <w:numId w:val="39"/>
              </w:numPr>
              <w:spacing w:before="0" w:line="276" w:lineRule="auto"/>
              <w:contextualSpacing w:val="0"/>
              <w:cnfStyle w:val="000000100000" w:firstRow="0" w:lastRow="0" w:firstColumn="0" w:lastColumn="0" w:oddVBand="0" w:evenVBand="0" w:oddHBand="1" w:evenHBand="0" w:firstRowFirstColumn="0" w:firstRowLastColumn="0" w:lastRowFirstColumn="0" w:lastRowLastColumn="0"/>
              <w:rPr>
                <w:b/>
                <w:bCs/>
              </w:rPr>
            </w:pPr>
            <w:r>
              <w:t>What will be especially hard or challenging for me about leading the Week 6 strategy?  What biases and blind spots might I have that will influence how I envision and execute on this work?  Who can I check in with to help me be fully aware of potential missteps I might make?</w:t>
            </w:r>
          </w:p>
        </w:tc>
      </w:tr>
      <w:tr w:rsidR="00921D4F" w14:paraId="397F2912" w14:textId="77777777" w:rsidTr="00D530A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48" w:type="dxa"/>
          </w:tcPr>
          <w:p w14:paraId="397F2910" w14:textId="77777777" w:rsidR="00921D4F" w:rsidRPr="0073562E" w:rsidRDefault="00921D4F" w:rsidP="001253B7">
            <w:pPr>
              <w:spacing w:before="0"/>
              <w:ind w:right="274"/>
            </w:pPr>
            <w:r w:rsidRPr="0073562E">
              <w:t>Personal organization/time management</w:t>
            </w:r>
          </w:p>
        </w:tc>
        <w:tc>
          <w:tcPr>
            <w:tcW w:w="7128" w:type="dxa"/>
          </w:tcPr>
          <w:p w14:paraId="397F2911" w14:textId="77777777" w:rsidR="00921D4F" w:rsidRDefault="00921D4F" w:rsidP="00D530A9">
            <w:pPr>
              <w:pStyle w:val="ListParagraph"/>
              <w:numPr>
                <w:ilvl w:val="0"/>
                <w:numId w:val="39"/>
              </w:numPr>
              <w:spacing w:before="0" w:line="276" w:lineRule="auto"/>
              <w:ind w:right="274"/>
              <w:contextualSpacing w:val="0"/>
              <w:cnfStyle w:val="000000010000" w:firstRow="0" w:lastRow="0" w:firstColumn="0" w:lastColumn="0" w:oddVBand="0" w:evenVBand="0" w:oddHBand="0" w:evenHBand="1" w:firstRowFirstColumn="0" w:firstRowLastColumn="0" w:lastRowFirstColumn="0" w:lastRowLastColumn="0"/>
            </w:pPr>
            <w:r>
              <w:t>How will I align my own time to make sure my team wins on our key goals?  What is most important for me to do?</w:t>
            </w:r>
          </w:p>
        </w:tc>
      </w:tr>
      <w:tr w:rsidR="00921D4F" w14:paraId="397F2914" w14:textId="77777777" w:rsidTr="00D530A9">
        <w:trPr>
          <w:cnfStyle w:val="000000100000" w:firstRow="0" w:lastRow="0" w:firstColumn="0" w:lastColumn="0" w:oddVBand="0" w:evenVBand="0" w:oddHBand="1" w:evenHBand="0" w:firstRowFirstColumn="0" w:firstRowLastColumn="0" w:lastRowFirstColumn="0" w:lastRowLastColumn="0"/>
          <w:trHeight w:val="466"/>
          <w:jc w:val="center"/>
        </w:trPr>
        <w:tc>
          <w:tcPr>
            <w:cnfStyle w:val="001000000000" w:firstRow="0" w:lastRow="0" w:firstColumn="1" w:lastColumn="0" w:oddVBand="0" w:evenVBand="0" w:oddHBand="0" w:evenHBand="0" w:firstRowFirstColumn="0" w:firstRowLastColumn="0" w:lastRowFirstColumn="0" w:lastRowLastColumn="0"/>
            <w:tcW w:w="9576" w:type="dxa"/>
            <w:gridSpan w:val="2"/>
            <w:vAlign w:val="center"/>
          </w:tcPr>
          <w:p w14:paraId="397F2913" w14:textId="77777777" w:rsidR="00921D4F" w:rsidRPr="009E2123" w:rsidRDefault="001253B7" w:rsidP="00D530A9">
            <w:pPr>
              <w:spacing w:before="0" w:line="276" w:lineRule="auto"/>
              <w:jc w:val="center"/>
              <w:rPr>
                <w:sz w:val="26"/>
                <w:szCs w:val="26"/>
              </w:rPr>
            </w:pPr>
            <w:r w:rsidRPr="001342F3">
              <w:rPr>
                <w:color w:val="1F497D" w:themeColor="text2"/>
              </w:rPr>
              <w:t>PEOPLE LEADERSHIP</w:t>
            </w:r>
          </w:p>
        </w:tc>
      </w:tr>
      <w:tr w:rsidR="00921D4F" w14:paraId="397F291B" w14:textId="77777777" w:rsidTr="00D530A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48" w:type="dxa"/>
          </w:tcPr>
          <w:p w14:paraId="397F2915" w14:textId="77777777" w:rsidR="00921D4F" w:rsidRDefault="00921D4F" w:rsidP="001253B7">
            <w:pPr>
              <w:spacing w:before="0"/>
              <w:ind w:right="270"/>
            </w:pPr>
            <w:r w:rsidRPr="0073562E">
              <w:t xml:space="preserve">Vision &amp; Inspiration </w:t>
            </w:r>
          </w:p>
          <w:p w14:paraId="397F2916" w14:textId="77777777" w:rsidR="00921D4F" w:rsidRPr="0073562E" w:rsidRDefault="00921D4F" w:rsidP="00EA6257">
            <w:pPr>
              <w:ind w:right="270"/>
            </w:pPr>
          </w:p>
        </w:tc>
        <w:tc>
          <w:tcPr>
            <w:tcW w:w="7128" w:type="dxa"/>
          </w:tcPr>
          <w:p w14:paraId="397F2917" w14:textId="77777777" w:rsidR="00921D4F" w:rsidRDefault="00921D4F" w:rsidP="00D530A9">
            <w:pPr>
              <w:pStyle w:val="ListParagraph"/>
              <w:numPr>
                <w:ilvl w:val="0"/>
                <w:numId w:val="39"/>
              </w:numPr>
              <w:spacing w:before="0" w:line="276" w:lineRule="auto"/>
              <w:ind w:right="270"/>
              <w:contextualSpacing w:val="0"/>
              <w:cnfStyle w:val="000000010000" w:firstRow="0" w:lastRow="0" w:firstColumn="0" w:lastColumn="0" w:oddVBand="0" w:evenVBand="0" w:oddHBand="0" w:evenHBand="1" w:firstRowFirstColumn="0" w:firstRowLastColumn="0" w:lastRowFirstColumn="0" w:lastRowLastColumn="0"/>
            </w:pPr>
            <w:r>
              <w:t>How will I keep the purpose/rationale and urgency for this work front and center throughout this campaign?</w:t>
            </w:r>
          </w:p>
          <w:p w14:paraId="397F2918" w14:textId="77777777" w:rsidR="00921D4F" w:rsidRDefault="00921D4F" w:rsidP="00D530A9">
            <w:pPr>
              <w:pStyle w:val="ListParagraph"/>
              <w:numPr>
                <w:ilvl w:val="1"/>
                <w:numId w:val="39"/>
              </w:numPr>
              <w:spacing w:before="0" w:line="276" w:lineRule="auto"/>
              <w:cnfStyle w:val="000000010000" w:firstRow="0" w:lastRow="0" w:firstColumn="0" w:lastColumn="0" w:oddVBand="0" w:evenVBand="0" w:oddHBand="0" w:evenHBand="1" w:firstRowFirstColumn="0" w:firstRowLastColumn="0" w:lastRowFirstColumn="0" w:lastRowLastColumn="0"/>
              <w:rPr>
                <w:rFonts w:eastAsia="Times New Roman"/>
              </w:rPr>
            </w:pPr>
            <w:r>
              <w:t>In my own words, why is the Week 6 strategy essential to student, teacher and school success?</w:t>
            </w:r>
          </w:p>
          <w:p w14:paraId="397F2919" w14:textId="77777777" w:rsidR="00921D4F" w:rsidRDefault="00921D4F" w:rsidP="00D530A9">
            <w:pPr>
              <w:pStyle w:val="ListParagraph"/>
              <w:numPr>
                <w:ilvl w:val="1"/>
                <w:numId w:val="39"/>
              </w:numPr>
              <w:spacing w:before="0" w:line="276" w:lineRule="auto"/>
              <w:cnfStyle w:val="000000010000" w:firstRow="0" w:lastRow="0" w:firstColumn="0" w:lastColumn="0" w:oddVBand="0" w:evenVBand="0" w:oddHBand="0" w:evenHBand="1" w:firstRowFirstColumn="0" w:firstRowLastColumn="0" w:lastRowFirstColumn="0" w:lastRowLastColumn="0"/>
            </w:pPr>
            <w:r>
              <w:t>How does the Week 6 work connect to the vision and priorities for my school?</w:t>
            </w:r>
          </w:p>
          <w:p w14:paraId="397F291A" w14:textId="77777777" w:rsidR="00921D4F" w:rsidRDefault="00921D4F" w:rsidP="00D530A9">
            <w:pPr>
              <w:pStyle w:val="ListParagraph"/>
              <w:numPr>
                <w:ilvl w:val="1"/>
                <w:numId w:val="39"/>
              </w:numPr>
              <w:spacing w:before="0" w:line="276" w:lineRule="auto"/>
              <w:ind w:right="270"/>
              <w:contextualSpacing w:val="0"/>
              <w:cnfStyle w:val="000000010000" w:firstRow="0" w:lastRow="0" w:firstColumn="0" w:lastColumn="0" w:oddVBand="0" w:evenVBand="0" w:oddHBand="0" w:evenHBand="1" w:firstRowFirstColumn="0" w:firstRowLastColumn="0" w:lastRowFirstColumn="0" w:lastRowLastColumn="0"/>
            </w:pPr>
            <w:r>
              <w:t>How does it connect to my own values, beliefs, and personal experiences?</w:t>
            </w:r>
          </w:p>
        </w:tc>
      </w:tr>
      <w:tr w:rsidR="00921D4F" w14:paraId="397F2920" w14:textId="77777777" w:rsidTr="00D530A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48" w:type="dxa"/>
          </w:tcPr>
          <w:p w14:paraId="397F291C" w14:textId="77777777" w:rsidR="00921D4F" w:rsidRPr="0073562E" w:rsidRDefault="00921D4F" w:rsidP="001253B7">
            <w:pPr>
              <w:spacing w:before="0"/>
              <w:ind w:right="270"/>
            </w:pPr>
            <w:r w:rsidRPr="0073562E">
              <w:t>Input &amp; Engagement</w:t>
            </w:r>
          </w:p>
        </w:tc>
        <w:tc>
          <w:tcPr>
            <w:tcW w:w="7128" w:type="dxa"/>
          </w:tcPr>
          <w:p w14:paraId="397F291D" w14:textId="77777777" w:rsidR="00921D4F" w:rsidRDefault="00921D4F" w:rsidP="00D530A9">
            <w:pPr>
              <w:pStyle w:val="ListParagraph"/>
              <w:numPr>
                <w:ilvl w:val="0"/>
                <w:numId w:val="39"/>
              </w:numPr>
              <w:spacing w:before="0" w:line="276" w:lineRule="auto"/>
              <w:contextualSpacing w:val="0"/>
              <w:cnfStyle w:val="000000100000" w:firstRow="0" w:lastRow="0" w:firstColumn="0" w:lastColumn="0" w:oddVBand="0" w:evenVBand="0" w:oddHBand="1" w:evenHBand="0" w:firstRowFirstColumn="0" w:firstRowLastColumn="0" w:lastRowFirstColumn="0" w:lastRowLastColumn="0"/>
              <w:rPr>
                <w:b/>
                <w:bCs/>
              </w:rPr>
            </w:pPr>
            <w:r>
              <w:t>What role will some or all staff have in shaping the Week 6 strategy?</w:t>
            </w:r>
          </w:p>
          <w:p w14:paraId="397F291E" w14:textId="77777777" w:rsidR="00921D4F" w:rsidRDefault="00921D4F" w:rsidP="00D530A9">
            <w:pPr>
              <w:pStyle w:val="ListParagraph"/>
              <w:numPr>
                <w:ilvl w:val="1"/>
                <w:numId w:val="39"/>
              </w:numPr>
              <w:spacing w:before="0" w:line="276" w:lineRule="auto"/>
              <w:cnfStyle w:val="000000100000" w:firstRow="0" w:lastRow="0" w:firstColumn="0" w:lastColumn="0" w:oddVBand="0" w:evenVBand="0" w:oddHBand="1" w:evenHBand="0" w:firstRowFirstColumn="0" w:firstRowLastColumn="0" w:lastRowFirstColumn="0" w:lastRowLastColumn="0"/>
              <w:rPr>
                <w:rFonts w:eastAsia="Times New Roman"/>
                <w:b/>
                <w:bCs/>
              </w:rPr>
            </w:pPr>
            <w:r>
              <w:t xml:space="preserve">How will I gather up front input? </w:t>
            </w:r>
          </w:p>
          <w:p w14:paraId="397F291F" w14:textId="77777777" w:rsidR="00921D4F" w:rsidRPr="00194BB4" w:rsidRDefault="00921D4F" w:rsidP="00D530A9">
            <w:pPr>
              <w:pStyle w:val="ListParagraph"/>
              <w:numPr>
                <w:ilvl w:val="1"/>
                <w:numId w:val="39"/>
              </w:numPr>
              <w:spacing w:before="0" w:line="276" w:lineRule="auto"/>
              <w:cnfStyle w:val="000000100000" w:firstRow="0" w:lastRow="0" w:firstColumn="0" w:lastColumn="0" w:oddVBand="0" w:evenVBand="0" w:oddHBand="1" w:evenHBand="0" w:firstRowFirstColumn="0" w:firstRowLastColumn="0" w:lastRowFirstColumn="0" w:lastRowLastColumn="0"/>
              <w:rPr>
                <w:b/>
                <w:bCs/>
              </w:rPr>
            </w:pPr>
            <w:r>
              <w:t>How will I gather ongoing feedback?</w:t>
            </w:r>
          </w:p>
        </w:tc>
      </w:tr>
      <w:tr w:rsidR="00921D4F" w14:paraId="397F2924" w14:textId="77777777" w:rsidTr="00D530A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48" w:type="dxa"/>
          </w:tcPr>
          <w:p w14:paraId="397F2921" w14:textId="77777777" w:rsidR="00921D4F" w:rsidRPr="00194BB4" w:rsidRDefault="00921D4F" w:rsidP="001253B7">
            <w:pPr>
              <w:spacing w:before="0"/>
              <w:ind w:right="270"/>
              <w:rPr>
                <w:bCs w:val="0"/>
              </w:rPr>
            </w:pPr>
            <w:r>
              <w:t>Delegation</w:t>
            </w:r>
          </w:p>
        </w:tc>
        <w:tc>
          <w:tcPr>
            <w:tcW w:w="7128" w:type="dxa"/>
          </w:tcPr>
          <w:p w14:paraId="397F2922" w14:textId="77777777" w:rsidR="00921D4F" w:rsidRDefault="00921D4F" w:rsidP="00D530A9">
            <w:pPr>
              <w:pStyle w:val="ListParagraph"/>
              <w:numPr>
                <w:ilvl w:val="0"/>
                <w:numId w:val="39"/>
              </w:numPr>
              <w:spacing w:before="0" w:line="276" w:lineRule="auto"/>
              <w:contextualSpacing w:val="0"/>
              <w:cnfStyle w:val="000000010000" w:firstRow="0" w:lastRow="0" w:firstColumn="0" w:lastColumn="0" w:oddVBand="0" w:evenVBand="0" w:oddHBand="0" w:evenHBand="1" w:firstRowFirstColumn="0" w:firstRowLastColumn="0" w:lastRowFirstColumn="0" w:lastRowLastColumn="0"/>
            </w:pPr>
            <w:r>
              <w:t>What are the clear goals we are trying to achieve?  Who will own each of those goals?</w:t>
            </w:r>
          </w:p>
          <w:p w14:paraId="397F2923" w14:textId="77777777" w:rsidR="00921D4F" w:rsidRPr="003C4ED4" w:rsidRDefault="00921D4F" w:rsidP="00D530A9">
            <w:pPr>
              <w:pStyle w:val="ListParagraph"/>
              <w:numPr>
                <w:ilvl w:val="0"/>
                <w:numId w:val="39"/>
              </w:numPr>
              <w:spacing w:before="0" w:line="276" w:lineRule="auto"/>
              <w:contextualSpacing w:val="0"/>
              <w:cnfStyle w:val="000000010000" w:firstRow="0" w:lastRow="0" w:firstColumn="0" w:lastColumn="0" w:oddVBand="0" w:evenVBand="0" w:oddHBand="0" w:evenHBand="1" w:firstRowFirstColumn="0" w:firstRowLastColumn="0" w:lastRowFirstColumn="0" w:lastRowLastColumn="0"/>
              <w:rPr>
                <w:rFonts w:eastAsia="Times New Roman"/>
              </w:rPr>
            </w:pPr>
            <w:r>
              <w:t>How will we track progress against our goals?  What data will we review, when and how?</w:t>
            </w:r>
          </w:p>
        </w:tc>
      </w:tr>
      <w:tr w:rsidR="00921D4F" w14:paraId="397F292C" w14:textId="77777777" w:rsidTr="00D530A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48" w:type="dxa"/>
          </w:tcPr>
          <w:p w14:paraId="397F2925" w14:textId="77777777" w:rsidR="00921D4F" w:rsidRPr="00194BB4" w:rsidRDefault="00921D4F" w:rsidP="001253B7">
            <w:pPr>
              <w:spacing w:before="0"/>
              <w:ind w:right="270"/>
              <w:rPr>
                <w:bCs w:val="0"/>
              </w:rPr>
            </w:pPr>
            <w:r w:rsidRPr="0073562E">
              <w:t>Building &amp; Sustaining Team</w:t>
            </w:r>
          </w:p>
        </w:tc>
        <w:tc>
          <w:tcPr>
            <w:tcW w:w="7128" w:type="dxa"/>
          </w:tcPr>
          <w:p w14:paraId="397F2926" w14:textId="77777777" w:rsidR="00921D4F" w:rsidRDefault="00921D4F" w:rsidP="00D530A9">
            <w:pPr>
              <w:pStyle w:val="ListParagraph"/>
              <w:numPr>
                <w:ilvl w:val="0"/>
                <w:numId w:val="39"/>
              </w:numPr>
              <w:spacing w:before="0" w:line="276" w:lineRule="auto"/>
              <w:contextualSpacing w:val="0"/>
              <w:cnfStyle w:val="000000100000" w:firstRow="0" w:lastRow="0" w:firstColumn="0" w:lastColumn="0" w:oddVBand="0" w:evenVBand="0" w:oddHBand="1" w:evenHBand="0" w:firstRowFirstColumn="0" w:firstRowLastColumn="0" w:lastRowFirstColumn="0" w:lastRowLastColumn="0"/>
              <w:rPr>
                <w:b/>
                <w:bCs/>
              </w:rPr>
            </w:pPr>
            <w:r>
              <w:t>If I put yourself in the shoes of my staff ...</w:t>
            </w:r>
          </w:p>
          <w:p w14:paraId="397F2927" w14:textId="77777777" w:rsidR="00921D4F" w:rsidRDefault="00921D4F" w:rsidP="00D530A9">
            <w:pPr>
              <w:pStyle w:val="ListParagraph"/>
              <w:numPr>
                <w:ilvl w:val="1"/>
                <w:numId w:val="39"/>
              </w:numPr>
              <w:spacing w:before="0" w:line="276" w:lineRule="auto"/>
              <w:cnfStyle w:val="000000100000" w:firstRow="0" w:lastRow="0" w:firstColumn="0" w:lastColumn="0" w:oddVBand="0" w:evenVBand="0" w:oddHBand="1" w:evenHBand="0" w:firstRowFirstColumn="0" w:firstRowLastColumn="0" w:lastRowFirstColumn="0" w:lastRowLastColumn="0"/>
              <w:rPr>
                <w:b/>
                <w:bCs/>
              </w:rPr>
            </w:pPr>
            <w:r>
              <w:t>How do I want them to feel about the Week 6 work?</w:t>
            </w:r>
          </w:p>
          <w:p w14:paraId="397F2928" w14:textId="77777777" w:rsidR="00921D4F" w:rsidRDefault="00921D4F" w:rsidP="00D530A9">
            <w:pPr>
              <w:pStyle w:val="ListParagraph"/>
              <w:numPr>
                <w:ilvl w:val="1"/>
                <w:numId w:val="39"/>
              </w:numPr>
              <w:spacing w:before="0" w:line="276" w:lineRule="auto"/>
              <w:cnfStyle w:val="000000100000" w:firstRow="0" w:lastRow="0" w:firstColumn="0" w:lastColumn="0" w:oddVBand="0" w:evenVBand="0" w:oddHBand="1" w:evenHBand="0" w:firstRowFirstColumn="0" w:firstRowLastColumn="0" w:lastRowFirstColumn="0" w:lastRowLastColumn="0"/>
              <w:rPr>
                <w:b/>
                <w:bCs/>
              </w:rPr>
            </w:pPr>
            <w:r>
              <w:t xml:space="preserve">How are they likely to experience the different aspects of this strategy?  How does this differ for new teachers v. veteran teachers?  </w:t>
            </w:r>
          </w:p>
          <w:p w14:paraId="397F2929" w14:textId="77777777" w:rsidR="00921D4F" w:rsidRDefault="00921D4F" w:rsidP="00D530A9">
            <w:pPr>
              <w:pStyle w:val="ListParagraph"/>
              <w:numPr>
                <w:ilvl w:val="1"/>
                <w:numId w:val="39"/>
              </w:numPr>
              <w:spacing w:before="0" w:line="276" w:lineRule="auto"/>
              <w:cnfStyle w:val="000000100000" w:firstRow="0" w:lastRow="0" w:firstColumn="0" w:lastColumn="0" w:oddVBand="0" w:evenVBand="0" w:oddHBand="1" w:evenHBand="0" w:firstRowFirstColumn="0" w:firstRowLastColumn="0" w:lastRowFirstColumn="0" w:lastRowLastColumn="0"/>
              <w:rPr>
                <w:b/>
                <w:bCs/>
              </w:rPr>
            </w:pPr>
            <w:r>
              <w:t>What will my team be excited about?  How can I best tap this excitement?</w:t>
            </w:r>
          </w:p>
          <w:p w14:paraId="397F292A" w14:textId="77777777" w:rsidR="00921D4F" w:rsidRPr="00A42DC2" w:rsidRDefault="00921D4F" w:rsidP="00D530A9">
            <w:pPr>
              <w:pStyle w:val="ListParagraph"/>
              <w:numPr>
                <w:ilvl w:val="1"/>
                <w:numId w:val="39"/>
              </w:numPr>
              <w:spacing w:before="0" w:line="276" w:lineRule="auto"/>
              <w:cnfStyle w:val="000000100000" w:firstRow="0" w:lastRow="0" w:firstColumn="0" w:lastColumn="0" w:oddVBand="0" w:evenVBand="0" w:oddHBand="1" w:evenHBand="0" w:firstRowFirstColumn="0" w:firstRowLastColumn="0" w:lastRowFirstColumn="0" w:lastRowLastColumn="0"/>
              <w:rPr>
                <w:b/>
                <w:bCs/>
              </w:rPr>
            </w:pPr>
            <w:r>
              <w:lastRenderedPageBreak/>
              <w:t>What are the likely concerns people on my team will have about this work?  How will I make sure to understand and proactively address these concerns and challenges?</w:t>
            </w:r>
          </w:p>
          <w:p w14:paraId="397F292B" w14:textId="77777777" w:rsidR="00921D4F" w:rsidRPr="00194BB4" w:rsidRDefault="00921D4F" w:rsidP="00D530A9">
            <w:pPr>
              <w:pStyle w:val="ListParagraph"/>
              <w:numPr>
                <w:ilvl w:val="0"/>
                <w:numId w:val="39"/>
              </w:numPr>
              <w:spacing w:before="0" w:line="276" w:lineRule="auto"/>
              <w:contextualSpacing w:val="0"/>
              <w:cnfStyle w:val="000000100000" w:firstRow="0" w:lastRow="0" w:firstColumn="0" w:lastColumn="0" w:oddVBand="0" w:evenVBand="0" w:oddHBand="1" w:evenHBand="0" w:firstRowFirstColumn="0" w:firstRowLastColumn="0" w:lastRowFirstColumn="0" w:lastRowLastColumn="0"/>
            </w:pPr>
            <w:r>
              <w:t>How will I celebrate progress and success where I am seeing it?  What early wins can I plan for now?</w:t>
            </w:r>
          </w:p>
        </w:tc>
      </w:tr>
      <w:tr w:rsidR="00921D4F" w14:paraId="397F2930" w14:textId="77777777" w:rsidTr="00D530A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48" w:type="dxa"/>
          </w:tcPr>
          <w:p w14:paraId="397F292D" w14:textId="77777777" w:rsidR="00921D4F" w:rsidRPr="0073562E" w:rsidRDefault="00921D4F" w:rsidP="001253B7">
            <w:pPr>
              <w:spacing w:before="0"/>
              <w:ind w:right="270"/>
            </w:pPr>
            <w:r w:rsidRPr="0073562E">
              <w:lastRenderedPageBreak/>
              <w:t>Talent leadership</w:t>
            </w:r>
          </w:p>
        </w:tc>
        <w:tc>
          <w:tcPr>
            <w:tcW w:w="7128" w:type="dxa"/>
          </w:tcPr>
          <w:p w14:paraId="397F292E" w14:textId="77777777" w:rsidR="00921D4F" w:rsidRDefault="00921D4F" w:rsidP="00D530A9">
            <w:pPr>
              <w:pStyle w:val="ListParagraph"/>
              <w:numPr>
                <w:ilvl w:val="0"/>
                <w:numId w:val="39"/>
              </w:numPr>
              <w:spacing w:before="0" w:line="276" w:lineRule="auto"/>
              <w:cnfStyle w:val="000000010000" w:firstRow="0" w:lastRow="0" w:firstColumn="0" w:lastColumn="0" w:oddVBand="0" w:evenVBand="0" w:oddHBand="0" w:evenHBand="1" w:firstRowFirstColumn="0" w:firstRowLastColumn="0" w:lastRowFirstColumn="0" w:lastRowLastColumn="0"/>
              <w:rPr>
                <w:b/>
                <w:bCs/>
              </w:rPr>
            </w:pPr>
            <w:r>
              <w:t>How will some staff be able to show leadership in this work?</w:t>
            </w:r>
          </w:p>
          <w:p w14:paraId="397F292F" w14:textId="77777777" w:rsidR="00921D4F" w:rsidRDefault="00921D4F" w:rsidP="00D530A9">
            <w:pPr>
              <w:spacing w:line="276" w:lineRule="auto"/>
              <w:ind w:left="360"/>
              <w:cnfStyle w:val="000000010000" w:firstRow="0" w:lastRow="0" w:firstColumn="0" w:lastColumn="0" w:oddVBand="0" w:evenVBand="0" w:oddHBand="0" w:evenHBand="1" w:firstRowFirstColumn="0" w:firstRowLastColumn="0" w:lastRowFirstColumn="0" w:lastRowLastColumn="0"/>
            </w:pPr>
          </w:p>
        </w:tc>
      </w:tr>
      <w:tr w:rsidR="00921D4F" w14:paraId="397F2935" w14:textId="77777777" w:rsidTr="00D530A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48" w:type="dxa"/>
          </w:tcPr>
          <w:p w14:paraId="397F2931" w14:textId="77777777" w:rsidR="00921D4F" w:rsidRDefault="00921D4F" w:rsidP="001253B7">
            <w:pPr>
              <w:spacing w:before="0"/>
              <w:ind w:right="270"/>
              <w:rPr>
                <w:bCs w:val="0"/>
              </w:rPr>
            </w:pPr>
            <w:r w:rsidRPr="0073562E">
              <w:t>Crucial Conversations</w:t>
            </w:r>
          </w:p>
          <w:p w14:paraId="397F2932" w14:textId="77777777" w:rsidR="00921D4F" w:rsidRPr="0073562E" w:rsidRDefault="00921D4F" w:rsidP="00EA6257">
            <w:pPr>
              <w:ind w:right="270"/>
            </w:pPr>
          </w:p>
        </w:tc>
        <w:tc>
          <w:tcPr>
            <w:tcW w:w="7128" w:type="dxa"/>
          </w:tcPr>
          <w:p w14:paraId="397F2933" w14:textId="77777777" w:rsidR="00921D4F" w:rsidRDefault="00921D4F" w:rsidP="00D530A9">
            <w:pPr>
              <w:pStyle w:val="ListParagraph"/>
              <w:numPr>
                <w:ilvl w:val="0"/>
                <w:numId w:val="39"/>
              </w:numPr>
              <w:spacing w:before="0" w:line="276" w:lineRule="auto"/>
              <w:contextualSpacing w:val="0"/>
              <w:cnfStyle w:val="000000100000" w:firstRow="0" w:lastRow="0" w:firstColumn="0" w:lastColumn="0" w:oddVBand="0" w:evenVBand="0" w:oddHBand="1" w:evenHBand="0" w:firstRowFirstColumn="0" w:firstRowLastColumn="0" w:lastRowFirstColumn="0" w:lastRowLastColumn="0"/>
            </w:pPr>
            <w:r>
              <w:t>How will I intervene where there are challenges?  (focus not just on what I will do, but how I will do it and what effect I want it to have on people in terms of feelings and actions).</w:t>
            </w:r>
          </w:p>
          <w:p w14:paraId="397F2934" w14:textId="77777777" w:rsidR="00921D4F" w:rsidRDefault="00921D4F" w:rsidP="00D530A9">
            <w:pPr>
              <w:pStyle w:val="ListParagraph"/>
              <w:numPr>
                <w:ilvl w:val="0"/>
                <w:numId w:val="39"/>
              </w:numPr>
              <w:spacing w:before="0" w:line="276" w:lineRule="auto"/>
              <w:cnfStyle w:val="000000100000" w:firstRow="0" w:lastRow="0" w:firstColumn="0" w:lastColumn="0" w:oddVBand="0" w:evenVBand="0" w:oddHBand="1" w:evenHBand="0" w:firstRowFirstColumn="0" w:firstRowLastColumn="0" w:lastRowFirstColumn="0" w:lastRowLastColumn="0"/>
            </w:pPr>
            <w:r>
              <w:t>For teachers who struggle with this work, how will I make the approach to working with them feel coordinated and supportive?</w:t>
            </w:r>
          </w:p>
        </w:tc>
      </w:tr>
    </w:tbl>
    <w:p w14:paraId="397F2936" w14:textId="77777777" w:rsidR="00A62310" w:rsidRDefault="005F7201" w:rsidP="005F7201">
      <w:pPr>
        <w:pStyle w:val="Heading2"/>
      </w:pPr>
      <w:bookmarkStart w:id="9" w:name="_Toc419304072"/>
      <w:r>
        <w:t>Data Strategy</w:t>
      </w:r>
      <w:bookmarkEnd w:id="9"/>
    </w:p>
    <w:p w14:paraId="397F2937" w14:textId="77777777" w:rsidR="005F7201" w:rsidRDefault="00B80FFD" w:rsidP="005F7201">
      <w:r>
        <w:t>This section include</w:t>
      </w:r>
      <w:r w:rsidR="00D442AD">
        <w:t>s information pertaining to</w:t>
      </w:r>
      <w:r>
        <w:t>:</w:t>
      </w:r>
    </w:p>
    <w:p w14:paraId="397F2938" w14:textId="77777777" w:rsidR="002C6A9C" w:rsidRDefault="002C6A9C" w:rsidP="000D311F">
      <w:pPr>
        <w:pStyle w:val="ListParagraph"/>
        <w:numPr>
          <w:ilvl w:val="0"/>
          <w:numId w:val="9"/>
        </w:numPr>
      </w:pPr>
      <w:r w:rsidRPr="00D442AD">
        <w:rPr>
          <w:b/>
        </w:rPr>
        <w:t>Norming:</w:t>
      </w:r>
      <w:r>
        <w:t xml:space="preserve"> considerations and methods for norming on data capture.</w:t>
      </w:r>
    </w:p>
    <w:p w14:paraId="397F2939" w14:textId="77777777" w:rsidR="00B80FFD" w:rsidRDefault="00B80FFD" w:rsidP="000D311F">
      <w:pPr>
        <w:pStyle w:val="ListParagraph"/>
        <w:numPr>
          <w:ilvl w:val="0"/>
          <w:numId w:val="9"/>
        </w:numPr>
      </w:pPr>
      <w:r w:rsidRPr="00D442AD">
        <w:rPr>
          <w:b/>
        </w:rPr>
        <w:t>The Data Cycle:</w:t>
      </w:r>
      <w:r w:rsidR="00D442AD" w:rsidRPr="00D442AD">
        <w:rPr>
          <w:b/>
        </w:rPr>
        <w:t xml:space="preserve"> </w:t>
      </w:r>
      <w:r w:rsidR="00D442AD">
        <w:t>considerations for scheduling observations and incorporating time for planning and follow-up with teachers each week.</w:t>
      </w:r>
    </w:p>
    <w:p w14:paraId="397F293A" w14:textId="77777777" w:rsidR="00B80FFD" w:rsidRDefault="00B80FFD" w:rsidP="000D311F">
      <w:pPr>
        <w:pStyle w:val="ListParagraph"/>
        <w:numPr>
          <w:ilvl w:val="0"/>
          <w:numId w:val="9"/>
        </w:numPr>
      </w:pPr>
      <w:r w:rsidRPr="00D442AD">
        <w:rPr>
          <w:b/>
        </w:rPr>
        <w:t>Data Entry Tool:</w:t>
      </w:r>
      <w:r w:rsidR="00D442AD">
        <w:t xml:space="preserve"> basic information for navigating the data entry tool and logistics related to the data that surfaces therein.</w:t>
      </w:r>
    </w:p>
    <w:p w14:paraId="397F293B" w14:textId="77777777" w:rsidR="00B80FFD" w:rsidRPr="005F7201" w:rsidRDefault="00B80FFD" w:rsidP="000D311F">
      <w:pPr>
        <w:pStyle w:val="ListParagraph"/>
        <w:numPr>
          <w:ilvl w:val="0"/>
          <w:numId w:val="9"/>
        </w:numPr>
      </w:pPr>
      <w:r w:rsidRPr="00D442AD">
        <w:rPr>
          <w:b/>
        </w:rPr>
        <w:t>Data Entry:</w:t>
      </w:r>
      <w:r w:rsidR="00D442AD">
        <w:t xml:space="preserve"> considerations for how to ensure that data is entered efficiently and accurately.</w:t>
      </w:r>
    </w:p>
    <w:p w14:paraId="397F293C" w14:textId="77777777" w:rsidR="00CB2EF4" w:rsidRPr="00072D82" w:rsidRDefault="00880309" w:rsidP="002E56E9">
      <w:pPr>
        <w:pStyle w:val="Heading6"/>
      </w:pPr>
      <w:bookmarkStart w:id="10" w:name="_Norming"/>
      <w:bookmarkEnd w:id="10"/>
      <w:r w:rsidRPr="00072D82">
        <w:t>Norming</w:t>
      </w:r>
      <w:r w:rsidR="00F84820">
        <w:t xml:space="preserve"> </w:t>
      </w:r>
      <w:r w:rsidR="006D0715" w:rsidRPr="0046642B">
        <w:rPr>
          <w:rFonts w:ascii="Webdings" w:hAnsi="Webdings"/>
          <w:b/>
          <w:color w:val="9BBB59" w:themeColor="accent3"/>
          <w:sz w:val="20"/>
          <w:szCs w:val="20"/>
        </w:rPr>
        <w:sym w:font="Symbol" w:char="F0A7"/>
      </w:r>
    </w:p>
    <w:p w14:paraId="397F293D" w14:textId="77777777" w:rsidR="00831293" w:rsidRDefault="00831293" w:rsidP="007474AB">
      <w:pPr>
        <w:spacing w:after="0"/>
      </w:pPr>
      <w:r w:rsidRPr="00AD6ED7">
        <w:t xml:space="preserve">Before </w:t>
      </w:r>
      <w:r w:rsidR="00C21E81">
        <w:t>beginning</w:t>
      </w:r>
      <w:r w:rsidRPr="00AD6ED7">
        <w:t xml:space="preserve"> </w:t>
      </w:r>
      <w:r w:rsidR="002E47F4">
        <w:t>AOTY</w:t>
      </w:r>
      <w:r w:rsidRPr="00AD6ED7">
        <w:t xml:space="preserve"> observations during a given</w:t>
      </w:r>
      <w:r w:rsidR="00B81561">
        <w:t xml:space="preserve"> portion of the </w:t>
      </w:r>
      <w:r w:rsidRPr="00AD6ED7">
        <w:t xml:space="preserve">Arc, </w:t>
      </w:r>
      <w:r w:rsidR="00C21E81">
        <w:t>Leadership Teams will need to devote significant attention toward norming on how data points are captured.</w:t>
      </w:r>
      <w:r w:rsidRPr="00AD6ED7">
        <w:t xml:space="preserve"> This process should be owned by </w:t>
      </w:r>
      <w:r>
        <w:t>the Principal</w:t>
      </w:r>
      <w:r w:rsidRPr="00AD6ED7">
        <w:t xml:space="preserve">. </w:t>
      </w:r>
      <w:r w:rsidR="002E47F4">
        <w:t>Norming for the Arc portion will also help you to norm on the AF Essentials, since the Arc components are all building a foundation for a broader vision of excellence as outlined in the Essentials.</w:t>
      </w:r>
    </w:p>
    <w:p w14:paraId="397F293E" w14:textId="77777777" w:rsidR="009748D7" w:rsidRDefault="00C21E81" w:rsidP="007474AB">
      <w:r>
        <w:t xml:space="preserve">While the data </w:t>
      </w:r>
      <w:r w:rsidR="00282B5C">
        <w:t xml:space="preserve">gathered through observations </w:t>
      </w:r>
      <w:r>
        <w:t>are primarily geared towa</w:t>
      </w:r>
      <w:r w:rsidR="003144E2">
        <w:t>rd driving coaching decisions, L</w:t>
      </w:r>
      <w:r>
        <w:t xml:space="preserve">eadership </w:t>
      </w:r>
      <w:r w:rsidR="003144E2">
        <w:t>T</w:t>
      </w:r>
      <w:r>
        <w:t xml:space="preserve">eams </w:t>
      </w:r>
      <w:r w:rsidR="003144E2">
        <w:t xml:space="preserve">will </w:t>
      </w:r>
      <w:r>
        <w:t>want to be able to measure progress at the grade and overall school level. For that to be possible, data should</w:t>
      </w:r>
      <w:r w:rsidR="0004244F">
        <w:t xml:space="preserve"> be</w:t>
      </w:r>
      <w:r>
        <w:t xml:space="preserve"> as comparable as</w:t>
      </w:r>
      <w:r w:rsidR="003144E2">
        <w:t xml:space="preserve"> possible across observations. </w:t>
      </w:r>
      <w:r w:rsidR="00B235F3">
        <w:t>In order to norm effectively</w:t>
      </w:r>
      <w:r w:rsidR="00556445">
        <w:t>, you will need to create a Vision of Excellence</w:t>
      </w:r>
      <w:r w:rsidR="00B235F3">
        <w:t xml:space="preserve"> for each </w:t>
      </w:r>
      <w:r w:rsidR="00B81561">
        <w:t>portion</w:t>
      </w:r>
      <w:r w:rsidR="00B235F3">
        <w:t xml:space="preserve"> of the Arc</w:t>
      </w:r>
      <w:r w:rsidR="00556445">
        <w:t xml:space="preserve">, specifically outlining the criteria by which you will be measuring the various </w:t>
      </w:r>
      <w:r w:rsidR="00363156">
        <w:t>data points being captured. These criteria will need to be aligned to each measurement’s relevant rating system.</w:t>
      </w:r>
      <w:r w:rsidR="00746D62">
        <w:t xml:space="preserve"> </w:t>
      </w:r>
    </w:p>
    <w:p w14:paraId="397F293F" w14:textId="77777777" w:rsidR="00556445" w:rsidRDefault="00746D62" w:rsidP="007474AB">
      <w:pPr>
        <w:spacing w:after="0"/>
      </w:pPr>
      <w:r>
        <w:t xml:space="preserve">For example, when considering taxonomy skills, observers should have a clear benchmark for what proficiency on each skill looks like; in addition, observers should have a strong grasp of how to tie </w:t>
      </w:r>
      <w:r w:rsidR="009748D7">
        <w:t>a teacher’s performance to each of the rating values</w:t>
      </w:r>
      <w:r w:rsidR="00B235F3">
        <w:t xml:space="preserve"> (i.e. </w:t>
      </w:r>
      <w:r w:rsidR="00AF0004">
        <w:t xml:space="preserve">what does a </w:t>
      </w:r>
      <w:r w:rsidR="00A31AE5">
        <w:t>2</w:t>
      </w:r>
      <w:r w:rsidR="00AF0004">
        <w:t xml:space="preserve"> look like? w</w:t>
      </w:r>
      <w:r w:rsidR="00B235F3">
        <w:t xml:space="preserve">hat does a </w:t>
      </w:r>
      <w:r w:rsidR="00A31AE5">
        <w:t>3</w:t>
      </w:r>
      <w:r w:rsidR="00B235F3">
        <w:t xml:space="preserve"> look like?)</w:t>
      </w:r>
      <w:r w:rsidR="009748D7">
        <w:t>.</w:t>
      </w:r>
    </w:p>
    <w:p w14:paraId="397F2940" w14:textId="77777777" w:rsidR="00363156" w:rsidRDefault="00363156" w:rsidP="007474AB">
      <w:pPr>
        <w:spacing w:after="0"/>
      </w:pPr>
      <w:r>
        <w:lastRenderedPageBreak/>
        <w:t xml:space="preserve">Included in the sections that follow are </w:t>
      </w:r>
      <w:r w:rsidR="00746D62">
        <w:t>details</w:t>
      </w:r>
      <w:r>
        <w:t xml:space="preserve"> that</w:t>
      </w:r>
      <w:r w:rsidR="00746D62">
        <w:t xml:space="preserve"> will help your Leadership Team </w:t>
      </w:r>
      <w:r w:rsidR="00165073">
        <w:t>during the process of creating an effective Vision of Excellence</w:t>
      </w:r>
      <w:r w:rsidR="00746D62">
        <w:t>.</w:t>
      </w:r>
      <w:r w:rsidR="009748D7">
        <w:t xml:space="preserve"> For more specific information related to norming on data capture for a specific </w:t>
      </w:r>
      <w:r w:rsidR="00B81561">
        <w:t xml:space="preserve">portion of the </w:t>
      </w:r>
      <w:r w:rsidR="009748D7">
        <w:t>Arc, please follow the internal links included below:</w:t>
      </w:r>
    </w:p>
    <w:p w14:paraId="397F2941" w14:textId="77777777" w:rsidR="009748D7" w:rsidRDefault="003231FC" w:rsidP="000D311F">
      <w:pPr>
        <w:pStyle w:val="ListParagraph"/>
        <w:numPr>
          <w:ilvl w:val="0"/>
          <w:numId w:val="10"/>
        </w:numPr>
        <w:spacing w:after="0"/>
      </w:pPr>
      <w:hyperlink w:anchor="_Norming_on_the" w:history="1">
        <w:r w:rsidR="009748D7" w:rsidRPr="009748D7">
          <w:rPr>
            <w:rStyle w:val="Hyperlink"/>
          </w:rPr>
          <w:t>Weeks 1-6</w:t>
        </w:r>
      </w:hyperlink>
    </w:p>
    <w:p w14:paraId="397F2942" w14:textId="77777777" w:rsidR="009748D7" w:rsidRPr="00FC4DF6" w:rsidRDefault="009748D7" w:rsidP="000D311F">
      <w:pPr>
        <w:pStyle w:val="ListParagraph"/>
        <w:numPr>
          <w:ilvl w:val="0"/>
          <w:numId w:val="10"/>
        </w:numPr>
        <w:spacing w:after="0"/>
      </w:pPr>
      <w:r w:rsidRPr="00FC4DF6">
        <w:t>Weeks 7-11</w:t>
      </w:r>
    </w:p>
    <w:p w14:paraId="397F2943" w14:textId="77777777" w:rsidR="009748D7" w:rsidRPr="00FC4DF6" w:rsidRDefault="009748D7" w:rsidP="000D311F">
      <w:pPr>
        <w:pStyle w:val="ListParagraph"/>
        <w:numPr>
          <w:ilvl w:val="0"/>
          <w:numId w:val="10"/>
        </w:numPr>
        <w:spacing w:after="0"/>
      </w:pPr>
      <w:r w:rsidRPr="00FC4DF6">
        <w:t>Weeks 12-17</w:t>
      </w:r>
    </w:p>
    <w:p w14:paraId="397F2944" w14:textId="77777777" w:rsidR="00831293" w:rsidRDefault="007F08D6" w:rsidP="005F7201">
      <w:pPr>
        <w:pStyle w:val="Heading7"/>
      </w:pPr>
      <w:bookmarkStart w:id="11" w:name="_ᴥ_Upfront_Norming"/>
      <w:bookmarkEnd w:id="11"/>
      <w:r>
        <w:t>Upfront</w:t>
      </w:r>
      <w:r w:rsidR="00831293">
        <w:t xml:space="preserve"> Norming</w:t>
      </w:r>
      <w:r w:rsidR="00C76F7D" w:rsidRPr="00C76F7D">
        <w:rPr>
          <w:rFonts w:ascii="Calibri" w:hAnsi="Calibri"/>
          <w:color w:val="F79646" w:themeColor="accent6"/>
        </w:rPr>
        <w:t xml:space="preserve"> </w:t>
      </w:r>
      <w:r w:rsidR="001508CC">
        <w:rPr>
          <w:rFonts w:ascii="Calibri" w:hAnsi="Calibri"/>
          <w:color w:val="F79646" w:themeColor="accent6"/>
        </w:rPr>
        <w:sym w:font="Symbol" w:char="F0A7"/>
      </w:r>
      <w:r w:rsidR="006D0715" w:rsidRPr="0046642B">
        <w:rPr>
          <w:rFonts w:ascii="Webdings" w:hAnsi="Webdings"/>
          <w:b/>
          <w:color w:val="9BBB59" w:themeColor="accent3"/>
          <w:sz w:val="20"/>
          <w:szCs w:val="20"/>
        </w:rPr>
        <w:sym w:font="Symbol" w:char="F0A7"/>
      </w:r>
    </w:p>
    <w:p w14:paraId="397F2945" w14:textId="77777777" w:rsidR="00831293" w:rsidRDefault="00831293" w:rsidP="007474AB">
      <w:pPr>
        <w:spacing w:after="0"/>
      </w:pPr>
      <w:r w:rsidRPr="00AD6ED7">
        <w:t>We suggest using</w:t>
      </w:r>
      <w:r>
        <w:t xml:space="preserve"> the following system for </w:t>
      </w:r>
      <w:r w:rsidR="007F08D6">
        <w:t xml:space="preserve">upfront </w:t>
      </w:r>
      <w:r>
        <w:t>norming:</w:t>
      </w:r>
    </w:p>
    <w:p w14:paraId="397F2946" w14:textId="77777777" w:rsidR="00831293" w:rsidRDefault="00831293" w:rsidP="007F08D6">
      <w:pPr>
        <w:pStyle w:val="ListParagraph"/>
        <w:numPr>
          <w:ilvl w:val="0"/>
          <w:numId w:val="7"/>
        </w:numPr>
        <w:spacing w:after="0"/>
      </w:pPr>
      <w:r>
        <w:t>Define your Vision</w:t>
      </w:r>
      <w:r w:rsidR="006611B7">
        <w:t xml:space="preserve"> of Excellence</w:t>
      </w:r>
      <w:r w:rsidR="00257243">
        <w:t xml:space="preserve"> </w:t>
      </w:r>
    </w:p>
    <w:p w14:paraId="397F2947" w14:textId="77777777" w:rsidR="00831293" w:rsidRDefault="00831293" w:rsidP="000D311F">
      <w:pPr>
        <w:pStyle w:val="ListParagraph"/>
        <w:numPr>
          <w:ilvl w:val="0"/>
          <w:numId w:val="7"/>
        </w:numPr>
        <w:spacing w:after="0"/>
      </w:pPr>
      <w:r>
        <w:t xml:space="preserve">Gather </w:t>
      </w:r>
      <w:r w:rsidR="003658B2">
        <w:t xml:space="preserve">internal video from </w:t>
      </w:r>
      <w:r>
        <w:t>high, medium and low</w:t>
      </w:r>
      <w:r w:rsidR="003658B2">
        <w:t xml:space="preserve"> performing</w:t>
      </w:r>
      <w:r>
        <w:t xml:space="preserve"> classroom</w:t>
      </w:r>
      <w:r w:rsidR="003658B2">
        <w:t>s</w:t>
      </w:r>
    </w:p>
    <w:p w14:paraId="397F2948" w14:textId="77777777" w:rsidR="00831293" w:rsidRDefault="00831293" w:rsidP="000D311F">
      <w:pPr>
        <w:pStyle w:val="ListParagraph"/>
        <w:numPr>
          <w:ilvl w:val="0"/>
          <w:numId w:val="7"/>
        </w:numPr>
        <w:spacing w:after="0"/>
      </w:pPr>
      <w:r>
        <w:t>Use the video to align as a leadership team</w:t>
      </w:r>
    </w:p>
    <w:p w14:paraId="397F2949" w14:textId="77777777" w:rsidR="00831293" w:rsidRDefault="00831293" w:rsidP="000D311F">
      <w:pPr>
        <w:pStyle w:val="ListParagraph"/>
        <w:numPr>
          <w:ilvl w:val="1"/>
          <w:numId w:val="8"/>
        </w:numPr>
        <w:spacing w:after="0"/>
      </w:pPr>
      <w:r>
        <w:t>Watch the video</w:t>
      </w:r>
    </w:p>
    <w:p w14:paraId="397F294A" w14:textId="77777777" w:rsidR="00831293" w:rsidRDefault="00831293" w:rsidP="000D311F">
      <w:pPr>
        <w:pStyle w:val="ListParagraph"/>
        <w:numPr>
          <w:ilvl w:val="1"/>
          <w:numId w:val="8"/>
        </w:numPr>
        <w:spacing w:after="0"/>
      </w:pPr>
      <w:r>
        <w:t>Leadership Team members independently score and provide rationale for scores</w:t>
      </w:r>
    </w:p>
    <w:p w14:paraId="397F294B" w14:textId="77777777" w:rsidR="00831293" w:rsidRDefault="00831293" w:rsidP="000D311F">
      <w:pPr>
        <w:pStyle w:val="ListParagraph"/>
        <w:numPr>
          <w:ilvl w:val="1"/>
          <w:numId w:val="8"/>
        </w:numPr>
        <w:spacing w:after="0"/>
      </w:pPr>
      <w:r>
        <w:t>Leadership Team mem</w:t>
      </w:r>
      <w:r w:rsidR="0004244F">
        <w:t>bers share scores and rationale</w:t>
      </w:r>
    </w:p>
    <w:p w14:paraId="397F294C" w14:textId="77777777" w:rsidR="00831293" w:rsidRDefault="00831293" w:rsidP="000D311F">
      <w:pPr>
        <w:pStyle w:val="ListParagraph"/>
        <w:numPr>
          <w:ilvl w:val="1"/>
          <w:numId w:val="8"/>
        </w:numPr>
        <w:spacing w:after="0"/>
      </w:pPr>
      <w:r>
        <w:t>Leadership Team aligns</w:t>
      </w:r>
    </w:p>
    <w:p w14:paraId="397F294D" w14:textId="77777777" w:rsidR="00831293" w:rsidRDefault="00831293" w:rsidP="000D311F">
      <w:pPr>
        <w:pStyle w:val="ListParagraph"/>
        <w:numPr>
          <w:ilvl w:val="0"/>
          <w:numId w:val="7"/>
        </w:numPr>
        <w:spacing w:after="0"/>
      </w:pPr>
      <w:r>
        <w:t>LT members conduct a handful of team-wide observations together to norm in person</w:t>
      </w:r>
    </w:p>
    <w:p w14:paraId="397F294E" w14:textId="77777777" w:rsidR="00831293" w:rsidRDefault="00831293" w:rsidP="000D311F">
      <w:pPr>
        <w:pStyle w:val="ListParagraph"/>
        <w:numPr>
          <w:ilvl w:val="0"/>
          <w:numId w:val="7"/>
        </w:numPr>
        <w:spacing w:after="0"/>
      </w:pPr>
      <w:r>
        <w:t>If LT is still not aligned, return to the Vision</w:t>
      </w:r>
      <w:r w:rsidR="006611B7">
        <w:t xml:space="preserve"> of Excellence</w:t>
      </w:r>
      <w:r>
        <w:t xml:space="preserve"> to ensure that there is a sufficient degree of clarity</w:t>
      </w:r>
    </w:p>
    <w:p w14:paraId="397F294F" w14:textId="77777777" w:rsidR="00831293" w:rsidRPr="00112F6C" w:rsidRDefault="00831293" w:rsidP="005F7201">
      <w:pPr>
        <w:pStyle w:val="Heading7"/>
      </w:pPr>
      <w:r w:rsidRPr="00112F6C">
        <w:t>Maintaining Norms</w:t>
      </w:r>
      <w:r>
        <w:t xml:space="preserve"> </w:t>
      </w:r>
      <w:r w:rsidRPr="005F7201">
        <w:t>Through</w:t>
      </w:r>
      <w:r>
        <w:t xml:space="preserve"> Co-Observations</w:t>
      </w:r>
    </w:p>
    <w:p w14:paraId="397F2950" w14:textId="77777777" w:rsidR="00051978" w:rsidRPr="00880309" w:rsidRDefault="00831293" w:rsidP="007474AB">
      <w:pPr>
        <w:spacing w:after="0"/>
        <w:rPr>
          <w:highlight w:val="yellow"/>
        </w:rPr>
      </w:pPr>
      <w:r>
        <w:t>Soon after LT norming, we recommend conducting observations in pairs, at a minimum</w:t>
      </w:r>
      <w:r w:rsidRPr="00112F6C">
        <w:t xml:space="preserve">. If your team is not well-aligned, you may opt </w:t>
      </w:r>
      <w:r>
        <w:t xml:space="preserve">for larger observation groups. </w:t>
      </w:r>
      <w:r w:rsidRPr="00112F6C">
        <w:t>As much as possible, leadership team members should observe teachers who are already in their coaching loads and/or teach the grade levels/subjects the leadership team members oversee.</w:t>
      </w:r>
      <w:r>
        <w:t xml:space="preserve">  </w:t>
      </w:r>
    </w:p>
    <w:p w14:paraId="397F2951" w14:textId="77777777" w:rsidR="002C6A9C" w:rsidRDefault="002C6A9C" w:rsidP="002C6A9C">
      <w:pPr>
        <w:pStyle w:val="Heading6"/>
      </w:pPr>
      <w:bookmarkStart w:id="12" w:name="_The_Data_Cycle"/>
      <w:bookmarkEnd w:id="12"/>
      <w:r>
        <w:t>The Data Cycle</w:t>
      </w:r>
      <w:r w:rsidR="00F84820">
        <w:t xml:space="preserve"> </w:t>
      </w:r>
    </w:p>
    <w:p w14:paraId="397F2952" w14:textId="77777777" w:rsidR="002C6A9C" w:rsidRPr="00BC0A25" w:rsidRDefault="002C6A9C" w:rsidP="007474AB">
      <w:r w:rsidRPr="005A6BB8">
        <w:t>Key to ensuring that we meet all Arc of the Year goals is our ability to gather, analyze and urgently act on data.  The following section outlines the key components of the data cycle process to ensure all schools have strong data strategies in place.</w:t>
      </w:r>
    </w:p>
    <w:p w14:paraId="397F2953" w14:textId="77777777" w:rsidR="002C6A9C" w:rsidRPr="00072D82" w:rsidRDefault="002C6A9C" w:rsidP="002C6A9C">
      <w:pPr>
        <w:pStyle w:val="Heading7"/>
      </w:pPr>
      <w:r>
        <w:t>Scheduling Observations</w:t>
      </w:r>
    </w:p>
    <w:p w14:paraId="397F2954" w14:textId="77777777" w:rsidR="002C6A9C" w:rsidRPr="0013020B" w:rsidRDefault="002C6A9C" w:rsidP="007474AB">
      <w:pPr>
        <w:spacing w:after="0"/>
      </w:pPr>
      <w:r w:rsidRPr="0013020B">
        <w:t xml:space="preserve">A Chief Scheduler should follow the guidelines below to schedule all observations. </w:t>
      </w:r>
    </w:p>
    <w:p w14:paraId="397F2955" w14:textId="77777777" w:rsidR="002C6A9C" w:rsidRPr="0013020B" w:rsidRDefault="002C6A9C" w:rsidP="007474AB">
      <w:pPr>
        <w:spacing w:after="0"/>
        <w:ind w:left="720"/>
        <w:rPr>
          <w:b/>
        </w:rPr>
      </w:pPr>
      <w:r w:rsidRPr="0013020B">
        <w:rPr>
          <w:b/>
        </w:rPr>
        <w:lastRenderedPageBreak/>
        <w:t xml:space="preserve">Time of Day/Week:  </w:t>
      </w:r>
      <w:r w:rsidRPr="0013020B">
        <w:t>You should schedule observations such that data is fresh f</w:t>
      </w:r>
      <w:r>
        <w:t xml:space="preserve">or your action planning meeting, while ensuring that </w:t>
      </w:r>
      <w:r w:rsidRPr="0013020B">
        <w:t>you are leaving time for longer observati</w:t>
      </w:r>
      <w:r w:rsidR="00BC6AB8">
        <w:t>ons, feedback meetings and real-</w:t>
      </w:r>
      <w:r w:rsidRPr="0013020B">
        <w:t>time coaching.</w:t>
      </w:r>
    </w:p>
    <w:p w14:paraId="397F2956" w14:textId="77777777" w:rsidR="002C6A9C" w:rsidRDefault="002C6A9C" w:rsidP="007474AB">
      <w:pPr>
        <w:spacing w:after="0"/>
        <w:ind w:left="720"/>
      </w:pPr>
      <w:r w:rsidRPr="0013020B">
        <w:rPr>
          <w:b/>
        </w:rPr>
        <w:t xml:space="preserve">Frequency: </w:t>
      </w:r>
      <w:r w:rsidRPr="0013020B">
        <w:t xml:space="preserve">At a minimum, all teachers </w:t>
      </w:r>
      <w:r w:rsidR="008B42D6">
        <w:t>should be observed once a week.</w:t>
      </w:r>
    </w:p>
    <w:p w14:paraId="397F2957" w14:textId="77777777" w:rsidR="004546D8" w:rsidRPr="004546D8" w:rsidRDefault="004546D8" w:rsidP="004546D8">
      <w:pPr>
        <w:ind w:left="720"/>
      </w:pPr>
      <w:r w:rsidRPr="004546D8">
        <w:rPr>
          <w:b/>
          <w:bCs/>
        </w:rPr>
        <w:t xml:space="preserve">TCP Observations: </w:t>
      </w:r>
      <w:r w:rsidRPr="004546D8">
        <w:t>The formal TCP observation window begins Oct</w:t>
      </w:r>
      <w:r w:rsidR="00A342D9">
        <w:t>ober</w:t>
      </w:r>
      <w:r w:rsidRPr="004546D8">
        <w:t xml:space="preserve"> 19, 2015. Our recommendation is to schedule two TCP observations per dean per week while keeping AOTY observations. Keeping a steady pace is likely the most sustainable approach</w:t>
      </w:r>
      <w:r w:rsidR="00EB10DF">
        <w:t>. W</w:t>
      </w:r>
      <w:r w:rsidR="00EB10DF" w:rsidRPr="00EB10DF">
        <w:t>e do NOT recommend stacking all TCP observations</w:t>
      </w:r>
      <w:r w:rsidR="00EB10DF">
        <w:t xml:space="preserve"> within a given week or weeks</w:t>
      </w:r>
      <w:r w:rsidR="004A1706">
        <w:t xml:space="preserve"> as we want to avoid </w:t>
      </w:r>
      <w:r w:rsidR="00EB10DF" w:rsidRPr="00EB10DF">
        <w:t>a “stop everything and do TCP” dynamic.</w:t>
      </w:r>
    </w:p>
    <w:p w14:paraId="397F2958" w14:textId="77777777" w:rsidR="002C6A9C" w:rsidRPr="00072D82" w:rsidRDefault="002C6A9C" w:rsidP="002C6A9C">
      <w:pPr>
        <w:pStyle w:val="Heading7"/>
      </w:pPr>
      <w:bookmarkStart w:id="13" w:name="_Weekly_Data_Cycle"/>
      <w:bookmarkEnd w:id="13"/>
      <w:r w:rsidRPr="00072D82">
        <w:t>Weekly Data Cycle</w:t>
      </w:r>
      <w:r w:rsidR="00F84820">
        <w:t xml:space="preserve"> </w:t>
      </w:r>
      <w:r w:rsidR="006D0715" w:rsidRPr="0046642B">
        <w:rPr>
          <w:rFonts w:ascii="Webdings" w:hAnsi="Webdings"/>
          <w:b/>
          <w:color w:val="9BBB59" w:themeColor="accent3"/>
          <w:sz w:val="20"/>
          <w:szCs w:val="20"/>
        </w:rPr>
        <w:sym w:font="Symbol" w:char="F0A7"/>
      </w:r>
      <w:r w:rsidR="006D0715" w:rsidRPr="0046642B">
        <w:rPr>
          <w:rFonts w:ascii="Webdings" w:hAnsi="Webdings"/>
          <w:b/>
          <w:color w:val="8064A2" w:themeColor="accent4"/>
          <w:sz w:val="20"/>
          <w:szCs w:val="20"/>
        </w:rPr>
        <w:sym w:font="Symbol" w:char="F0AA"/>
      </w:r>
    </w:p>
    <w:p w14:paraId="397F2959" w14:textId="77777777" w:rsidR="002C6A9C" w:rsidRPr="00BC0A25" w:rsidRDefault="002C6A9C" w:rsidP="007474AB">
      <w:r>
        <w:t>We recommend putting a consistent weekly data cycle in place starting Week 1 of the school year. By doing this at the onset, you will systematize this process and clarify roles and responsibilities to ensure momentum across the year.</w:t>
      </w:r>
    </w:p>
    <w:p w14:paraId="397F295A" w14:textId="77777777" w:rsidR="002C6A9C" w:rsidRPr="00FA5E0E" w:rsidRDefault="002C6A9C" w:rsidP="007474AB">
      <w:r>
        <w:t>Included below is a sample timeline for the weekly data cycle that aligns with the recommended structures from last year:</w:t>
      </w:r>
    </w:p>
    <w:tbl>
      <w:tblPr>
        <w:tblStyle w:val="LightGrid-Accent5"/>
        <w:tblW w:w="0" w:type="auto"/>
        <w:jc w:val="center"/>
        <w:tblLook w:val="0620" w:firstRow="1" w:lastRow="0" w:firstColumn="0" w:lastColumn="0" w:noHBand="1" w:noVBand="1"/>
      </w:tblPr>
      <w:tblGrid>
        <w:gridCol w:w="2315"/>
        <w:gridCol w:w="6244"/>
      </w:tblGrid>
      <w:tr w:rsidR="002C6A9C" w:rsidRPr="00046E03" w14:paraId="397F295D" w14:textId="77777777" w:rsidTr="00F307EA">
        <w:trPr>
          <w:cnfStyle w:val="100000000000" w:firstRow="1" w:lastRow="0" w:firstColumn="0" w:lastColumn="0" w:oddVBand="0" w:evenVBand="0" w:oddHBand="0" w:evenHBand="0" w:firstRowFirstColumn="0" w:firstRowLastColumn="0" w:lastRowFirstColumn="0" w:lastRowLastColumn="0"/>
          <w:jc w:val="center"/>
        </w:trPr>
        <w:tc>
          <w:tcPr>
            <w:tcW w:w="23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397F295B" w14:textId="77777777" w:rsidR="002C6A9C" w:rsidRPr="00D946A6" w:rsidRDefault="002C6A9C" w:rsidP="00F307EA">
            <w:pPr>
              <w:pStyle w:val="ListParagraph"/>
              <w:ind w:left="0"/>
              <w:rPr>
                <w:rStyle w:val="Emphasis"/>
                <w:rFonts w:asciiTheme="minorHAnsi" w:hAnsiTheme="minorHAnsi" w:cstheme="minorHAnsi"/>
                <w:sz w:val="22"/>
                <w:szCs w:val="22"/>
              </w:rPr>
            </w:pPr>
            <w:r w:rsidRPr="00D946A6">
              <w:rPr>
                <w:rStyle w:val="Emphasis"/>
                <w:rFonts w:asciiTheme="minorHAnsi" w:hAnsiTheme="minorHAnsi" w:cstheme="minorHAnsi"/>
                <w:sz w:val="22"/>
                <w:szCs w:val="22"/>
              </w:rPr>
              <w:t>Day</w:t>
            </w:r>
          </w:p>
        </w:tc>
        <w:tc>
          <w:tcPr>
            <w:tcW w:w="62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397F295C" w14:textId="77777777" w:rsidR="002C6A9C" w:rsidRPr="00D946A6" w:rsidRDefault="002C6A9C" w:rsidP="00F307EA">
            <w:pPr>
              <w:pStyle w:val="ListParagraph"/>
              <w:ind w:left="0"/>
              <w:rPr>
                <w:rStyle w:val="Emphasis"/>
                <w:rFonts w:asciiTheme="minorHAnsi" w:hAnsiTheme="minorHAnsi" w:cstheme="minorHAnsi"/>
                <w:sz w:val="22"/>
                <w:szCs w:val="22"/>
              </w:rPr>
            </w:pPr>
            <w:r w:rsidRPr="00D946A6">
              <w:rPr>
                <w:rStyle w:val="Emphasis"/>
                <w:rFonts w:asciiTheme="minorHAnsi" w:hAnsiTheme="minorHAnsi" w:cstheme="minorHAnsi"/>
                <w:sz w:val="22"/>
                <w:szCs w:val="22"/>
              </w:rPr>
              <w:t>Action</w:t>
            </w:r>
          </w:p>
        </w:tc>
      </w:tr>
      <w:tr w:rsidR="002C6A9C" w:rsidRPr="00046E03" w14:paraId="397F2960" w14:textId="77777777" w:rsidTr="001342F3">
        <w:trPr>
          <w:trHeight w:val="332"/>
          <w:jc w:val="center"/>
        </w:trPr>
        <w:tc>
          <w:tcPr>
            <w:tcW w:w="23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7F295E" w14:textId="77777777" w:rsidR="002C6A9C" w:rsidRPr="00D946A6" w:rsidRDefault="002C6A9C" w:rsidP="00F307EA">
            <w:pPr>
              <w:pStyle w:val="ListParagraph"/>
              <w:spacing w:before="0"/>
              <w:ind w:left="0"/>
            </w:pPr>
            <w:r>
              <w:t>Monday</w:t>
            </w:r>
          </w:p>
        </w:tc>
        <w:tc>
          <w:tcPr>
            <w:tcW w:w="6244"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vAlign w:val="center"/>
          </w:tcPr>
          <w:p w14:paraId="397F295F" w14:textId="77777777" w:rsidR="002C6A9C" w:rsidRPr="00D946A6" w:rsidRDefault="002C6A9C" w:rsidP="00F307EA">
            <w:pPr>
              <w:pStyle w:val="ListParagraph"/>
              <w:spacing w:before="0"/>
              <w:ind w:left="0"/>
            </w:pPr>
            <w:r w:rsidRPr="00D946A6">
              <w:t>School leaders observe 100% of teachers</w:t>
            </w:r>
          </w:p>
        </w:tc>
      </w:tr>
      <w:tr w:rsidR="002C6A9C" w:rsidRPr="00046E03" w14:paraId="397F2963" w14:textId="77777777" w:rsidTr="001342F3">
        <w:trPr>
          <w:trHeight w:val="340"/>
          <w:jc w:val="center"/>
        </w:trPr>
        <w:tc>
          <w:tcPr>
            <w:tcW w:w="23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7F2961" w14:textId="77777777" w:rsidR="002C6A9C" w:rsidRPr="00D946A6" w:rsidRDefault="002C6A9C" w:rsidP="00F307EA">
            <w:pPr>
              <w:pStyle w:val="ListParagraph"/>
              <w:spacing w:before="0"/>
              <w:ind w:left="0"/>
            </w:pPr>
            <w:r>
              <w:t>Tuesday</w:t>
            </w:r>
          </w:p>
        </w:tc>
        <w:tc>
          <w:tcPr>
            <w:tcW w:w="6244" w:type="dxa"/>
            <w:vMerge/>
            <w:tcBorders>
              <w:left w:val="single" w:sz="4" w:space="0" w:color="A6A6A6" w:themeColor="background1" w:themeShade="A6"/>
              <w:right w:val="single" w:sz="4" w:space="0" w:color="A6A6A6" w:themeColor="background1" w:themeShade="A6"/>
            </w:tcBorders>
            <w:vAlign w:val="center"/>
          </w:tcPr>
          <w:p w14:paraId="397F2962" w14:textId="77777777" w:rsidR="002C6A9C" w:rsidRPr="00D946A6" w:rsidRDefault="002C6A9C" w:rsidP="00F307EA">
            <w:pPr>
              <w:pStyle w:val="ListParagraph"/>
              <w:spacing w:before="0"/>
              <w:ind w:left="0"/>
            </w:pPr>
          </w:p>
        </w:tc>
      </w:tr>
      <w:tr w:rsidR="002C6A9C" w:rsidRPr="00046E03" w14:paraId="397F2966" w14:textId="77777777" w:rsidTr="001342F3">
        <w:trPr>
          <w:trHeight w:val="331"/>
          <w:jc w:val="center"/>
        </w:trPr>
        <w:tc>
          <w:tcPr>
            <w:tcW w:w="23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7F2964" w14:textId="77777777" w:rsidR="002C6A9C" w:rsidRPr="00D946A6" w:rsidRDefault="002C6A9C" w:rsidP="00F307EA">
            <w:pPr>
              <w:pStyle w:val="ListParagraph"/>
              <w:spacing w:before="0"/>
              <w:ind w:left="0"/>
            </w:pPr>
            <w:r>
              <w:t>Wednesday</w:t>
            </w:r>
          </w:p>
        </w:tc>
        <w:tc>
          <w:tcPr>
            <w:tcW w:w="6244"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7F2965" w14:textId="77777777" w:rsidR="002C6A9C" w:rsidRPr="00D946A6" w:rsidRDefault="002C6A9C" w:rsidP="00F307EA">
            <w:pPr>
              <w:pStyle w:val="ListParagraph"/>
              <w:spacing w:before="0"/>
              <w:ind w:left="0"/>
            </w:pPr>
          </w:p>
        </w:tc>
      </w:tr>
      <w:tr w:rsidR="002C6A9C" w:rsidRPr="00046E03" w14:paraId="397F2969" w14:textId="77777777" w:rsidTr="00F307EA">
        <w:trPr>
          <w:trHeight w:val="512"/>
          <w:jc w:val="center"/>
        </w:trPr>
        <w:tc>
          <w:tcPr>
            <w:tcW w:w="23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7F2967" w14:textId="77777777" w:rsidR="002C6A9C" w:rsidRPr="00D946A6" w:rsidRDefault="002C6A9C" w:rsidP="00F307EA">
            <w:pPr>
              <w:pStyle w:val="ListParagraph"/>
              <w:spacing w:before="0"/>
              <w:ind w:left="0"/>
            </w:pPr>
            <w:r w:rsidRPr="00D946A6">
              <w:t>Wednesday by 5:00pm</w:t>
            </w:r>
          </w:p>
        </w:tc>
        <w:tc>
          <w:tcPr>
            <w:tcW w:w="62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7F2968" w14:textId="77777777" w:rsidR="002C6A9C" w:rsidRPr="00D946A6" w:rsidRDefault="002C6A9C" w:rsidP="0057098D">
            <w:pPr>
              <w:spacing w:before="0"/>
            </w:pPr>
            <w:r w:rsidRPr="00D946A6">
              <w:t xml:space="preserve">All data is entered in </w:t>
            </w:r>
            <w:r w:rsidR="0057098D">
              <w:t>the AOTY</w:t>
            </w:r>
            <w:r w:rsidRPr="00D946A6">
              <w:t xml:space="preserve"> Tool</w:t>
            </w:r>
            <w:r>
              <w:t>.</w:t>
            </w:r>
          </w:p>
        </w:tc>
      </w:tr>
      <w:tr w:rsidR="002C6A9C" w:rsidRPr="00046E03" w14:paraId="397F296C" w14:textId="77777777" w:rsidTr="00F307EA">
        <w:trPr>
          <w:trHeight w:val="638"/>
          <w:jc w:val="center"/>
        </w:trPr>
        <w:tc>
          <w:tcPr>
            <w:tcW w:w="23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7F296A" w14:textId="77777777" w:rsidR="002C6A9C" w:rsidRPr="00D946A6" w:rsidRDefault="002C6A9C" w:rsidP="00F307EA">
            <w:pPr>
              <w:pStyle w:val="ListParagraph"/>
              <w:spacing w:before="0"/>
              <w:ind w:left="0"/>
            </w:pPr>
            <w:r w:rsidRPr="00D946A6">
              <w:t>Thursday by 12:00pm</w:t>
            </w:r>
          </w:p>
        </w:tc>
        <w:tc>
          <w:tcPr>
            <w:tcW w:w="62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7F296B" w14:textId="77777777" w:rsidR="002C6A9C" w:rsidRPr="00D946A6" w:rsidRDefault="002C6A9C" w:rsidP="00F307EA">
            <w:pPr>
              <w:pStyle w:val="ListParagraph"/>
              <w:spacing w:before="0"/>
              <w:ind w:left="0"/>
            </w:pPr>
            <w:r w:rsidRPr="00D946A6">
              <w:t>Each school l</w:t>
            </w:r>
            <w:r>
              <w:t>eader spends 30</w:t>
            </w:r>
            <w:r w:rsidRPr="00D946A6">
              <w:t xml:space="preserve"> minutes analyzing their data (in the same pairs as their observations, if possible).</w:t>
            </w:r>
          </w:p>
        </w:tc>
      </w:tr>
      <w:tr w:rsidR="002C6A9C" w:rsidRPr="00046E03" w14:paraId="397F296F" w14:textId="77777777" w:rsidTr="00F307EA">
        <w:trPr>
          <w:trHeight w:val="611"/>
          <w:jc w:val="center"/>
        </w:trPr>
        <w:tc>
          <w:tcPr>
            <w:tcW w:w="23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7F296D" w14:textId="77777777" w:rsidR="002C6A9C" w:rsidRPr="00D946A6" w:rsidRDefault="002C6A9C" w:rsidP="00F307EA">
            <w:pPr>
              <w:pStyle w:val="ListParagraph"/>
              <w:spacing w:before="0"/>
              <w:ind w:left="0"/>
            </w:pPr>
            <w:r w:rsidRPr="00D946A6">
              <w:t>Thursday by 12:00pm</w:t>
            </w:r>
          </w:p>
        </w:tc>
        <w:tc>
          <w:tcPr>
            <w:tcW w:w="62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7F296E" w14:textId="77777777" w:rsidR="002C6A9C" w:rsidRPr="00D946A6" w:rsidRDefault="002C6A9C" w:rsidP="00F307EA">
            <w:pPr>
              <w:pStyle w:val="ListParagraph"/>
              <w:spacing w:before="0"/>
              <w:ind w:left="0"/>
            </w:pPr>
            <w:r w:rsidRPr="00D946A6">
              <w:t>All school leaders complete Data Analysis pre-work and send to Action Planning Facilitator (in the same pairs as observations, if possible).</w:t>
            </w:r>
          </w:p>
        </w:tc>
      </w:tr>
      <w:tr w:rsidR="002C6A9C" w:rsidRPr="00046E03" w14:paraId="397F2972" w14:textId="77777777" w:rsidTr="00F307EA">
        <w:trPr>
          <w:trHeight w:val="530"/>
          <w:jc w:val="center"/>
        </w:trPr>
        <w:tc>
          <w:tcPr>
            <w:tcW w:w="23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7F2970" w14:textId="77777777" w:rsidR="002C6A9C" w:rsidRPr="00D946A6" w:rsidRDefault="002C6A9C" w:rsidP="00F307EA">
            <w:pPr>
              <w:pStyle w:val="ListParagraph"/>
              <w:spacing w:before="0"/>
              <w:ind w:left="0"/>
            </w:pPr>
            <w:r w:rsidRPr="00D946A6">
              <w:t>Thursday midafternoon</w:t>
            </w:r>
          </w:p>
        </w:tc>
        <w:tc>
          <w:tcPr>
            <w:tcW w:w="62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7F2971" w14:textId="77777777" w:rsidR="002C6A9C" w:rsidRPr="00D946A6" w:rsidRDefault="002C6A9C" w:rsidP="00F307EA">
            <w:pPr>
              <w:pStyle w:val="ListParagraph"/>
              <w:spacing w:before="0"/>
              <w:ind w:left="0"/>
            </w:pPr>
            <w:r w:rsidRPr="00D946A6">
              <w:t>Action Planning Facilitator blocks out time in advance in each week to review pre-work and prepare for meeting.</w:t>
            </w:r>
          </w:p>
        </w:tc>
      </w:tr>
      <w:tr w:rsidR="002C6A9C" w:rsidRPr="00046E03" w14:paraId="397F2975" w14:textId="77777777" w:rsidTr="001342F3">
        <w:trPr>
          <w:trHeight w:val="368"/>
          <w:jc w:val="center"/>
        </w:trPr>
        <w:tc>
          <w:tcPr>
            <w:tcW w:w="23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7F2973" w14:textId="77777777" w:rsidR="002C6A9C" w:rsidRPr="00D946A6" w:rsidRDefault="002C6A9C" w:rsidP="00F307EA">
            <w:pPr>
              <w:pStyle w:val="ListParagraph"/>
              <w:spacing w:before="0"/>
              <w:ind w:left="0"/>
            </w:pPr>
            <w:r w:rsidRPr="00D946A6">
              <w:t>Thursday afterschool</w:t>
            </w:r>
          </w:p>
        </w:tc>
        <w:tc>
          <w:tcPr>
            <w:tcW w:w="62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7F2974" w14:textId="77777777" w:rsidR="002C6A9C" w:rsidRPr="00D946A6" w:rsidRDefault="002C6A9C" w:rsidP="00F307EA">
            <w:pPr>
              <w:pStyle w:val="ListParagraph"/>
              <w:spacing w:before="0"/>
              <w:ind w:left="0"/>
            </w:pPr>
            <w:r w:rsidRPr="00D946A6">
              <w:t>Action Planning Meeting</w:t>
            </w:r>
          </w:p>
        </w:tc>
      </w:tr>
      <w:tr w:rsidR="002C6A9C" w:rsidRPr="00046E03" w14:paraId="397F2978" w14:textId="77777777" w:rsidTr="00F307EA">
        <w:trPr>
          <w:trHeight w:val="530"/>
          <w:jc w:val="center"/>
        </w:trPr>
        <w:tc>
          <w:tcPr>
            <w:tcW w:w="23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7F2976" w14:textId="77777777" w:rsidR="002C6A9C" w:rsidRPr="007D4413" w:rsidRDefault="002C6A9C" w:rsidP="00F307EA">
            <w:pPr>
              <w:pStyle w:val="ListParagraph"/>
              <w:spacing w:before="0"/>
              <w:ind w:left="0"/>
            </w:pPr>
            <w:r>
              <w:t>Friday</w:t>
            </w:r>
          </w:p>
        </w:tc>
        <w:tc>
          <w:tcPr>
            <w:tcW w:w="62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7F2977" w14:textId="77777777" w:rsidR="002C6A9C" w:rsidRPr="007D4413" w:rsidRDefault="002C6A9C" w:rsidP="00F307EA">
            <w:pPr>
              <w:spacing w:before="0"/>
            </w:pPr>
            <w:r w:rsidRPr="007D4413">
              <w:t>Follow Through on Next Steps/Teacher Interventions</w:t>
            </w:r>
          </w:p>
        </w:tc>
      </w:tr>
      <w:tr w:rsidR="002C6A9C" w:rsidRPr="00046E03" w14:paraId="397F297A" w14:textId="77777777" w:rsidTr="00F307EA">
        <w:trPr>
          <w:trHeight w:val="440"/>
          <w:jc w:val="center"/>
        </w:trPr>
        <w:tc>
          <w:tcPr>
            <w:tcW w:w="855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7F2979" w14:textId="77777777" w:rsidR="002C6A9C" w:rsidRPr="00D946A6" w:rsidRDefault="002C6A9C" w:rsidP="00F307EA">
            <w:pPr>
              <w:pStyle w:val="ListParagraph"/>
              <w:spacing w:before="0"/>
              <w:ind w:left="0"/>
              <w:jc w:val="center"/>
              <w:rPr>
                <w:b/>
              </w:rPr>
            </w:pPr>
            <w:r w:rsidRPr="00D946A6">
              <w:rPr>
                <w:b/>
              </w:rPr>
              <w:t>Repeat every week</w:t>
            </w:r>
          </w:p>
        </w:tc>
      </w:tr>
    </w:tbl>
    <w:p w14:paraId="397F297B" w14:textId="77777777" w:rsidR="002C6A9C" w:rsidRDefault="002C6A9C" w:rsidP="002C6A9C">
      <w:pPr>
        <w:pStyle w:val="Heading7"/>
      </w:pPr>
      <w:r>
        <w:t>Additional Things to Consider When Scheduling</w:t>
      </w:r>
      <w:r w:rsidR="001C5D23" w:rsidRPr="001C5D23">
        <w:rPr>
          <w:rFonts w:ascii="Calibri" w:hAnsi="Calibri"/>
          <w:color w:val="F79646" w:themeColor="accent6"/>
        </w:rPr>
        <w:t xml:space="preserve"> </w:t>
      </w:r>
      <w:r w:rsidR="001508CC">
        <w:rPr>
          <w:rFonts w:ascii="Calibri" w:hAnsi="Calibri"/>
          <w:color w:val="F79646" w:themeColor="accent6"/>
        </w:rPr>
        <w:sym w:font="Symbol" w:char="F0A7"/>
      </w:r>
    </w:p>
    <w:p w14:paraId="397F297C" w14:textId="77777777" w:rsidR="002C6A9C" w:rsidRDefault="002C6A9C" w:rsidP="007474AB">
      <w:r>
        <w:lastRenderedPageBreak/>
        <w:t xml:space="preserve">Not all schools or leadership teams are built the same. Given these inherent differences, there are two additional factors worth considering in modifying </w:t>
      </w:r>
      <w:r w:rsidR="0079507A">
        <w:t xml:space="preserve">the above </w:t>
      </w:r>
      <w:r>
        <w:t xml:space="preserve">timeline to </w:t>
      </w:r>
      <w:r w:rsidR="0079507A">
        <w:t>match your Leadership Team configuration</w:t>
      </w:r>
      <w:r w:rsidR="000F6353">
        <w:t>:</w:t>
      </w:r>
    </w:p>
    <w:p w14:paraId="397F297D" w14:textId="77777777" w:rsidR="002C6A9C" w:rsidRPr="005D094D" w:rsidRDefault="002C6A9C" w:rsidP="007474AB">
      <w:pPr>
        <w:pStyle w:val="ListParagraph"/>
        <w:rPr>
          <w:rStyle w:val="SubtleReference"/>
        </w:rPr>
      </w:pPr>
      <w:r w:rsidRPr="005D094D">
        <w:rPr>
          <w:rStyle w:val="SubtleReference"/>
        </w:rPr>
        <w:t>Doubling Back on Teachers</w:t>
      </w:r>
      <w:r w:rsidR="00F84820">
        <w:rPr>
          <w:rStyle w:val="SubtleReference"/>
        </w:rPr>
        <w:t xml:space="preserve"> </w:t>
      </w:r>
      <w:r w:rsidR="006D0715" w:rsidRPr="0046642B">
        <w:rPr>
          <w:rFonts w:ascii="Webdings" w:hAnsi="Webdings"/>
          <w:b/>
          <w:color w:val="9BBB59" w:themeColor="accent3"/>
        </w:rPr>
        <w:sym w:font="Symbol" w:char="F0A7"/>
      </w:r>
    </w:p>
    <w:p w14:paraId="397F297E" w14:textId="77777777" w:rsidR="002C6A9C" w:rsidRDefault="0079507A" w:rsidP="007474AB">
      <w:pPr>
        <w:pStyle w:val="ListParagraph"/>
      </w:pPr>
      <w:r>
        <w:t>Many schools had greatest traction in 14-15 by utilizing this strategy; they</w:t>
      </w:r>
      <w:r w:rsidR="002C6A9C">
        <w:t xml:space="preserve"> shorten</w:t>
      </w:r>
      <w:r>
        <w:t>ed</w:t>
      </w:r>
      <w:r w:rsidR="002C6A9C">
        <w:t xml:space="preserve"> the observation cycle to place additional emphasis on pushing teachers toward proficiency. </w:t>
      </w:r>
      <w:r>
        <w:t xml:space="preserve">In order to do this, </w:t>
      </w:r>
      <w:r w:rsidR="002C6A9C">
        <w:t>conduct all observations during the first two days of the week, and then conduct follow up observations later on in the week. This will provide more checkpoints during the week for monitoring both individual teacher growth as well as the effectiveness of specific interventions.</w:t>
      </w:r>
    </w:p>
    <w:p w14:paraId="397F297F" w14:textId="77777777" w:rsidR="002C6A9C" w:rsidRDefault="002C6A9C" w:rsidP="007474AB">
      <w:pPr>
        <w:pStyle w:val="ListParagraph"/>
      </w:pPr>
    </w:p>
    <w:p w14:paraId="397F2980" w14:textId="77777777" w:rsidR="002C6A9C" w:rsidRPr="005D094D" w:rsidRDefault="002C6A9C" w:rsidP="00684FB9">
      <w:pPr>
        <w:pStyle w:val="ListParagraph"/>
        <w:tabs>
          <w:tab w:val="left" w:pos="9387"/>
        </w:tabs>
        <w:rPr>
          <w:rStyle w:val="SubtleReference"/>
        </w:rPr>
      </w:pPr>
      <w:r w:rsidRPr="005D094D">
        <w:rPr>
          <w:rStyle w:val="SubtleReference"/>
        </w:rPr>
        <w:t>Observation Team Sizes</w:t>
      </w:r>
      <w:r w:rsidR="00F84820">
        <w:rPr>
          <w:rStyle w:val="SubtleReference"/>
        </w:rPr>
        <w:t xml:space="preserve"> </w:t>
      </w:r>
      <w:r w:rsidR="006D0715" w:rsidRPr="0046642B">
        <w:rPr>
          <w:rFonts w:ascii="Webdings" w:hAnsi="Webdings"/>
          <w:b/>
          <w:color w:val="9BBB59" w:themeColor="accent3"/>
        </w:rPr>
        <w:sym w:font="Symbol" w:char="F0A7"/>
      </w:r>
      <w:r w:rsidR="00F84820">
        <w:rPr>
          <w:rFonts w:ascii="Webdings" w:hAnsi="Webdings"/>
          <w:b/>
          <w:sz w:val="28"/>
        </w:rPr>
        <w:t></w:t>
      </w:r>
      <w:r w:rsidR="0079507A">
        <w:rPr>
          <w:rFonts w:ascii="Webdings" w:hAnsi="Webdings"/>
          <w:b/>
          <w:sz w:val="28"/>
        </w:rPr>
        <w:tab/>
      </w:r>
    </w:p>
    <w:p w14:paraId="397F2981" w14:textId="77777777" w:rsidR="00C847AA" w:rsidRDefault="002C6A9C" w:rsidP="00C847AA">
      <w:pPr>
        <w:pStyle w:val="ListParagraph"/>
      </w:pPr>
      <w:r>
        <w:t>Depending on Leadership Team skill</w:t>
      </w:r>
      <w:r w:rsidR="006D25F5">
        <w:t>,</w:t>
      </w:r>
      <w:r>
        <w:t xml:space="preserve"> and where you are in the Arc of the Year, the size of your observation teams may vary. </w:t>
      </w:r>
    </w:p>
    <w:p w14:paraId="397F2982" w14:textId="77777777" w:rsidR="002C6A9C" w:rsidRDefault="002C6A9C" w:rsidP="00042208">
      <w:pPr>
        <w:pStyle w:val="ListParagraph"/>
        <w:numPr>
          <w:ilvl w:val="0"/>
          <w:numId w:val="55"/>
        </w:numPr>
      </w:pPr>
      <w:r w:rsidRPr="005D5CEB">
        <w:rPr>
          <w:b/>
        </w:rPr>
        <w:t xml:space="preserve">Whole-Team Observations: </w:t>
      </w:r>
      <w:r>
        <w:t xml:space="preserve">Early on during each component of the Arc, conducting whole-team observations will be beneficial to ensure that your LT is fully normed on the various data points being gathered. </w:t>
      </w:r>
      <w:r w:rsidR="000F6353">
        <w:t xml:space="preserve">This is also a helpful skill building strategy to align new LT members.  </w:t>
      </w:r>
      <w:r>
        <w:t>Generally, once you have achieved a sufficient level of norming, you will want to scaffold off into smaller observation teams.</w:t>
      </w:r>
    </w:p>
    <w:p w14:paraId="397F2983" w14:textId="77777777" w:rsidR="002C6A9C" w:rsidRDefault="002C6A9C" w:rsidP="000D311F">
      <w:pPr>
        <w:pStyle w:val="ListParagraph"/>
        <w:numPr>
          <w:ilvl w:val="0"/>
          <w:numId w:val="5"/>
        </w:numPr>
      </w:pPr>
      <w:r w:rsidRPr="005D5CEB">
        <w:rPr>
          <w:b/>
        </w:rPr>
        <w:t xml:space="preserve">Two-Person Observations: </w:t>
      </w:r>
      <w:r>
        <w:t>Two person observations can occur both during and following the norming phase. When focused on norming, both observers should gather all data points, as it will be important to compare what they saw following the observation. Once the LT is normed, observation pairs may want to consider splitting up the data being gathered. This will allow for each observer to focus on a subset of the data points being gathered. Doing this effectively, however, requires greater LT skill and capacity.</w:t>
      </w:r>
    </w:p>
    <w:p w14:paraId="397F2984" w14:textId="77777777" w:rsidR="002C6A9C" w:rsidRDefault="002C6A9C" w:rsidP="000D311F">
      <w:pPr>
        <w:pStyle w:val="ListParagraph"/>
        <w:numPr>
          <w:ilvl w:val="0"/>
          <w:numId w:val="5"/>
        </w:numPr>
      </w:pPr>
      <w:r w:rsidRPr="005D5CEB">
        <w:rPr>
          <w:b/>
        </w:rPr>
        <w:t>One-Person Observations:</w:t>
      </w:r>
      <w:r>
        <w:t xml:space="preserve"> One-person observations will allow your coaches to be </w:t>
      </w:r>
      <w:r w:rsidR="000F6353">
        <w:t xml:space="preserve">in </w:t>
      </w:r>
      <w:r>
        <w:t>as many classrooms as possible. It is important that your team be fully normed and that your LT members have sufficient skill to conduct thorough observations on their own.</w:t>
      </w:r>
    </w:p>
    <w:p w14:paraId="397F2985" w14:textId="77777777" w:rsidR="00C319AD" w:rsidRDefault="00B80FFD" w:rsidP="00B80FFD">
      <w:pPr>
        <w:pStyle w:val="Heading6"/>
      </w:pPr>
      <w:bookmarkStart w:id="14" w:name="_Data_Entry_Tool"/>
      <w:bookmarkEnd w:id="14"/>
      <w:r>
        <w:t xml:space="preserve">Data Entry </w:t>
      </w:r>
      <w:r w:rsidR="00C319AD">
        <w:t>Tool Summary</w:t>
      </w:r>
    </w:p>
    <w:p w14:paraId="397F2986" w14:textId="77777777" w:rsidR="00C319AD" w:rsidRDefault="00C319AD" w:rsidP="00C319AD">
      <w:r>
        <w:t xml:space="preserve">The Arc of the Year data entry tool </w:t>
      </w:r>
      <w:r w:rsidR="00482C81">
        <w:t>is forthcoming</w:t>
      </w:r>
      <w:r>
        <w:t>. You must be logged into your AF Google account to view the form.</w:t>
      </w:r>
    </w:p>
    <w:p w14:paraId="397F2987" w14:textId="77777777" w:rsidR="00C319AD" w:rsidRDefault="00C319AD" w:rsidP="00C319AD">
      <w:r w:rsidRPr="00A777ED">
        <w:t xml:space="preserve">The Arc of the Year tool is meant to ensure that data practices feel similar throughout the </w:t>
      </w:r>
      <w:r>
        <w:t>entire Arc</w:t>
      </w:r>
      <w:r w:rsidRPr="00A777ED">
        <w:t>.</w:t>
      </w:r>
      <w:r>
        <w:t xml:space="preserve"> In order to make this possible, the Arc of the Year tool is in many ways a combination of multiple tools that represent the various </w:t>
      </w:r>
      <w:r w:rsidR="00B81561">
        <w:t>portions</w:t>
      </w:r>
      <w:r>
        <w:t xml:space="preserve"> of the Arc. The benefit is that your Leadership Team will be able to use a single form throughout the year, tracking the data points for the current </w:t>
      </w:r>
      <w:r w:rsidR="00B81561">
        <w:t>portion</w:t>
      </w:r>
      <w:r>
        <w:t xml:space="preserve"> of the Arc as well as other data points that you may wish to collect.</w:t>
      </w:r>
    </w:p>
    <w:p w14:paraId="397F2988" w14:textId="77777777" w:rsidR="00C319AD" w:rsidRDefault="00C319AD" w:rsidP="00C319AD">
      <w:pPr>
        <w:pStyle w:val="Heading7"/>
      </w:pPr>
      <w:r>
        <w:t>Navigating the Tool</w:t>
      </w:r>
      <w:r w:rsidR="001508CC">
        <w:rPr>
          <w:rFonts w:ascii="Calibri" w:hAnsi="Calibri"/>
          <w:color w:val="F79646" w:themeColor="accent6"/>
        </w:rPr>
        <w:t xml:space="preserve"> </w:t>
      </w:r>
      <w:r w:rsidR="001508CC">
        <w:rPr>
          <w:rFonts w:ascii="Calibri" w:hAnsi="Calibri"/>
          <w:color w:val="F79646" w:themeColor="accent6"/>
        </w:rPr>
        <w:sym w:font="Symbol" w:char="F0A7"/>
      </w:r>
    </w:p>
    <w:p w14:paraId="397F2989" w14:textId="77777777" w:rsidR="00FB6CED" w:rsidRDefault="00FB6CED" w:rsidP="00FB6CED">
      <w:r>
        <w:t>The Arc of the Year Tool is organized by the type of data being collected</w:t>
      </w:r>
      <w:r w:rsidR="00C319AD" w:rsidRPr="00FC4DF6">
        <w:t>.</w:t>
      </w:r>
      <w:r>
        <w:t xml:space="preserve"> There are numerous tabs, each of which contains one data type. </w:t>
      </w:r>
    </w:p>
    <w:p w14:paraId="397F298A" w14:textId="77777777" w:rsidR="00FB6CED" w:rsidRDefault="00FB6CED" w:rsidP="00FB6CED">
      <w:pPr>
        <w:jc w:val="center"/>
      </w:pPr>
      <w:r>
        <w:rPr>
          <w:noProof/>
        </w:rPr>
        <w:lastRenderedPageBreak/>
        <w:drawing>
          <wp:inline distT="0" distB="0" distL="0" distR="0" wp14:anchorId="397F2F78" wp14:editId="397F2F79">
            <wp:extent cx="5357004" cy="1431969"/>
            <wp:effectExtent l="19050" t="19050" r="15240" b="158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370500" cy="1435577"/>
                    </a:xfrm>
                    <a:prstGeom prst="rect">
                      <a:avLst/>
                    </a:prstGeom>
                    <a:ln w="12700">
                      <a:solidFill>
                        <a:schemeClr val="accent1"/>
                      </a:solidFill>
                    </a:ln>
                  </pic:spPr>
                </pic:pic>
              </a:graphicData>
            </a:graphic>
          </wp:inline>
        </w:drawing>
      </w:r>
    </w:p>
    <w:p w14:paraId="397F298B" w14:textId="77777777" w:rsidR="00FB6CED" w:rsidRDefault="00FB6CED" w:rsidP="00FB6CED">
      <w:r>
        <w:t xml:space="preserve">By clicking on the tabs, you can navigate between these different data inputs. It is important to note that even when a tab of the tool is not </w:t>
      </w:r>
      <w:r w:rsidR="00244E6E">
        <w:t>active</w:t>
      </w:r>
      <w:r>
        <w:t>, the data that you have already entered still exists and will be submitted unless cleared; in this way, you are able to enter data across all tabs.</w:t>
      </w:r>
    </w:p>
    <w:p w14:paraId="397F298C" w14:textId="77777777" w:rsidR="00C319AD" w:rsidRPr="00E0208C" w:rsidRDefault="00C319AD" w:rsidP="00C319AD">
      <w:r w:rsidRPr="00FC4DF6">
        <w:t>Other than the required fields outlined under “Basic Requirements”</w:t>
      </w:r>
      <w:r w:rsidRPr="00FC4DF6">
        <w:rPr>
          <w:i/>
        </w:rPr>
        <w:t xml:space="preserve"> </w:t>
      </w:r>
      <w:r w:rsidRPr="00FC4DF6">
        <w:t>below, there are no fields that are required for an observation to be submitted.</w:t>
      </w:r>
    </w:p>
    <w:p w14:paraId="397F298D" w14:textId="77777777" w:rsidR="00C319AD" w:rsidRDefault="00C319AD" w:rsidP="00C319AD">
      <w:pPr>
        <w:pStyle w:val="Heading7"/>
      </w:pPr>
      <w:r>
        <w:t>Basic Requirements</w:t>
      </w:r>
    </w:p>
    <w:p w14:paraId="397F298E" w14:textId="77777777" w:rsidR="00C319AD" w:rsidRDefault="00C319AD" w:rsidP="00C319AD">
      <w:r>
        <w:t>Each observation, at the very minimum, requires the following data:</w:t>
      </w:r>
    </w:p>
    <w:p w14:paraId="397F298F" w14:textId="77777777" w:rsidR="00C319AD" w:rsidRDefault="00C319AD" w:rsidP="000D311F">
      <w:pPr>
        <w:pStyle w:val="ListParagraph"/>
        <w:numPr>
          <w:ilvl w:val="0"/>
          <w:numId w:val="3"/>
        </w:numPr>
      </w:pPr>
      <w:r w:rsidRPr="00632644">
        <w:rPr>
          <w:b/>
        </w:rPr>
        <w:t>Observation Date:</w:t>
      </w:r>
      <w:r>
        <w:t xml:space="preserve"> This defaults to the current date. If you are entering an observation that took place at a prior date, you will need to modify this field accordingly.</w:t>
      </w:r>
    </w:p>
    <w:p w14:paraId="397F2990" w14:textId="77777777" w:rsidR="00C319AD" w:rsidRPr="00632644" w:rsidRDefault="00C319AD" w:rsidP="000D311F">
      <w:pPr>
        <w:pStyle w:val="ListParagraph"/>
        <w:numPr>
          <w:ilvl w:val="0"/>
          <w:numId w:val="3"/>
        </w:numPr>
        <w:rPr>
          <w:b/>
        </w:rPr>
      </w:pPr>
      <w:r w:rsidRPr="00632644">
        <w:rPr>
          <w:b/>
        </w:rPr>
        <w:t>School</w:t>
      </w:r>
    </w:p>
    <w:p w14:paraId="397F2991" w14:textId="77777777" w:rsidR="00C319AD" w:rsidRDefault="00C319AD" w:rsidP="000D311F">
      <w:pPr>
        <w:pStyle w:val="ListParagraph"/>
        <w:numPr>
          <w:ilvl w:val="0"/>
          <w:numId w:val="3"/>
        </w:numPr>
      </w:pPr>
      <w:r w:rsidRPr="00632644">
        <w:rPr>
          <w:b/>
        </w:rPr>
        <w:t>Teacher:</w:t>
      </w:r>
      <w:r>
        <w:t xml:space="preserve"> Upon selecting a school, a list of current teachers at that school will become available. You can begin typing the teacher’s name to avoid having to n</w:t>
      </w:r>
      <w:r w:rsidR="00A42132">
        <w:t>avigate the long drop</w:t>
      </w:r>
      <w:r w:rsidR="00FD1DF2">
        <w:t>down list. Please refer to the “</w:t>
      </w:r>
      <w:r w:rsidR="00FD1DF2" w:rsidRPr="00220665">
        <w:t xml:space="preserve">Which </w:t>
      </w:r>
      <w:r w:rsidR="00FD1DF2">
        <w:t>Teachers</w:t>
      </w:r>
      <w:r w:rsidR="00FD1DF2" w:rsidRPr="00220665">
        <w:t xml:space="preserve"> Show Up?</w:t>
      </w:r>
      <w:r w:rsidR="00FD1DF2">
        <w:t xml:space="preserve">” section </w:t>
      </w:r>
      <w:hyperlink w:anchor="_Which_Teachers_Show" w:history="1">
        <w:r w:rsidR="00FD1DF2" w:rsidRPr="00FD1DF2">
          <w:rPr>
            <w:rStyle w:val="Hyperlink"/>
          </w:rPr>
          <w:t>below</w:t>
        </w:r>
      </w:hyperlink>
      <w:r w:rsidR="00FD1DF2">
        <w:t xml:space="preserve"> for more details on the names that will appear </w:t>
      </w:r>
      <w:r w:rsidR="00A42132">
        <w:t>in this menu</w:t>
      </w:r>
      <w:r w:rsidR="00FD1DF2">
        <w:t>.</w:t>
      </w:r>
    </w:p>
    <w:p w14:paraId="397F2992" w14:textId="77777777" w:rsidR="00C319AD" w:rsidRDefault="00C319AD" w:rsidP="000D311F">
      <w:pPr>
        <w:pStyle w:val="ListParagraph"/>
        <w:numPr>
          <w:ilvl w:val="0"/>
          <w:numId w:val="3"/>
        </w:numPr>
      </w:pPr>
      <w:r w:rsidRPr="00632644">
        <w:rPr>
          <w:b/>
        </w:rPr>
        <w:t>Grade:</w:t>
      </w:r>
      <w:r>
        <w:t xml:space="preserve"> Upon selecting a school, a list of relevant grades will become available.</w:t>
      </w:r>
    </w:p>
    <w:p w14:paraId="397F2993" w14:textId="77777777" w:rsidR="00C319AD" w:rsidRDefault="00C319AD" w:rsidP="000D311F">
      <w:pPr>
        <w:pStyle w:val="ListParagraph"/>
        <w:numPr>
          <w:ilvl w:val="0"/>
          <w:numId w:val="3"/>
        </w:numPr>
        <w:rPr>
          <w:b/>
        </w:rPr>
      </w:pPr>
      <w:r w:rsidRPr="00632644">
        <w:rPr>
          <w:b/>
        </w:rPr>
        <w:t>Subject</w:t>
      </w:r>
    </w:p>
    <w:p w14:paraId="397F2994" w14:textId="77777777" w:rsidR="00C319AD" w:rsidRDefault="00C319AD" w:rsidP="00C319AD">
      <w:r w:rsidRPr="00632644">
        <w:t>In add</w:t>
      </w:r>
      <w:r>
        <w:t>ition, there are two other optional components:</w:t>
      </w:r>
    </w:p>
    <w:p w14:paraId="397F2995" w14:textId="77777777" w:rsidR="00C319AD" w:rsidRPr="00FC4DF6" w:rsidRDefault="001508CC" w:rsidP="000D311F">
      <w:pPr>
        <w:pStyle w:val="ListParagraph"/>
        <w:numPr>
          <w:ilvl w:val="0"/>
          <w:numId w:val="4"/>
        </w:numPr>
      </w:pPr>
      <w:r>
        <w:rPr>
          <w:rFonts w:ascii="Calibri" w:hAnsi="Calibri"/>
          <w:color w:val="F79646" w:themeColor="accent6"/>
        </w:rPr>
        <w:sym w:font="Symbol" w:char="F0A7"/>
      </w:r>
      <w:r w:rsidR="001C5D23" w:rsidRPr="00632644">
        <w:rPr>
          <w:b/>
        </w:rPr>
        <w:t xml:space="preserve"> </w:t>
      </w:r>
      <w:r w:rsidR="00C319AD" w:rsidRPr="00632644">
        <w:rPr>
          <w:b/>
        </w:rPr>
        <w:t>Coach:</w:t>
      </w:r>
      <w:r w:rsidR="00C319AD">
        <w:t xml:space="preserve"> </w:t>
      </w:r>
      <w:r w:rsidR="000F6353">
        <w:t>In order to monitor your LT’s effectiveness, you will want to view the data by coach.  A</w:t>
      </w:r>
      <w:r w:rsidR="00C319AD">
        <w:t xml:space="preserve">ssigning a coach to each observation here will make that possible in the reports. This dropdown menu will populate once a school has been selected, and will include a list of designated coaches that the leadership teams have </w:t>
      </w:r>
      <w:r w:rsidR="007431DD">
        <w:t xml:space="preserve">submitted. Please refer to the </w:t>
      </w:r>
      <w:r w:rsidR="00220665">
        <w:t>“</w:t>
      </w:r>
      <w:r w:rsidR="00C319AD" w:rsidRPr="00220665">
        <w:t>Which Coaches Show Up?</w:t>
      </w:r>
      <w:r w:rsidR="00220665">
        <w:t>”</w:t>
      </w:r>
      <w:r w:rsidR="00C319AD">
        <w:t xml:space="preserve"> section </w:t>
      </w:r>
      <w:hyperlink w:anchor="_Which_Coaches_show" w:history="1">
        <w:r w:rsidR="00C319AD" w:rsidRPr="00220665">
          <w:rPr>
            <w:rStyle w:val="Hyperlink"/>
          </w:rPr>
          <w:t>below</w:t>
        </w:r>
      </w:hyperlink>
      <w:r w:rsidR="00C319AD">
        <w:t xml:space="preserve"> for </w:t>
      </w:r>
      <w:r w:rsidR="00C319AD" w:rsidRPr="00FC4DF6">
        <w:t>more details on how to configure this list.</w:t>
      </w:r>
    </w:p>
    <w:p w14:paraId="397F2996" w14:textId="77777777" w:rsidR="00C319AD" w:rsidRPr="00FC4DF6" w:rsidRDefault="001508CC" w:rsidP="000D311F">
      <w:pPr>
        <w:pStyle w:val="ListParagraph"/>
        <w:numPr>
          <w:ilvl w:val="0"/>
          <w:numId w:val="4"/>
        </w:numPr>
      </w:pPr>
      <w:r>
        <w:rPr>
          <w:rFonts w:ascii="Calibri" w:hAnsi="Calibri"/>
          <w:color w:val="F79646" w:themeColor="accent6"/>
        </w:rPr>
        <w:sym w:font="Symbol" w:char="F0A7"/>
      </w:r>
      <w:r w:rsidR="001C5D23" w:rsidRPr="00FC4DF6">
        <w:rPr>
          <w:b/>
        </w:rPr>
        <w:t xml:space="preserve"> </w:t>
      </w:r>
      <w:r w:rsidR="00C319AD" w:rsidRPr="00FC4DF6">
        <w:rPr>
          <w:b/>
        </w:rPr>
        <w:t>Co-Teacher:</w:t>
      </w:r>
      <w:r w:rsidR="00C319AD" w:rsidRPr="00FC4DF6">
        <w:t xml:space="preserve"> If you are observing a co-taught class and would like to submit identical data for two teachers, selecting a co-teacher will make that possible. This dropdown is identical to the teacher dropdown, and will likewise populate once a school has been selected. Upon submission, two separate observations with identical data will be submitted – one for each teacher.</w:t>
      </w:r>
    </w:p>
    <w:p w14:paraId="397F2997" w14:textId="77777777" w:rsidR="00C319AD" w:rsidRDefault="00C319AD" w:rsidP="00C319AD">
      <w:pPr>
        <w:pStyle w:val="Heading7"/>
      </w:pPr>
      <w:bookmarkStart w:id="15" w:name="_Which_Teachers_Show"/>
      <w:bookmarkEnd w:id="15"/>
      <w:r>
        <w:t xml:space="preserve">Which Teachers </w:t>
      </w:r>
      <w:r w:rsidR="007431DD">
        <w:t>S</w:t>
      </w:r>
      <w:r>
        <w:t xml:space="preserve">how </w:t>
      </w:r>
      <w:r w:rsidR="007431DD">
        <w:t>U</w:t>
      </w:r>
      <w:r>
        <w:t>p?</w:t>
      </w:r>
      <w:r w:rsidR="00B915AA" w:rsidRPr="00B915AA">
        <w:rPr>
          <w:rFonts w:ascii="Calibri" w:hAnsi="Calibri"/>
          <w:color w:val="F79646" w:themeColor="accent6"/>
        </w:rPr>
        <w:t xml:space="preserve"> </w:t>
      </w:r>
      <w:r w:rsidR="001508CC">
        <w:rPr>
          <w:rFonts w:ascii="Calibri" w:hAnsi="Calibri"/>
          <w:color w:val="F79646" w:themeColor="accent6"/>
        </w:rPr>
        <w:sym w:font="Symbol" w:char="F0A7"/>
      </w:r>
    </w:p>
    <w:p w14:paraId="397F2998" w14:textId="77777777" w:rsidR="00C319AD" w:rsidRPr="00FC4DF6" w:rsidRDefault="00C319AD" w:rsidP="007474AB">
      <w:r>
        <w:lastRenderedPageBreak/>
        <w:t xml:space="preserve">The teacher dropdown menus pull directly from HRIS. As new teachers join your school, HRIS </w:t>
      </w:r>
      <w:r w:rsidR="00601A04">
        <w:t xml:space="preserve">needs to be updated </w:t>
      </w:r>
      <w:r>
        <w:t xml:space="preserve">in </w:t>
      </w:r>
      <w:r w:rsidRPr="00FC4DF6">
        <w:t>order to keep these dropdown menus up to date.</w:t>
      </w:r>
    </w:p>
    <w:p w14:paraId="397F2999" w14:textId="77777777" w:rsidR="00C319AD" w:rsidRPr="00FC4DF6" w:rsidRDefault="00F8362A" w:rsidP="00C319AD">
      <w:r w:rsidRPr="00FC4DF6">
        <w:t>[As new teachers joined the school</w:t>
      </w:r>
      <w:r w:rsidR="000F6353">
        <w:t xml:space="preserve"> in 14-15</w:t>
      </w:r>
      <w:r w:rsidRPr="00FC4DF6">
        <w:t>, we received many questions about why they were not showing up in the observation form. The list of teachers available in the observation form is tied to the HRIS records. We will p</w:t>
      </w:r>
      <w:r w:rsidR="00C319AD" w:rsidRPr="00FC4DF6">
        <w:t xml:space="preserve">rovide </w:t>
      </w:r>
      <w:r w:rsidR="0052377D" w:rsidRPr="00FC4DF6">
        <w:t xml:space="preserve">links to resources and/or </w:t>
      </w:r>
      <w:r w:rsidR="00C319AD" w:rsidRPr="00FC4DF6">
        <w:t xml:space="preserve">details for what </w:t>
      </w:r>
      <w:r w:rsidR="00601A04">
        <w:t>needs to happen to keep</w:t>
      </w:r>
      <w:r w:rsidR="00C319AD" w:rsidRPr="00FC4DF6">
        <w:t xml:space="preserve"> those </w:t>
      </w:r>
      <w:r w:rsidR="00601A04">
        <w:t>records</w:t>
      </w:r>
      <w:r w:rsidR="00C319AD" w:rsidRPr="00FC4DF6">
        <w:t xml:space="preserve"> </w:t>
      </w:r>
      <w:r w:rsidRPr="00FC4DF6">
        <w:t>current.</w:t>
      </w:r>
      <w:r w:rsidR="00C319AD" w:rsidRPr="00FC4DF6">
        <w:t>]</w:t>
      </w:r>
    </w:p>
    <w:p w14:paraId="397F299A" w14:textId="77777777" w:rsidR="00C319AD" w:rsidRPr="00FC4DF6" w:rsidRDefault="007431DD" w:rsidP="00C319AD">
      <w:pPr>
        <w:pStyle w:val="Heading7"/>
      </w:pPr>
      <w:bookmarkStart w:id="16" w:name="_Which_Coaches_show"/>
      <w:bookmarkEnd w:id="16"/>
      <w:r w:rsidRPr="00FC4DF6">
        <w:t>Which Coaches Show U</w:t>
      </w:r>
      <w:r w:rsidR="00C319AD" w:rsidRPr="00FC4DF6">
        <w:t>p?</w:t>
      </w:r>
      <w:r w:rsidR="00B915AA" w:rsidRPr="00FC4DF6">
        <w:rPr>
          <w:rFonts w:ascii="Calibri" w:hAnsi="Calibri"/>
          <w:color w:val="F79646" w:themeColor="accent6"/>
        </w:rPr>
        <w:t xml:space="preserve"> </w:t>
      </w:r>
      <w:r w:rsidR="001508CC">
        <w:rPr>
          <w:rFonts w:ascii="Calibri" w:hAnsi="Calibri"/>
          <w:color w:val="F79646" w:themeColor="accent6"/>
        </w:rPr>
        <w:sym w:font="Symbol" w:char="F0A7"/>
      </w:r>
    </w:p>
    <w:p w14:paraId="397F299B" w14:textId="77777777" w:rsidR="00C319AD" w:rsidRPr="00FC4DF6" w:rsidRDefault="00C319AD" w:rsidP="00C319AD">
      <w:r w:rsidRPr="00FC4DF6">
        <w:t>[</w:t>
      </w:r>
      <w:r w:rsidR="00F8362A" w:rsidRPr="00FC4DF6">
        <w:t>One of the lessons learned last year is that many Leadership Teams wanted to cut their data by coach. This is in line with the new action planning guidance for this year. To that end, we are working to build functionality into the tool that will allow for observations to be assigned to a coach/cohort.</w:t>
      </w:r>
      <w:r w:rsidRPr="00FC4DF6">
        <w:t>]</w:t>
      </w:r>
    </w:p>
    <w:p w14:paraId="397F299C" w14:textId="77777777" w:rsidR="001D61CD" w:rsidRDefault="001D61CD">
      <w:pPr>
        <w:rPr>
          <w:caps/>
          <w:color w:val="365F91" w:themeColor="accent1" w:themeShade="BF"/>
          <w:spacing w:val="10"/>
          <w:sz w:val="22"/>
          <w:szCs w:val="22"/>
        </w:rPr>
      </w:pPr>
      <w:r>
        <w:br w:type="page"/>
      </w:r>
    </w:p>
    <w:p w14:paraId="397F299D" w14:textId="77777777" w:rsidR="006B5876" w:rsidRPr="006E2020" w:rsidRDefault="006E2020" w:rsidP="00B80FFD">
      <w:pPr>
        <w:pStyle w:val="Heading7"/>
      </w:pPr>
      <w:r w:rsidRPr="00FC4DF6">
        <w:lastRenderedPageBreak/>
        <w:t>Data Entry</w:t>
      </w:r>
      <w:r w:rsidR="00F84820">
        <w:t xml:space="preserve"> </w:t>
      </w:r>
      <w:r w:rsidR="006D0715" w:rsidRPr="0046642B">
        <w:rPr>
          <w:rFonts w:ascii="Webdings" w:hAnsi="Webdings"/>
          <w:b/>
          <w:color w:val="9BBB59" w:themeColor="accent3"/>
          <w:sz w:val="20"/>
          <w:szCs w:val="20"/>
        </w:rPr>
        <w:sym w:font="Symbol" w:char="F0A7"/>
      </w:r>
    </w:p>
    <w:p w14:paraId="397F299E" w14:textId="77777777" w:rsidR="00C72B04" w:rsidRPr="003F41EB" w:rsidRDefault="00C72B04" w:rsidP="007474AB">
      <w:pPr>
        <w:spacing w:after="0"/>
      </w:pPr>
      <w:r>
        <w:t xml:space="preserve">Schools must decide if they are using </w:t>
      </w:r>
      <w:r w:rsidRPr="001B7405">
        <w:t xml:space="preserve">the electronic or </w:t>
      </w:r>
      <w:r>
        <w:t xml:space="preserve">the </w:t>
      </w:r>
      <w:r w:rsidRPr="001B7405">
        <w:t>paper version</w:t>
      </w:r>
      <w:r w:rsidR="00B80FFD">
        <w:t>s of the Arc of the Year</w:t>
      </w:r>
      <w:r>
        <w:t xml:space="preserve"> Walkthrough Tools. Schools must then create structures to ensure data is recorded electronically each week, such that reports can be produced prior to the Data Analysis and Action Planning meetings.  </w:t>
      </w:r>
    </w:p>
    <w:p w14:paraId="397F299F" w14:textId="77777777" w:rsidR="00C72B04" w:rsidRPr="00B80FFD" w:rsidRDefault="00C72B04" w:rsidP="007474AB">
      <w:pPr>
        <w:spacing w:after="0"/>
        <w:rPr>
          <w:rStyle w:val="SubtleReference"/>
        </w:rPr>
      </w:pPr>
      <w:r w:rsidRPr="00B80FFD">
        <w:rPr>
          <w:rStyle w:val="SubtleReference"/>
        </w:rPr>
        <w:t>We highly recommend using the electronic version first, then switching to the paper version if the electronic version is not working well.</w:t>
      </w:r>
    </w:p>
    <w:p w14:paraId="397F29A0" w14:textId="77777777" w:rsidR="00C72B04" w:rsidRDefault="00C72B04" w:rsidP="007474AB">
      <w:r>
        <w:t xml:space="preserve">Using the </w:t>
      </w:r>
      <w:r w:rsidRPr="0083055A">
        <w:t>electronic version</w:t>
      </w:r>
      <w:r>
        <w:t xml:space="preserve"> is the most efficient way to collect data – it eliminates the need for a staff member to enter data for the entire teaching staff, reducing the number of potential data entry errors and allowing immediate access to synthesized data.</w:t>
      </w:r>
    </w:p>
    <w:p w14:paraId="397F29A1" w14:textId="77777777" w:rsidR="00C72B04" w:rsidRDefault="00C72B04" w:rsidP="007474AB">
      <w:pPr>
        <w:spacing w:after="0"/>
      </w:pPr>
      <w:r>
        <w:t xml:space="preserve">If you decide to use the </w:t>
      </w:r>
      <w:r w:rsidRPr="0083055A">
        <w:t>paper version</w:t>
      </w:r>
      <w:r>
        <w:t>, you will need to assign a staff member to be the Data Entry Point Person. Every school is staffed and structured differently. You may want to use your Principal’s Assistant, a TIR or a member of your Ops team. Additionally, if using the paper version you will need to take data entry time into account when scheduling your observations and action planning meeting. Data should be recent and fresh.</w:t>
      </w:r>
    </w:p>
    <w:p w14:paraId="397F29A2" w14:textId="77777777" w:rsidR="00C72B04" w:rsidRPr="00FC4DF6" w:rsidRDefault="00C72B04" w:rsidP="007474AB">
      <w:pPr>
        <w:spacing w:after="0"/>
      </w:pPr>
      <w:r>
        <w:t xml:space="preserve">After the data is entered electronically, the person who entered the data will receive an email confirming the entered data. The </w:t>
      </w:r>
      <w:r w:rsidRPr="00FC4DF6">
        <w:t xml:space="preserve">data can also be viewed in the Tableau Reports. In conversation with your regional superintendent, you should determine how you will use this data to support teacher growth and drive their performance.  </w:t>
      </w:r>
    </w:p>
    <w:p w14:paraId="397F29A3" w14:textId="77777777" w:rsidR="00C72B04" w:rsidRPr="00FC4DF6" w:rsidRDefault="001508CC" w:rsidP="007474AB">
      <w:r>
        <w:rPr>
          <w:rFonts w:ascii="Calibri" w:hAnsi="Calibri"/>
          <w:color w:val="F79646" w:themeColor="accent6"/>
        </w:rPr>
        <w:sym w:font="Symbol" w:char="F0A7"/>
      </w:r>
      <w:r w:rsidR="001C5D23" w:rsidRPr="00FC4DF6">
        <w:t xml:space="preserve"> </w:t>
      </w:r>
      <w:r w:rsidR="00C72B04" w:rsidRPr="00FC4DF6">
        <w:t>[</w:t>
      </w:r>
      <w:r w:rsidR="00686669" w:rsidRPr="00FC4DF6">
        <w:t>One of the lessons we learned last year is that, inevitably, there are mistakes made when entering such large amounts of data. This year, we are working on providing school leaders with the ability to modify the data they have entered on their own.</w:t>
      </w:r>
      <w:r w:rsidR="00C72B04" w:rsidRPr="00FC4DF6">
        <w:t>]</w:t>
      </w:r>
    </w:p>
    <w:p w14:paraId="397F29A4" w14:textId="77777777" w:rsidR="00185B03" w:rsidRPr="00FC4DF6" w:rsidRDefault="00185B03" w:rsidP="00185B03">
      <w:pPr>
        <w:pStyle w:val="Heading7"/>
      </w:pPr>
      <w:r w:rsidRPr="00FC4DF6">
        <w:t>Zoho</w:t>
      </w:r>
      <w:r w:rsidR="001508CC">
        <w:rPr>
          <w:rFonts w:ascii="Calibri" w:hAnsi="Calibri"/>
          <w:color w:val="F79646" w:themeColor="accent6"/>
        </w:rPr>
        <w:sym w:font="Symbol" w:char="F0A7"/>
      </w:r>
    </w:p>
    <w:p w14:paraId="397F29A5" w14:textId="77777777" w:rsidR="00185B03" w:rsidRPr="00185B03" w:rsidRDefault="00185B03" w:rsidP="00185B03">
      <w:r w:rsidRPr="00FC4DF6">
        <w:t>[</w:t>
      </w:r>
      <w:r w:rsidR="00686669" w:rsidRPr="00FC4DF6">
        <w:t>Last year, there was overlap with the Week 8 tool and how schools were using Zoho. This year,</w:t>
      </w:r>
      <w:r w:rsidRPr="00FC4DF6">
        <w:t xml:space="preserve"> Zoho </w:t>
      </w:r>
      <w:r w:rsidR="00686669" w:rsidRPr="00FC4DF6">
        <w:t xml:space="preserve">will </w:t>
      </w:r>
      <w:r w:rsidRPr="00FC4DF6">
        <w:t xml:space="preserve">no longer </w:t>
      </w:r>
      <w:r w:rsidR="00686669" w:rsidRPr="00FC4DF6">
        <w:t xml:space="preserve">be </w:t>
      </w:r>
      <w:r w:rsidRPr="00FC4DF6">
        <w:t>used</w:t>
      </w:r>
      <w:r w:rsidR="00890EEA" w:rsidRPr="00FC4DF6">
        <w:t>, and its functionality will be incorporated into the AOTY tool.</w:t>
      </w:r>
      <w:r w:rsidRPr="00FC4DF6">
        <w:t>]</w:t>
      </w:r>
    </w:p>
    <w:p w14:paraId="397F29A6" w14:textId="77777777" w:rsidR="00054F73" w:rsidRDefault="00054F73" w:rsidP="0029386C">
      <w:pPr>
        <w:pStyle w:val="Heading2"/>
      </w:pPr>
      <w:bookmarkStart w:id="17" w:name="_Teacher_Support"/>
      <w:bookmarkStart w:id="18" w:name="_Toc419304073"/>
      <w:bookmarkEnd w:id="17"/>
      <w:r>
        <w:t>Teacher S</w:t>
      </w:r>
      <w:r w:rsidR="00BD49E1">
        <w:t>u</w:t>
      </w:r>
      <w:r>
        <w:t>pport</w:t>
      </w:r>
      <w:bookmarkEnd w:id="18"/>
    </w:p>
    <w:p w14:paraId="397F29A7" w14:textId="77777777" w:rsidR="00293F78" w:rsidRDefault="00293F78" w:rsidP="00293F78">
      <w:r>
        <w:t>Our teachers are our greatest lever</w:t>
      </w:r>
      <w:r w:rsidR="00C83BF8">
        <w:t>s</w:t>
      </w:r>
      <w:r>
        <w:t xml:space="preserve"> to ensuring we win on the Arc of the Year and see increased student achievement in 15-16.  To that end, we believe our highest-stakes job is growing and developing our teacher talent.  There are three structures we leverage to do this: coaching, professional development and intervention.  The following core practices outline our approach to </w:t>
      </w:r>
      <w:hyperlink r:id="rId14" w:history="1">
        <w:r w:rsidRPr="00293F78">
          <w:rPr>
            <w:rStyle w:val="Hyperlink"/>
          </w:rPr>
          <w:t>coaching</w:t>
        </w:r>
      </w:hyperlink>
      <w:r>
        <w:t xml:space="preserve"> and </w:t>
      </w:r>
      <w:hyperlink r:id="rId15" w:anchor="HalfDayPDPlan" w:history="1">
        <w:r w:rsidRPr="00293F78">
          <w:rPr>
            <w:rStyle w:val="Hyperlink"/>
          </w:rPr>
          <w:t>professional development</w:t>
        </w:r>
      </w:hyperlink>
      <w:r>
        <w:t>.</w:t>
      </w:r>
      <w:r w:rsidR="00B15AFE">
        <w:t xml:space="preserve">  </w:t>
      </w:r>
    </w:p>
    <w:p w14:paraId="397F29A8" w14:textId="77777777" w:rsidR="008B2D74" w:rsidRDefault="008B2D74" w:rsidP="008B2D74">
      <w:pPr>
        <w:pStyle w:val="Heading6"/>
      </w:pPr>
      <w:bookmarkStart w:id="19" w:name="_Coaching_Portfolios"/>
      <w:bookmarkEnd w:id="19"/>
      <w:r w:rsidRPr="00B67798">
        <w:t>Coaching Portfolios</w:t>
      </w:r>
      <w:r w:rsidR="00F84820">
        <w:t xml:space="preserve">  </w:t>
      </w:r>
      <w:r w:rsidR="006D0715" w:rsidRPr="0046642B">
        <w:rPr>
          <w:rFonts w:ascii="Webdings" w:hAnsi="Webdings"/>
          <w:b/>
          <w:color w:val="9BBB59" w:themeColor="accent3"/>
          <w:sz w:val="20"/>
          <w:szCs w:val="20"/>
        </w:rPr>
        <w:sym w:font="Symbol" w:char="F0A7"/>
      </w:r>
      <w:r w:rsidR="006D0715" w:rsidRPr="0046642B">
        <w:rPr>
          <w:rFonts w:ascii="Webdings" w:hAnsi="Webdings"/>
          <w:b/>
          <w:color w:val="8064A2" w:themeColor="accent4"/>
          <w:sz w:val="20"/>
          <w:szCs w:val="20"/>
        </w:rPr>
        <w:sym w:font="Symbol" w:char="F0AA"/>
      </w:r>
    </w:p>
    <w:p w14:paraId="397F29A9" w14:textId="77777777" w:rsidR="008B2D74" w:rsidRDefault="008B2D74" w:rsidP="008B2D74">
      <w:r>
        <w:t>Each LT member should have a set coaching portfolio that includes the teachers who s/he will be coaching throughout the year. This leads to strong relationship building, an LT member’s keen awareness of the teacher’s strengths/areas for growth, and consistency with the coaching process. Additionally, weekly time should be allocated to lesson review as part of the Observation/Debrief meeting.</w:t>
      </w:r>
      <w:r w:rsidR="000F6353">
        <w:t xml:space="preserve">  This should begin Week 1 of school.</w:t>
      </w:r>
    </w:p>
    <w:p w14:paraId="397F29AA" w14:textId="77777777" w:rsidR="00FE6612" w:rsidRDefault="007A3020" w:rsidP="007A3020">
      <w:r w:rsidRPr="00307F0F">
        <w:lastRenderedPageBreak/>
        <w:t>Each coach</w:t>
      </w:r>
      <w:r>
        <w:t xml:space="preserve"> </w:t>
      </w:r>
      <w:r w:rsidRPr="00307F0F">
        <w:t xml:space="preserve">should be familiar with the new AF Essentials and share the relevant Essential with their teachers at the beginning of each portion of the Arc of the Year. This way, teachers are keeping the ultimate vision in mind and are aware of where their current performance falls on </w:t>
      </w:r>
      <w:r>
        <w:t>the network’s bar for excellence.</w:t>
      </w:r>
    </w:p>
    <w:p w14:paraId="397F29AB" w14:textId="77777777" w:rsidR="001D61CD" w:rsidRDefault="001D61CD">
      <w:pPr>
        <w:rPr>
          <w:caps/>
          <w:color w:val="365F91" w:themeColor="accent1" w:themeShade="BF"/>
          <w:spacing w:val="10"/>
          <w:sz w:val="22"/>
          <w:szCs w:val="22"/>
        </w:rPr>
      </w:pPr>
      <w:bookmarkStart w:id="20" w:name="_Observation/Feedback"/>
      <w:bookmarkEnd w:id="20"/>
      <w:r>
        <w:br w:type="page"/>
      </w:r>
    </w:p>
    <w:p w14:paraId="397F29AC" w14:textId="77777777" w:rsidR="00FE6612" w:rsidRDefault="00B15AFE" w:rsidP="00FE6612">
      <w:pPr>
        <w:pStyle w:val="Heading6"/>
      </w:pPr>
      <w:r>
        <w:lastRenderedPageBreak/>
        <w:t>the observation/debrief Cycle</w:t>
      </w:r>
      <w:r w:rsidR="005903B3" w:rsidRPr="005903B3">
        <w:rPr>
          <w:rFonts w:ascii="Calibri" w:hAnsi="Calibri"/>
          <w:color w:val="F79646" w:themeColor="accent6"/>
        </w:rPr>
        <w:t xml:space="preserve"> </w:t>
      </w:r>
      <w:r w:rsidR="001508CC">
        <w:rPr>
          <w:rFonts w:ascii="Calibri" w:hAnsi="Calibri"/>
          <w:color w:val="F79646" w:themeColor="accent6"/>
        </w:rPr>
        <w:sym w:font="Symbol" w:char="F0A7"/>
      </w:r>
      <w:r w:rsidR="00F84820">
        <w:t xml:space="preserve"> </w:t>
      </w:r>
      <w:r w:rsidR="006D0715" w:rsidRPr="0046642B">
        <w:rPr>
          <w:rFonts w:ascii="Webdings" w:hAnsi="Webdings"/>
          <w:b/>
          <w:color w:val="9BBB59" w:themeColor="accent3"/>
          <w:sz w:val="20"/>
          <w:szCs w:val="20"/>
        </w:rPr>
        <w:sym w:font="Symbol" w:char="F0A7"/>
      </w:r>
    </w:p>
    <w:p w14:paraId="397F29AD" w14:textId="77777777" w:rsidR="00FE6612" w:rsidRDefault="00B15AFE" w:rsidP="00FE6612">
      <w:r>
        <w:t xml:space="preserve">In the past, we’ve viewed </w:t>
      </w:r>
      <w:r w:rsidR="00FE6612">
        <w:t xml:space="preserve">Real-Time Coaching and </w:t>
      </w:r>
      <w:r>
        <w:t xml:space="preserve">the </w:t>
      </w:r>
      <w:r w:rsidR="00FE6612">
        <w:t>Observation</w:t>
      </w:r>
      <w:r>
        <w:t>/Debrief cycle as</w:t>
      </w:r>
      <w:r w:rsidR="00FE6612">
        <w:t xml:space="preserve"> separate structures.</w:t>
      </w:r>
      <w:r>
        <w:t xml:space="preserve">  In reality, Real-Time Coaching is an element of the Observation/Debrief cycle.  </w:t>
      </w:r>
      <w:r w:rsidR="00FE6612">
        <w:t>The cycle should work like this</w:t>
      </w:r>
      <w:r w:rsidR="000F6353">
        <w:t>, aligning</w:t>
      </w:r>
      <w:r w:rsidR="0047290F">
        <w:t xml:space="preserve"> with the sample weekly data cycle outlined </w:t>
      </w:r>
      <w:hyperlink w:anchor="_Weekly_Data_Cycle" w:history="1">
        <w:r w:rsidR="0047290F" w:rsidRPr="0047290F">
          <w:rPr>
            <w:rStyle w:val="Hyperlink"/>
          </w:rPr>
          <w:t>above</w:t>
        </w:r>
      </w:hyperlink>
      <w:r w:rsidR="00FE6612">
        <w:t>:</w:t>
      </w:r>
    </w:p>
    <w:p w14:paraId="397F29AE" w14:textId="77777777" w:rsidR="00FE6612" w:rsidRDefault="00FE6612" w:rsidP="00FE6612">
      <w:pPr>
        <w:pStyle w:val="ListParagraph"/>
        <w:numPr>
          <w:ilvl w:val="0"/>
          <w:numId w:val="23"/>
        </w:numPr>
      </w:pPr>
      <w:r w:rsidRPr="00C55C1E">
        <w:rPr>
          <w:b/>
        </w:rPr>
        <w:t>Observation 1</w:t>
      </w:r>
      <w:r>
        <w:t xml:space="preserve">: </w:t>
      </w:r>
      <w:r w:rsidR="004C3FA3">
        <w:t>LT member gathers baseline data</w:t>
      </w:r>
    </w:p>
    <w:p w14:paraId="397F29AF" w14:textId="77777777" w:rsidR="00FE6612" w:rsidRDefault="00B71D4C" w:rsidP="00FE6612">
      <w:pPr>
        <w:pStyle w:val="ListParagraph"/>
        <w:numPr>
          <w:ilvl w:val="0"/>
          <w:numId w:val="23"/>
        </w:numPr>
      </w:pPr>
      <w:r>
        <w:rPr>
          <w:b/>
        </w:rPr>
        <w:t xml:space="preserve">Real-Time </w:t>
      </w:r>
      <w:r w:rsidR="00FE6612">
        <w:rPr>
          <w:b/>
        </w:rPr>
        <w:t>Coaching Cycle 1</w:t>
      </w:r>
      <w:r w:rsidR="00FE6612" w:rsidRPr="00DD2820">
        <w:t>:</w:t>
      </w:r>
      <w:r w:rsidR="00FE6612">
        <w:t xml:space="preserve"> LT member real time coaches based on the gaps revealed in the data</w:t>
      </w:r>
      <w:r w:rsidR="00F6030B">
        <w:t>.</w:t>
      </w:r>
      <w:r w:rsidR="0020359E">
        <w:t xml:space="preserve"> This can occur immediately following an observation (e.g. spend 5-10 minutes gathering data and then shift to coaching) or following the class. In addition, there may be more than one set of observations and real-time coaching during Cycle 1 (e.g. the coach can come by the class three times during the day for quick 5-10 minute bursts).</w:t>
      </w:r>
    </w:p>
    <w:p w14:paraId="397F29B0" w14:textId="77777777" w:rsidR="00FE6612" w:rsidRDefault="00FE6612" w:rsidP="00FE6612">
      <w:pPr>
        <w:pStyle w:val="ListParagraph"/>
        <w:numPr>
          <w:ilvl w:val="0"/>
          <w:numId w:val="23"/>
        </w:numPr>
      </w:pPr>
      <w:r w:rsidRPr="00C55C1E">
        <w:rPr>
          <w:b/>
        </w:rPr>
        <w:t>Debrief 1</w:t>
      </w:r>
      <w:r>
        <w:t>: LT member and teacher 1) debrief why the LT member stepped in and what he/she coached on, 2) identify the claim, 3) practice (during this ti</w:t>
      </w:r>
      <w:r w:rsidR="004C3FA3">
        <w:t>me, the LT member actively real-</w:t>
      </w:r>
      <w:r>
        <w:t>time coaches using cues as a way to prepare for the next coaching session in the classroom)</w:t>
      </w:r>
    </w:p>
    <w:p w14:paraId="397F29B1" w14:textId="77777777" w:rsidR="00FE6612" w:rsidRDefault="00B71D4C" w:rsidP="00FE6612">
      <w:pPr>
        <w:pStyle w:val="ListParagraph"/>
        <w:numPr>
          <w:ilvl w:val="0"/>
          <w:numId w:val="23"/>
        </w:numPr>
      </w:pPr>
      <w:r>
        <w:rPr>
          <w:b/>
        </w:rPr>
        <w:t xml:space="preserve">Real-Time </w:t>
      </w:r>
      <w:r w:rsidR="00FE6612">
        <w:rPr>
          <w:b/>
        </w:rPr>
        <w:t>Coaching Cycle</w:t>
      </w:r>
      <w:r w:rsidR="00FE6612" w:rsidRPr="00C55C1E">
        <w:rPr>
          <w:b/>
        </w:rPr>
        <w:t xml:space="preserve"> 2</w:t>
      </w:r>
      <w:r w:rsidR="00FE6612">
        <w:t xml:space="preserve">: LT member closes the loop by coaching </w:t>
      </w:r>
      <w:r w:rsidR="007A3204">
        <w:t xml:space="preserve">on the same skill – </w:t>
      </w:r>
      <w:r w:rsidR="00FE6612">
        <w:t>using the same cues</w:t>
      </w:r>
      <w:r w:rsidR="007A3204">
        <w:t xml:space="preserve"> – </w:t>
      </w:r>
      <w:r w:rsidR="00FE6612">
        <w:t>that was practiced during the debrief meeting</w:t>
      </w:r>
    </w:p>
    <w:p w14:paraId="397F29B2" w14:textId="77777777" w:rsidR="00FE6612" w:rsidRDefault="00B71D4C" w:rsidP="00FE6612">
      <w:pPr>
        <w:pStyle w:val="ListParagraph"/>
        <w:numPr>
          <w:ilvl w:val="0"/>
          <w:numId w:val="23"/>
        </w:numPr>
      </w:pPr>
      <w:r>
        <w:rPr>
          <w:b/>
        </w:rPr>
        <w:t>Observation 2 (</w:t>
      </w:r>
      <w:r w:rsidR="00B15AFE">
        <w:rPr>
          <w:b/>
        </w:rPr>
        <w:t>Cycle Repeats</w:t>
      </w:r>
      <w:r>
        <w:rPr>
          <w:b/>
        </w:rPr>
        <w:t>)</w:t>
      </w:r>
    </w:p>
    <w:p w14:paraId="397F29B3" w14:textId="77777777" w:rsidR="006A3DCC" w:rsidRPr="006A3DCC" w:rsidRDefault="00FE6612" w:rsidP="006A3DCC">
      <w:pPr>
        <w:rPr>
          <w:i/>
        </w:rPr>
      </w:pPr>
      <w:r w:rsidRPr="00C17DF8">
        <w:rPr>
          <w:b/>
          <w:i/>
        </w:rPr>
        <w:t>NOTE</w:t>
      </w:r>
      <w:r w:rsidR="006A3DCC">
        <w:rPr>
          <w:b/>
          <w:i/>
        </w:rPr>
        <w:t>S:</w:t>
      </w:r>
      <w:r w:rsidRPr="00C17DF8">
        <w:rPr>
          <w:i/>
        </w:rPr>
        <w:t xml:space="preserve"> </w:t>
      </w:r>
    </w:p>
    <w:p w14:paraId="397F29B4" w14:textId="77777777" w:rsidR="007A3020" w:rsidRDefault="00FE6612" w:rsidP="00986E58">
      <w:pPr>
        <w:pStyle w:val="ListParagraph"/>
        <w:numPr>
          <w:ilvl w:val="0"/>
          <w:numId w:val="33"/>
        </w:numPr>
        <w:rPr>
          <w:i/>
        </w:rPr>
      </w:pPr>
      <w:r w:rsidRPr="006A3DCC">
        <w:rPr>
          <w:i/>
        </w:rPr>
        <w:t>Depending on when the LT Weekly Action Planning meeting occurs, one or more cycles of coaching may occur between Observation 1 and Observat</w:t>
      </w:r>
      <w:r w:rsidR="00DC66D7" w:rsidRPr="006A3DCC">
        <w:rPr>
          <w:i/>
        </w:rPr>
        <w:t xml:space="preserve">ion 2. </w:t>
      </w:r>
    </w:p>
    <w:p w14:paraId="397F29B5" w14:textId="77777777" w:rsidR="006A3DCC" w:rsidRPr="006A3DCC" w:rsidRDefault="006A3DCC" w:rsidP="00986E58">
      <w:pPr>
        <w:pStyle w:val="ListParagraph"/>
        <w:numPr>
          <w:ilvl w:val="0"/>
          <w:numId w:val="33"/>
        </w:numPr>
        <w:rPr>
          <w:i/>
        </w:rPr>
      </w:pPr>
      <w:r>
        <w:rPr>
          <w:i/>
        </w:rPr>
        <w:t>We will skill build on the model outlined above during the LT All Leader Training Real Time Coaching session.</w:t>
      </w:r>
    </w:p>
    <w:p w14:paraId="397F29B6" w14:textId="77777777" w:rsidR="00E55387" w:rsidRPr="00072D82" w:rsidRDefault="00E55387" w:rsidP="008A634C">
      <w:pPr>
        <w:pStyle w:val="Heading6"/>
      </w:pPr>
      <w:bookmarkStart w:id="21" w:name="_Teacher_Interventions"/>
      <w:bookmarkEnd w:id="21"/>
      <w:r w:rsidRPr="00072D82">
        <w:t>Teacher Interventions</w:t>
      </w:r>
      <w:r w:rsidR="00F84820">
        <w:t xml:space="preserve"> </w:t>
      </w:r>
      <w:r w:rsidR="006D0715" w:rsidRPr="0046642B">
        <w:rPr>
          <w:rFonts w:ascii="Webdings" w:hAnsi="Webdings"/>
          <w:b/>
          <w:color w:val="9BBB59" w:themeColor="accent3"/>
          <w:sz w:val="20"/>
          <w:szCs w:val="20"/>
        </w:rPr>
        <w:sym w:font="Symbol" w:char="F0A7"/>
      </w:r>
    </w:p>
    <w:p w14:paraId="397F29B7" w14:textId="77777777" w:rsidR="00E55387" w:rsidRDefault="00E55387" w:rsidP="00E55387">
      <w:r>
        <w:t xml:space="preserve">In additional to </w:t>
      </w:r>
      <w:r w:rsidR="00B71D4C">
        <w:t>the Observation/Debrief cycle (including Real-Time coaching)</w:t>
      </w:r>
      <w:r>
        <w:t xml:space="preserve"> and Friday Professional Development, schools should put consistent intervention structures in place to support all teachers. Included below are summaries of each intervention we recommend implementing.  We encourage you to add additional interventions and share resources with the network and each other!</w:t>
      </w:r>
    </w:p>
    <w:p w14:paraId="397F29B8" w14:textId="77777777" w:rsidR="00E55387" w:rsidRPr="005259DB" w:rsidRDefault="00E55387" w:rsidP="000D311F">
      <w:pPr>
        <w:pStyle w:val="ListParagraph"/>
        <w:numPr>
          <w:ilvl w:val="0"/>
          <w:numId w:val="2"/>
        </w:numPr>
        <w:spacing w:after="0"/>
      </w:pPr>
      <w:r w:rsidRPr="00E55387">
        <w:rPr>
          <w:b/>
        </w:rPr>
        <w:t>Culture Club</w:t>
      </w:r>
      <w:r>
        <w:rPr>
          <w:b/>
        </w:rPr>
        <w:t>:</w:t>
      </w:r>
      <w:r w:rsidRPr="005259DB">
        <w:t xml:space="preserve"> Culture Club should meet before </w:t>
      </w:r>
      <w:r w:rsidR="006A3DCC">
        <w:t>and/</w:t>
      </w:r>
      <w:r w:rsidRPr="005259DB">
        <w:t>o</w:t>
      </w:r>
      <w:r>
        <w:t xml:space="preserve">r after school. </w:t>
      </w:r>
      <w:r w:rsidRPr="005259DB">
        <w:t xml:space="preserve">It should consist of a small group of teachers who all need practice on the same key taxonomy moves.  </w:t>
      </w:r>
    </w:p>
    <w:p w14:paraId="397F29B9" w14:textId="77777777" w:rsidR="00E55387" w:rsidRPr="005259DB" w:rsidRDefault="00E55387" w:rsidP="000D311F">
      <w:pPr>
        <w:pStyle w:val="ListParagraph"/>
        <w:numPr>
          <w:ilvl w:val="0"/>
          <w:numId w:val="2"/>
        </w:numPr>
        <w:spacing w:after="0"/>
      </w:pPr>
      <w:r w:rsidRPr="00E55387">
        <w:rPr>
          <w:b/>
        </w:rPr>
        <w:t>Video Self-Analysis Protocol:</w:t>
      </w:r>
      <w:r w:rsidRPr="005259DB">
        <w:t xml:space="preserve"> </w:t>
      </w:r>
      <w:r w:rsidR="006A3DCC">
        <w:t xml:space="preserve">This is a powerful mechanism for teachers to see the actions they are/are not taking and the impact this has on scholar learning.  A protocol includes: 1) capturing footage, 2) viewing a portion of the video using a reflection template, 3) sending the reflection to the coach, 4) debriefing the reflection and practicing during a coach-teacher check-in.  </w:t>
      </w:r>
    </w:p>
    <w:p w14:paraId="397F29BA" w14:textId="77777777" w:rsidR="00E55387" w:rsidRPr="005259DB" w:rsidRDefault="00E55387" w:rsidP="000D311F">
      <w:pPr>
        <w:pStyle w:val="ListParagraph"/>
        <w:numPr>
          <w:ilvl w:val="0"/>
          <w:numId w:val="2"/>
        </w:numPr>
        <w:spacing w:after="0"/>
      </w:pPr>
      <w:r w:rsidRPr="00E55387">
        <w:rPr>
          <w:b/>
        </w:rPr>
        <w:t>Lesson Rehearsal:</w:t>
      </w:r>
      <w:r w:rsidR="006A3DCC">
        <w:t xml:space="preserve"> Lesson rehearsal</w:t>
      </w:r>
      <w:r w:rsidRPr="005259DB">
        <w:t xml:space="preserve"> </w:t>
      </w:r>
      <w:r w:rsidR="006A3DCC">
        <w:t>can be used to support teachers who struggle with a variety of elements: content internalization, Taxonomy skills, addressing misbehavior while maintaining the pacing of a lesson, etc.</w:t>
      </w:r>
      <w:r w:rsidR="00F6030B">
        <w:t xml:space="preserve"> </w:t>
      </w:r>
      <w:r w:rsidR="00F6030B" w:rsidRPr="00F6030B">
        <w:t xml:space="preserve">We strongly recommend that you schedule in 10-20 minutes/day per teacher with 1-2 other teachers for </w:t>
      </w:r>
      <w:r w:rsidR="00F6030B">
        <w:t>daily</w:t>
      </w:r>
      <w:r w:rsidR="00F6030B" w:rsidRPr="00F6030B">
        <w:t xml:space="preserve"> rehearsal/practice.</w:t>
      </w:r>
    </w:p>
    <w:p w14:paraId="397F29BB" w14:textId="77777777" w:rsidR="00E55387" w:rsidRDefault="00E55387" w:rsidP="000D311F">
      <w:pPr>
        <w:pStyle w:val="ListParagraph"/>
        <w:numPr>
          <w:ilvl w:val="0"/>
          <w:numId w:val="2"/>
        </w:numPr>
        <w:spacing w:after="0"/>
      </w:pPr>
      <w:r w:rsidRPr="00E55387">
        <w:rPr>
          <w:b/>
        </w:rPr>
        <w:t>Exemplar Teacher</w:t>
      </w:r>
      <w:r w:rsidR="006A3DCC">
        <w:rPr>
          <w:b/>
        </w:rPr>
        <w:t xml:space="preserve"> Observation</w:t>
      </w:r>
      <w:r w:rsidRPr="00E55387">
        <w:rPr>
          <w:b/>
        </w:rPr>
        <w:t>:</w:t>
      </w:r>
      <w:r>
        <w:t xml:space="preserve"> </w:t>
      </w:r>
      <w:r w:rsidR="006A3DCC">
        <w:t>Many teachers who struggle don’t have a crisp bar for excellence articulat</w:t>
      </w:r>
      <w:r w:rsidR="00557694">
        <w:t xml:space="preserve">ed that they are striving for. </w:t>
      </w:r>
      <w:r w:rsidR="006A3DCC">
        <w:t xml:space="preserve">By leaving their classrooms to observe what excellence </w:t>
      </w:r>
      <w:r w:rsidR="009E5943">
        <w:t>looks like (identifying discrete teacher actions and the impact on student outcomes), they have a crystalize</w:t>
      </w:r>
      <w:r w:rsidR="005411C6">
        <w:t>d</w:t>
      </w:r>
      <w:r w:rsidR="009E5943">
        <w:t xml:space="preserve"> understanding of the teacher </w:t>
      </w:r>
      <w:r w:rsidR="009E5943">
        <w:lastRenderedPageBreak/>
        <w:t xml:space="preserve">actions they are striving to replicate and </w:t>
      </w:r>
      <w:r w:rsidR="00557694">
        <w:t xml:space="preserve">the impact these actions have. </w:t>
      </w:r>
      <w:r w:rsidR="009E5943">
        <w:t xml:space="preserve">This is also a helpful intervention for teachers who are not invested in particular teacher actions and/or don’t have </w:t>
      </w:r>
      <w:r w:rsidR="00557694">
        <w:t>a high enough bar for scholars.</w:t>
      </w:r>
      <w:r w:rsidR="009E5943">
        <w:t xml:space="preserve"> A protocol for this strategy looks similar to the steps outlined above foe the Video Self-Analysis protocol.</w:t>
      </w:r>
      <w:r>
        <w:t xml:space="preserve">  </w:t>
      </w:r>
    </w:p>
    <w:p w14:paraId="397F29BC" w14:textId="77777777" w:rsidR="006C2ABA" w:rsidRDefault="006C2ABA" w:rsidP="006C2ABA">
      <w:r>
        <w:t xml:space="preserve">Determine which interventions you will prioritize at the daily and weekly level.  We recommend assigning LT owners to each intervention upon finalizing the intervention schedule. As an example, LT Member X should oversee the </w:t>
      </w:r>
      <w:r w:rsidR="009E5943">
        <w:t>Exemplar Teacher Observation</w:t>
      </w:r>
      <w:r>
        <w:t xml:space="preserve"> strategy for all teachers who require this intervention. By assigning different LT members to the oversight of individual intervention strategies, quality of intervention </w:t>
      </w:r>
      <w:r w:rsidR="009E5943">
        <w:t>will</w:t>
      </w:r>
      <w:r>
        <w:t xml:space="preserve"> increase.</w:t>
      </w:r>
    </w:p>
    <w:p w14:paraId="397F29BD" w14:textId="77777777" w:rsidR="005D6306" w:rsidRDefault="005D6306" w:rsidP="0029386C">
      <w:pPr>
        <w:pStyle w:val="Heading2"/>
      </w:pPr>
      <w:bookmarkStart w:id="22" w:name="_Maintenance"/>
      <w:bookmarkStart w:id="23" w:name="_Toc419304074"/>
      <w:bookmarkEnd w:id="22"/>
      <w:r>
        <w:t>Maintenance</w:t>
      </w:r>
      <w:r w:rsidR="001C5D23" w:rsidRPr="001C5D23">
        <w:rPr>
          <w:rFonts w:ascii="Calibri" w:hAnsi="Calibri"/>
          <w:color w:val="F79646" w:themeColor="accent6"/>
        </w:rPr>
        <w:t xml:space="preserve"> </w:t>
      </w:r>
      <w:r w:rsidR="001508CC">
        <w:rPr>
          <w:rFonts w:ascii="Calibri" w:hAnsi="Calibri"/>
          <w:color w:val="F79646" w:themeColor="accent6"/>
        </w:rPr>
        <w:sym w:font="Symbol" w:char="F0A7"/>
      </w:r>
      <w:bookmarkEnd w:id="23"/>
    </w:p>
    <w:p w14:paraId="397F29BE" w14:textId="77777777" w:rsidR="00B11638" w:rsidRDefault="00B11638" w:rsidP="00B11638">
      <w:r w:rsidRPr="00420693">
        <w:t>As we tran</w:t>
      </w:r>
      <w:r>
        <w:t>sition from one portion of the A</w:t>
      </w:r>
      <w:r w:rsidRPr="00420693">
        <w:t>rc to the next, we run the risk of slippage</w:t>
      </w:r>
      <w:r>
        <w:t xml:space="preserve"> with previous arc portions; given the interconnectedness of the Arc, this would have a significant cost.  LTs will receive Maintenance Guidance to support their teams in successfully closing out on a portion of the Arc and continuing to monitor its effectiveness across the year.  Specifically, schools will receive the following:</w:t>
      </w:r>
    </w:p>
    <w:p w14:paraId="397F29BF" w14:textId="77777777" w:rsidR="00B11638" w:rsidRDefault="00B11638" w:rsidP="000D311F">
      <w:pPr>
        <w:pStyle w:val="ListParagraph"/>
        <w:numPr>
          <w:ilvl w:val="0"/>
          <w:numId w:val="19"/>
        </w:numPr>
      </w:pPr>
      <w:r w:rsidRPr="00420693">
        <w:rPr>
          <w:b/>
        </w:rPr>
        <w:t>Maintenance Protocol</w:t>
      </w:r>
      <w:r>
        <w:t>: This protocol will support LTs in evaluating</w:t>
      </w:r>
      <w:r w:rsidRPr="00420693">
        <w:t xml:space="preserve"> the effectiveness of </w:t>
      </w:r>
      <w:r>
        <w:t>a portion of the Arc. The team will reflect on 1) the extent to which they met goals, 2) root causes that led to wins and challenges, 3) areas to maintain and pain points to address and 4) next steps to do the maintenance work.</w:t>
      </w:r>
    </w:p>
    <w:p w14:paraId="397F29C0" w14:textId="77777777" w:rsidR="00B11638" w:rsidRDefault="00B11638" w:rsidP="000D311F">
      <w:pPr>
        <w:pStyle w:val="ListParagraph"/>
        <w:numPr>
          <w:ilvl w:val="0"/>
          <w:numId w:val="19"/>
        </w:numPr>
      </w:pPr>
      <w:r>
        <w:rPr>
          <w:b/>
        </w:rPr>
        <w:t>Monitoring Action Plan</w:t>
      </w:r>
      <w:r w:rsidRPr="005B4A23">
        <w:t>:</w:t>
      </w:r>
      <w:r>
        <w:t xml:space="preserve"> LT members charged with leading the maintenance of a portion of the arc will complete an action plan.  Key elements of this action plan will include reflecting on weekly data, doing consistent maintenance walkthroughs and coaching in areas where there are pain points.</w:t>
      </w:r>
      <w:r w:rsidRPr="00420693">
        <w:t xml:space="preserve"> </w:t>
      </w:r>
    </w:p>
    <w:p w14:paraId="397F29C1" w14:textId="77777777" w:rsidR="00E55387" w:rsidRDefault="00E55387" w:rsidP="005D6306">
      <w:r>
        <w:br w:type="page"/>
      </w:r>
    </w:p>
    <w:p w14:paraId="397F29C2" w14:textId="77777777" w:rsidR="0046460F" w:rsidRDefault="0046460F" w:rsidP="00D44F26">
      <w:pPr>
        <w:pStyle w:val="Heading1"/>
      </w:pPr>
      <w:bookmarkStart w:id="24" w:name="_Toc419304075"/>
      <w:r>
        <w:lastRenderedPageBreak/>
        <w:t>Weeks 1-6</w:t>
      </w:r>
      <w:r w:rsidR="00F81618">
        <w:t xml:space="preserve">: Core </w:t>
      </w:r>
      <w:bookmarkEnd w:id="24"/>
      <w:r w:rsidR="00221817">
        <w:t>Culture &amp; Academic Foundation</w:t>
      </w:r>
    </w:p>
    <w:p w14:paraId="397F29C3" w14:textId="77777777" w:rsidR="009C5165" w:rsidRDefault="009C5165" w:rsidP="00D44F26">
      <w:pPr>
        <w:pStyle w:val="Heading2"/>
      </w:pPr>
      <w:bookmarkStart w:id="25" w:name="_Toc419304076"/>
      <w:r>
        <w:t>Overview</w:t>
      </w:r>
      <w:bookmarkEnd w:id="25"/>
    </w:p>
    <w:p w14:paraId="397F29C4" w14:textId="77777777" w:rsidR="00547B5F" w:rsidRPr="001B7047" w:rsidRDefault="00547B5F" w:rsidP="009C5165">
      <w:pPr>
        <w:pStyle w:val="Heading6"/>
      </w:pPr>
      <w:r w:rsidRPr="001B7047">
        <w:t>Vision</w:t>
      </w:r>
      <w:r w:rsidR="008D3A43">
        <w:t xml:space="preserve"> &amp; </w:t>
      </w:r>
      <w:r w:rsidR="000C6045">
        <w:t>M</w:t>
      </w:r>
      <w:r w:rsidR="008D3A43">
        <w:t>indsets</w:t>
      </w:r>
    </w:p>
    <w:p w14:paraId="397F29C5" w14:textId="77777777" w:rsidR="00972168" w:rsidRPr="00F47412" w:rsidRDefault="00972168" w:rsidP="007474AB">
      <w:r>
        <w:t xml:space="preserve">By Week 6 of a school year, we can tell a lot about the cultural health of a school. How classrooms look, sound and feel is typically a clear indicator of the tone and feel for the remainder of the year.  For this reason, we are rallying around a Week 6 Vision of Excellence for establishing foundational school cultures upon which we can build.  There are a </w:t>
      </w:r>
      <w:r w:rsidRPr="00F47412">
        <w:t xml:space="preserve">set of key mindsets guiding our Week 6 Strategy:  </w:t>
      </w:r>
    </w:p>
    <w:p w14:paraId="397F29C6" w14:textId="77777777" w:rsidR="00972168" w:rsidRDefault="00972168" w:rsidP="000D311F">
      <w:pPr>
        <w:numPr>
          <w:ilvl w:val="0"/>
          <w:numId w:val="20"/>
        </w:numPr>
        <w:spacing w:before="0" w:after="0"/>
        <w:textAlignment w:val="baseline"/>
        <w:rPr>
          <w:rFonts w:ascii="Calibri" w:eastAsia="Times New Roman" w:hAnsi="Calibri" w:cs="Times New Roman"/>
          <w:color w:val="000000"/>
        </w:rPr>
      </w:pPr>
      <w:r w:rsidRPr="00F60917">
        <w:rPr>
          <w:rFonts w:ascii="Calibri" w:eastAsia="Times New Roman" w:hAnsi="Calibri" w:cs="Times New Roman"/>
          <w:b/>
          <w:color w:val="000000"/>
        </w:rPr>
        <w:t>Warm/Demanding</w:t>
      </w:r>
      <w:r>
        <w:rPr>
          <w:rFonts w:ascii="Calibri" w:eastAsia="Times New Roman" w:hAnsi="Calibri" w:cs="Times New Roman"/>
          <w:color w:val="000000"/>
        </w:rPr>
        <w:t>: We create</w:t>
      </w:r>
      <w:r w:rsidRPr="00F47412">
        <w:rPr>
          <w:rFonts w:ascii="Calibri" w:eastAsia="Times New Roman" w:hAnsi="Calibri" w:cs="Times New Roman"/>
          <w:color w:val="000000"/>
        </w:rPr>
        <w:t xml:space="preserve"> school cultures </w:t>
      </w:r>
      <w:r>
        <w:rPr>
          <w:rFonts w:ascii="Calibri" w:eastAsia="Times New Roman" w:hAnsi="Calibri" w:cs="Times New Roman"/>
          <w:color w:val="000000"/>
        </w:rPr>
        <w:t xml:space="preserve">where all students are held </w:t>
      </w:r>
      <w:r w:rsidRPr="00F60917">
        <w:rPr>
          <w:rFonts w:ascii="Calibri" w:eastAsia="Times New Roman" w:hAnsi="Calibri" w:cs="Times New Roman"/>
          <w:color w:val="000000"/>
        </w:rPr>
        <w:t>to unapologetically bold expectations</w:t>
      </w:r>
      <w:r>
        <w:rPr>
          <w:rFonts w:ascii="Calibri" w:eastAsia="Times New Roman" w:hAnsi="Calibri" w:cs="Times New Roman"/>
          <w:color w:val="000000"/>
        </w:rPr>
        <w:t xml:space="preserve"> AND feel deeply cared about</w:t>
      </w:r>
      <w:r w:rsidR="00B71D4C">
        <w:rPr>
          <w:rFonts w:ascii="Calibri" w:eastAsia="Times New Roman" w:hAnsi="Calibri" w:cs="Times New Roman"/>
          <w:color w:val="000000"/>
        </w:rPr>
        <w:t xml:space="preserve"> by all staff</w:t>
      </w:r>
      <w:r>
        <w:rPr>
          <w:rFonts w:ascii="Calibri" w:eastAsia="Times New Roman" w:hAnsi="Calibri" w:cs="Times New Roman"/>
          <w:color w:val="000000"/>
        </w:rPr>
        <w:t>.</w:t>
      </w:r>
    </w:p>
    <w:p w14:paraId="397F29C7" w14:textId="77777777" w:rsidR="00972168" w:rsidRPr="00F60917" w:rsidRDefault="00972168" w:rsidP="000D311F">
      <w:pPr>
        <w:numPr>
          <w:ilvl w:val="0"/>
          <w:numId w:val="20"/>
        </w:numPr>
        <w:spacing w:before="0" w:after="0"/>
        <w:textAlignment w:val="baseline"/>
        <w:rPr>
          <w:rFonts w:ascii="Calibri" w:eastAsia="Times New Roman" w:hAnsi="Calibri" w:cs="Times New Roman"/>
          <w:color w:val="000000"/>
        </w:rPr>
      </w:pPr>
      <w:r>
        <w:rPr>
          <w:rFonts w:ascii="Calibri" w:eastAsia="Times New Roman" w:hAnsi="Calibri" w:cs="Times New Roman"/>
          <w:b/>
          <w:color w:val="000000"/>
        </w:rPr>
        <w:t>Muscle Memory</w:t>
      </w:r>
      <w:r w:rsidRPr="00F60917">
        <w:rPr>
          <w:rFonts w:ascii="Calibri" w:eastAsia="Times New Roman" w:hAnsi="Calibri" w:cs="Times New Roman"/>
          <w:color w:val="000000"/>
        </w:rPr>
        <w:t>:</w:t>
      </w:r>
      <w:r>
        <w:rPr>
          <w:rFonts w:ascii="Calibri" w:eastAsia="Times New Roman" w:hAnsi="Calibri" w:cs="Times New Roman"/>
          <w:color w:val="000000"/>
        </w:rPr>
        <w:t xml:space="preserve"> Kids and adults thrive on practice during the first weeks of school in order to transform foundational skills into habits.  Habits are non-thinking responses that free up our mental capacity to do the heavy lifting that teaching and learning demand.</w:t>
      </w:r>
    </w:p>
    <w:p w14:paraId="397F29C8" w14:textId="77777777" w:rsidR="00972168" w:rsidRPr="00F47412" w:rsidRDefault="00972168" w:rsidP="000D311F">
      <w:pPr>
        <w:numPr>
          <w:ilvl w:val="0"/>
          <w:numId w:val="20"/>
        </w:numPr>
        <w:spacing w:before="0" w:after="0"/>
        <w:textAlignment w:val="baseline"/>
        <w:rPr>
          <w:rFonts w:ascii="Calibri" w:eastAsia="Times New Roman" w:hAnsi="Calibri" w:cs="Times New Roman"/>
          <w:color w:val="000000"/>
        </w:rPr>
      </w:pPr>
      <w:r w:rsidRPr="00F60917">
        <w:rPr>
          <w:rFonts w:ascii="Calibri" w:eastAsia="Times New Roman" w:hAnsi="Calibri" w:cs="Times New Roman"/>
          <w:b/>
          <w:color w:val="000000"/>
        </w:rPr>
        <w:t xml:space="preserve">Talent is </w:t>
      </w:r>
      <w:r>
        <w:rPr>
          <w:rFonts w:ascii="Calibri" w:eastAsia="Times New Roman" w:hAnsi="Calibri" w:cs="Times New Roman"/>
          <w:b/>
          <w:color w:val="000000"/>
        </w:rPr>
        <w:t>Paramount</w:t>
      </w:r>
      <w:r>
        <w:rPr>
          <w:rFonts w:ascii="Calibri" w:eastAsia="Times New Roman" w:hAnsi="Calibri" w:cs="Times New Roman"/>
          <w:color w:val="000000"/>
        </w:rPr>
        <w:t>: Our primary LT job during the first weeks of school is to aggressively and supportively develop our teachers to achieve proficiency in baseline skills from which they can continue to grow.</w:t>
      </w:r>
    </w:p>
    <w:p w14:paraId="397F29C9" w14:textId="77777777" w:rsidR="00972168" w:rsidRDefault="00972168" w:rsidP="000D311F">
      <w:pPr>
        <w:numPr>
          <w:ilvl w:val="0"/>
          <w:numId w:val="20"/>
        </w:numPr>
        <w:spacing w:before="0" w:after="0"/>
        <w:textAlignment w:val="baseline"/>
        <w:rPr>
          <w:rFonts w:ascii="Calibri" w:eastAsia="Times New Roman" w:hAnsi="Calibri" w:cs="Times New Roman"/>
          <w:color w:val="000000"/>
        </w:rPr>
      </w:pPr>
      <w:r w:rsidRPr="00F60917">
        <w:rPr>
          <w:rFonts w:ascii="Calibri" w:eastAsia="Times New Roman" w:hAnsi="Calibri" w:cs="Times New Roman"/>
          <w:b/>
          <w:color w:val="000000"/>
        </w:rPr>
        <w:t>Culture/Academic Integration</w:t>
      </w:r>
      <w:r>
        <w:rPr>
          <w:rFonts w:ascii="Calibri" w:eastAsia="Times New Roman" w:hAnsi="Calibri" w:cs="Times New Roman"/>
          <w:color w:val="000000"/>
        </w:rPr>
        <w:t>: While we may silo roles and strategies at the school and network level into “culture” and “academic” buckets, these things are one in the same for our students.  We always teach rigorous content.  We always create and maintain a culture supportive of learning.</w:t>
      </w:r>
    </w:p>
    <w:p w14:paraId="397F29CA" w14:textId="77777777" w:rsidR="0046460F" w:rsidRPr="001B7047" w:rsidRDefault="00CB2EF4" w:rsidP="009C5165">
      <w:pPr>
        <w:pStyle w:val="Heading6"/>
      </w:pPr>
      <w:r w:rsidRPr="001B7047">
        <w:t>Goals</w:t>
      </w:r>
    </w:p>
    <w:p w14:paraId="397F29CB" w14:textId="77777777" w:rsidR="000D1DE6" w:rsidRDefault="00AB58F3" w:rsidP="007474AB">
      <w:r>
        <w:t>W</w:t>
      </w:r>
      <w:r w:rsidRPr="00AB58F3">
        <w:t xml:space="preserve">e will rally as a network to ensure that all students are on task, engaged, and have the foundational academic habits necessary to be successful. </w:t>
      </w:r>
      <w:r w:rsidR="00094D8F">
        <w:t>These skills are all at the foundation of the broader Essential Questions of Focus, Investment and Thinking.</w:t>
      </w:r>
      <w:r w:rsidR="00886D8B" w:rsidRPr="00886D8B">
        <w:t xml:space="preserve"> </w:t>
      </w:r>
      <w:r w:rsidR="00886D8B" w:rsidRPr="00AB58F3">
        <w:t xml:space="preserve">To that end, we will </w:t>
      </w:r>
      <w:r w:rsidR="00886D8B">
        <w:t>measure the following four goals as a network:</w:t>
      </w:r>
    </w:p>
    <w:tbl>
      <w:tblPr>
        <w:tblStyle w:val="LightGrid-Accent5"/>
        <w:tblW w:w="0" w:type="auto"/>
        <w:tblLook w:val="04A0" w:firstRow="1" w:lastRow="0" w:firstColumn="1" w:lastColumn="0" w:noHBand="0" w:noVBand="1"/>
      </w:tblPr>
      <w:tblGrid>
        <w:gridCol w:w="1818"/>
        <w:gridCol w:w="1980"/>
        <w:gridCol w:w="2430"/>
        <w:gridCol w:w="4500"/>
      </w:tblGrid>
      <w:tr w:rsidR="00E12F9A" w14:paraId="397F29D0" w14:textId="77777777" w:rsidTr="003931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Borders>
              <w:top w:val="nil"/>
              <w:left w:val="nil"/>
              <w:right w:val="nil"/>
            </w:tcBorders>
          </w:tcPr>
          <w:p w14:paraId="397F29CC" w14:textId="77777777" w:rsidR="00E12F9A" w:rsidRDefault="00E12F9A" w:rsidP="00E12F9A"/>
        </w:tc>
        <w:tc>
          <w:tcPr>
            <w:tcW w:w="1980" w:type="dxa"/>
            <w:tcBorders>
              <w:top w:val="nil"/>
              <w:left w:val="nil"/>
            </w:tcBorders>
          </w:tcPr>
          <w:p w14:paraId="397F29CD" w14:textId="77777777" w:rsidR="00E12F9A" w:rsidRDefault="00E12F9A" w:rsidP="00E12F9A">
            <w:pPr>
              <w:cnfStyle w:val="100000000000" w:firstRow="1" w:lastRow="0" w:firstColumn="0" w:lastColumn="0" w:oddVBand="0" w:evenVBand="0" w:oddHBand="0" w:evenHBand="0" w:firstRowFirstColumn="0" w:firstRowLastColumn="0" w:lastRowFirstColumn="0" w:lastRowLastColumn="0"/>
            </w:pPr>
          </w:p>
        </w:tc>
        <w:tc>
          <w:tcPr>
            <w:tcW w:w="2430" w:type="dxa"/>
          </w:tcPr>
          <w:p w14:paraId="397F29CE" w14:textId="77777777" w:rsidR="00E12F9A" w:rsidRDefault="00E12F9A" w:rsidP="00E12F9A">
            <w:pPr>
              <w:jc w:val="center"/>
              <w:cnfStyle w:val="100000000000" w:firstRow="1" w:lastRow="0" w:firstColumn="0" w:lastColumn="0" w:oddVBand="0" w:evenVBand="0" w:oddHBand="0" w:evenHBand="0" w:firstRowFirstColumn="0" w:firstRowLastColumn="0" w:lastRowFirstColumn="0" w:lastRowLastColumn="0"/>
            </w:pPr>
            <w:r>
              <w:rPr>
                <w:rStyle w:val="IntenseEmphasis"/>
                <w:sz w:val="32"/>
              </w:rPr>
              <w:t>Goal</w:t>
            </w:r>
          </w:p>
        </w:tc>
        <w:tc>
          <w:tcPr>
            <w:tcW w:w="4500" w:type="dxa"/>
          </w:tcPr>
          <w:p w14:paraId="397F29CF" w14:textId="77777777" w:rsidR="00E12F9A" w:rsidRDefault="00E12F9A" w:rsidP="00E12F9A">
            <w:pPr>
              <w:jc w:val="center"/>
              <w:cnfStyle w:val="100000000000" w:firstRow="1" w:lastRow="0" w:firstColumn="0" w:lastColumn="0" w:oddVBand="0" w:evenVBand="0" w:oddHBand="0" w:evenHBand="0" w:firstRowFirstColumn="0" w:firstRowLastColumn="0" w:lastRowFirstColumn="0" w:lastRowLastColumn="0"/>
            </w:pPr>
            <w:r>
              <w:rPr>
                <w:rStyle w:val="IntenseEmphasis"/>
                <w:sz w:val="32"/>
              </w:rPr>
              <w:t>Measuring Progress</w:t>
            </w:r>
          </w:p>
        </w:tc>
      </w:tr>
      <w:tr w:rsidR="00E12F9A" w14:paraId="397F29D6" w14:textId="77777777" w:rsidTr="00D0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vMerge w:val="restart"/>
            <w:shd w:val="clear" w:color="auto" w:fill="auto"/>
          </w:tcPr>
          <w:p w14:paraId="397F29D1" w14:textId="77777777" w:rsidR="00E12F9A" w:rsidRDefault="00E12F9A" w:rsidP="00D06514">
            <w:r>
              <w:rPr>
                <w:rStyle w:val="IntenseEmphasis"/>
                <w:sz w:val="32"/>
              </w:rPr>
              <w:t>Ouputs</w:t>
            </w:r>
          </w:p>
        </w:tc>
        <w:tc>
          <w:tcPr>
            <w:tcW w:w="1980" w:type="dxa"/>
          </w:tcPr>
          <w:p w14:paraId="397F29D2" w14:textId="77777777" w:rsidR="00E12F9A" w:rsidRDefault="00E12F9A" w:rsidP="00D06514">
            <w:pPr>
              <w:cnfStyle w:val="000000100000" w:firstRow="0" w:lastRow="0" w:firstColumn="0" w:lastColumn="0" w:oddVBand="0" w:evenVBand="0" w:oddHBand="1" w:evenHBand="0" w:firstRowFirstColumn="0" w:firstRowLastColumn="0" w:lastRowFirstColumn="0" w:lastRowLastColumn="0"/>
            </w:pPr>
            <w:r>
              <w:rPr>
                <w:rStyle w:val="IntenseEmphasis"/>
              </w:rPr>
              <w:t>Time on Task</w:t>
            </w:r>
          </w:p>
        </w:tc>
        <w:tc>
          <w:tcPr>
            <w:tcW w:w="2430" w:type="dxa"/>
          </w:tcPr>
          <w:p w14:paraId="397F29D3" w14:textId="77777777" w:rsidR="00E12F9A" w:rsidRPr="00391809" w:rsidRDefault="00E12F9A" w:rsidP="00E12F9A">
            <w:pPr>
              <w:spacing w:before="0"/>
              <w:cnfStyle w:val="000000100000" w:firstRow="0" w:lastRow="0" w:firstColumn="0" w:lastColumn="0" w:oddVBand="0" w:evenVBand="0" w:oddHBand="1" w:evenHBand="0" w:firstRowFirstColumn="0" w:firstRowLastColumn="0" w:lastRowFirstColumn="0" w:lastRowLastColumn="0"/>
              <w:rPr>
                <w:rFonts w:ascii="Segoe UI" w:hAnsi="Segoe UI" w:cs="Segoe UI"/>
                <w:b/>
                <w:sz w:val="40"/>
                <w:szCs w:val="16"/>
              </w:rPr>
            </w:pPr>
            <w:r w:rsidRPr="00391809">
              <w:rPr>
                <w:rFonts w:ascii="Segoe UI" w:hAnsi="Segoe UI" w:cs="Segoe UI"/>
                <w:b/>
                <w:sz w:val="40"/>
                <w:szCs w:val="16"/>
              </w:rPr>
              <w:t xml:space="preserve">95%+ </w:t>
            </w:r>
          </w:p>
          <w:p w14:paraId="397F29D4" w14:textId="77777777" w:rsidR="00E12F9A" w:rsidRDefault="00E12F9A" w:rsidP="00E12F9A">
            <w:pPr>
              <w:spacing w:before="0"/>
              <w:cnfStyle w:val="000000100000" w:firstRow="0" w:lastRow="0" w:firstColumn="0" w:lastColumn="0" w:oddVBand="0" w:evenVBand="0" w:oddHBand="1" w:evenHBand="0" w:firstRowFirstColumn="0" w:firstRowLastColumn="0" w:lastRowFirstColumn="0" w:lastRowLastColumn="0"/>
            </w:pPr>
            <w:r w:rsidRPr="00E12F9A">
              <w:rPr>
                <w:rFonts w:ascii="Segoe UI" w:hAnsi="Segoe UI" w:cs="Segoe UI"/>
                <w:sz w:val="18"/>
                <w:szCs w:val="16"/>
              </w:rPr>
              <w:t>of students are on-task at all times</w:t>
            </w:r>
          </w:p>
        </w:tc>
        <w:tc>
          <w:tcPr>
            <w:tcW w:w="4500" w:type="dxa"/>
          </w:tcPr>
          <w:p w14:paraId="397F29D5" w14:textId="77777777" w:rsidR="00E12F9A" w:rsidRDefault="0039310B" w:rsidP="00E12F9A">
            <w:pPr>
              <w:cnfStyle w:val="000000100000" w:firstRow="0" w:lastRow="0" w:firstColumn="0" w:lastColumn="0" w:oddVBand="0" w:evenVBand="0" w:oddHBand="1" w:evenHBand="0" w:firstRowFirstColumn="0" w:firstRowLastColumn="0" w:lastRowFirstColumn="0" w:lastRowLastColumn="0"/>
            </w:pPr>
            <w:r>
              <w:t>This metric will be determined by computing the average time-on-task across all observations.</w:t>
            </w:r>
          </w:p>
        </w:tc>
      </w:tr>
      <w:tr w:rsidR="00E12F9A" w14:paraId="397F29DC" w14:textId="77777777" w:rsidTr="00D065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vMerge/>
            <w:shd w:val="clear" w:color="auto" w:fill="auto"/>
          </w:tcPr>
          <w:p w14:paraId="397F29D7" w14:textId="77777777" w:rsidR="00E12F9A" w:rsidRDefault="00E12F9A" w:rsidP="00D06514"/>
        </w:tc>
        <w:tc>
          <w:tcPr>
            <w:tcW w:w="1980" w:type="dxa"/>
          </w:tcPr>
          <w:p w14:paraId="397F29D8" w14:textId="77777777" w:rsidR="00E12F9A" w:rsidRDefault="00E12F9A" w:rsidP="00D06514">
            <w:pPr>
              <w:cnfStyle w:val="000000010000" w:firstRow="0" w:lastRow="0" w:firstColumn="0" w:lastColumn="0" w:oddVBand="0" w:evenVBand="0" w:oddHBand="0" w:evenHBand="1" w:firstRowFirstColumn="0" w:firstRowLastColumn="0" w:lastRowFirstColumn="0" w:lastRowLastColumn="0"/>
            </w:pPr>
            <w:r>
              <w:rPr>
                <w:rStyle w:val="IntenseEmphasis"/>
              </w:rPr>
              <w:t>Scholar Habits</w:t>
            </w:r>
          </w:p>
        </w:tc>
        <w:tc>
          <w:tcPr>
            <w:tcW w:w="2430" w:type="dxa"/>
          </w:tcPr>
          <w:p w14:paraId="397F29D9" w14:textId="77777777" w:rsidR="00E12F9A" w:rsidRPr="00421815" w:rsidRDefault="00E12F9A" w:rsidP="00E12F9A">
            <w:pPr>
              <w:spacing w:before="0"/>
              <w:cnfStyle w:val="000000010000" w:firstRow="0" w:lastRow="0" w:firstColumn="0" w:lastColumn="0" w:oddVBand="0" w:evenVBand="0" w:oddHBand="0" w:evenHBand="1" w:firstRowFirstColumn="0" w:firstRowLastColumn="0" w:lastRowFirstColumn="0" w:lastRowLastColumn="0"/>
              <w:rPr>
                <w:rFonts w:ascii="Segoe UI" w:hAnsi="Segoe UI" w:cs="Segoe UI"/>
                <w:b/>
                <w:sz w:val="40"/>
                <w:szCs w:val="16"/>
              </w:rPr>
            </w:pPr>
            <w:r w:rsidRPr="00421815">
              <w:rPr>
                <w:rFonts w:ascii="Segoe UI" w:hAnsi="Segoe UI" w:cs="Segoe UI"/>
                <w:b/>
                <w:sz w:val="40"/>
                <w:szCs w:val="16"/>
              </w:rPr>
              <w:t>95%+</w:t>
            </w:r>
          </w:p>
          <w:p w14:paraId="397F29DA" w14:textId="77777777" w:rsidR="00E12F9A" w:rsidRPr="0026579C" w:rsidRDefault="00E12F9A" w:rsidP="00E12F9A">
            <w:pPr>
              <w:spacing w:before="0"/>
              <w:cnfStyle w:val="000000010000" w:firstRow="0" w:lastRow="0" w:firstColumn="0" w:lastColumn="0" w:oddVBand="0" w:evenVBand="0" w:oddHBand="0" w:evenHBand="1" w:firstRowFirstColumn="0" w:firstRowLastColumn="0" w:lastRowFirstColumn="0" w:lastRowLastColumn="0"/>
              <w:rPr>
                <w:color w:val="FF0000"/>
              </w:rPr>
            </w:pPr>
            <w:r w:rsidRPr="00421815">
              <w:rPr>
                <w:rFonts w:ascii="Segoe UI" w:hAnsi="Segoe UI" w:cs="Segoe UI"/>
                <w:sz w:val="18"/>
                <w:szCs w:val="16"/>
              </w:rPr>
              <w:t>of students are meeting the vision of excellence at all times</w:t>
            </w:r>
          </w:p>
        </w:tc>
        <w:tc>
          <w:tcPr>
            <w:tcW w:w="4500" w:type="dxa"/>
          </w:tcPr>
          <w:p w14:paraId="397F29DB" w14:textId="77777777" w:rsidR="00E12F9A" w:rsidRPr="0026579C" w:rsidRDefault="001508CC" w:rsidP="00002CD6">
            <w:pPr>
              <w:cnfStyle w:val="000000010000" w:firstRow="0" w:lastRow="0" w:firstColumn="0" w:lastColumn="0" w:oddVBand="0" w:evenVBand="0" w:oddHBand="0" w:evenHBand="1" w:firstRowFirstColumn="0" w:firstRowLastColumn="0" w:lastRowFirstColumn="0" w:lastRowLastColumn="0"/>
              <w:rPr>
                <w:color w:val="FF0000"/>
              </w:rPr>
            </w:pPr>
            <w:r>
              <w:rPr>
                <w:rFonts w:ascii="Calibri" w:hAnsi="Calibri"/>
                <w:color w:val="F79646" w:themeColor="accent6"/>
              </w:rPr>
              <w:sym w:font="Symbol" w:char="F0A7"/>
            </w:r>
            <w:r w:rsidR="00F47DA3" w:rsidRPr="009218E2">
              <w:t xml:space="preserve"> </w:t>
            </w:r>
            <w:r w:rsidR="009218E2" w:rsidRPr="009218E2">
              <w:t xml:space="preserve">This metric will be captured by </w:t>
            </w:r>
            <w:r w:rsidR="00002CD6">
              <w:t>identifying</w:t>
            </w:r>
            <w:r w:rsidR="009218E2" w:rsidRPr="009218E2">
              <w:t xml:space="preserve"> the number of students that are</w:t>
            </w:r>
            <w:r w:rsidR="00002CD6">
              <w:t xml:space="preserve"> considered</w:t>
            </w:r>
            <w:r w:rsidR="009218E2" w:rsidRPr="009218E2">
              <w:t xml:space="preserve"> “off-vision” during </w:t>
            </w:r>
            <w:r w:rsidR="00002CD6">
              <w:t>an observation</w:t>
            </w:r>
            <w:r w:rsidR="009218E2" w:rsidRPr="009218E2">
              <w:t>.</w:t>
            </w:r>
            <w:r w:rsidR="00F47DA3">
              <w:rPr>
                <w:rFonts w:ascii="Calibri" w:hAnsi="Calibri"/>
                <w:color w:val="F79646" w:themeColor="accent6"/>
              </w:rPr>
              <w:t xml:space="preserve"> </w:t>
            </w:r>
          </w:p>
        </w:tc>
      </w:tr>
      <w:tr w:rsidR="0014356D" w14:paraId="397F29E5" w14:textId="77777777" w:rsidTr="00D065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vMerge w:val="restart"/>
          </w:tcPr>
          <w:p w14:paraId="397F29DD" w14:textId="77777777" w:rsidR="0014356D" w:rsidRDefault="0014356D" w:rsidP="00D06514">
            <w:r>
              <w:rPr>
                <w:rStyle w:val="IntenseEmphasis"/>
                <w:sz w:val="32"/>
              </w:rPr>
              <w:lastRenderedPageBreak/>
              <w:t>Key Levers</w:t>
            </w:r>
          </w:p>
        </w:tc>
        <w:tc>
          <w:tcPr>
            <w:tcW w:w="1980" w:type="dxa"/>
          </w:tcPr>
          <w:p w14:paraId="397F29DE" w14:textId="77777777" w:rsidR="0014356D" w:rsidRDefault="0014356D" w:rsidP="00D06514">
            <w:pPr>
              <w:cnfStyle w:val="000000100000" w:firstRow="0" w:lastRow="0" w:firstColumn="0" w:lastColumn="0" w:oddVBand="0" w:evenVBand="0" w:oddHBand="1" w:evenHBand="0" w:firstRowFirstColumn="0" w:firstRowLastColumn="0" w:lastRowFirstColumn="0" w:lastRowLastColumn="0"/>
              <w:rPr>
                <w:rStyle w:val="IntenseEmphasis"/>
              </w:rPr>
            </w:pPr>
            <w:r w:rsidRPr="00DD5965">
              <w:rPr>
                <w:rStyle w:val="IntenseEmphasis"/>
              </w:rPr>
              <w:t xml:space="preserve">Teacher </w:t>
            </w:r>
            <w:r>
              <w:rPr>
                <w:rStyle w:val="IntenseEmphasis"/>
              </w:rPr>
              <w:t xml:space="preserve"> Taxonomy </w:t>
            </w:r>
            <w:r w:rsidRPr="00DD5965">
              <w:rPr>
                <w:rStyle w:val="IntenseEmphasis"/>
              </w:rPr>
              <w:t>Skill</w:t>
            </w:r>
            <w:r>
              <w:rPr>
                <w:rStyle w:val="IntenseEmphasis"/>
              </w:rPr>
              <w:t>s</w:t>
            </w:r>
          </w:p>
        </w:tc>
        <w:tc>
          <w:tcPr>
            <w:tcW w:w="2430" w:type="dxa"/>
          </w:tcPr>
          <w:p w14:paraId="397F29DF" w14:textId="77777777" w:rsidR="0014356D" w:rsidRPr="00391809" w:rsidRDefault="0014356D" w:rsidP="00456499">
            <w:pPr>
              <w:spacing w:before="0"/>
              <w:cnfStyle w:val="000000100000" w:firstRow="0" w:lastRow="0" w:firstColumn="0" w:lastColumn="0" w:oddVBand="0" w:evenVBand="0" w:oddHBand="1" w:evenHBand="0" w:firstRowFirstColumn="0" w:firstRowLastColumn="0" w:lastRowFirstColumn="0" w:lastRowLastColumn="0"/>
              <w:rPr>
                <w:rFonts w:ascii="Segoe UI" w:hAnsi="Segoe UI" w:cs="Segoe UI"/>
                <w:b/>
                <w:sz w:val="40"/>
                <w:szCs w:val="16"/>
              </w:rPr>
            </w:pPr>
            <w:r>
              <w:rPr>
                <w:rFonts w:ascii="Segoe UI" w:hAnsi="Segoe UI" w:cs="Segoe UI"/>
                <w:b/>
                <w:sz w:val="40"/>
                <w:szCs w:val="16"/>
              </w:rPr>
              <w:t>85</w:t>
            </w:r>
            <w:r w:rsidRPr="00391809">
              <w:rPr>
                <w:rFonts w:ascii="Segoe UI" w:hAnsi="Segoe UI" w:cs="Segoe UI"/>
                <w:b/>
                <w:sz w:val="40"/>
                <w:szCs w:val="16"/>
              </w:rPr>
              <w:t>%</w:t>
            </w:r>
            <w:r>
              <w:rPr>
                <w:rFonts w:ascii="Segoe UI" w:hAnsi="Segoe UI" w:cs="Segoe UI"/>
                <w:b/>
                <w:sz w:val="40"/>
                <w:szCs w:val="16"/>
              </w:rPr>
              <w:t>+</w:t>
            </w:r>
            <w:r w:rsidRPr="00391809">
              <w:rPr>
                <w:rFonts w:ascii="Segoe UI" w:hAnsi="Segoe UI" w:cs="Segoe UI"/>
                <w:b/>
                <w:sz w:val="40"/>
                <w:szCs w:val="16"/>
              </w:rPr>
              <w:t xml:space="preserve"> </w:t>
            </w:r>
          </w:p>
          <w:p w14:paraId="397F29E0" w14:textId="77777777" w:rsidR="0014356D" w:rsidRPr="0026579C" w:rsidRDefault="0014356D" w:rsidP="00425E4A">
            <w:pPr>
              <w:spacing w:before="0"/>
              <w:cnfStyle w:val="000000100000" w:firstRow="0" w:lastRow="0" w:firstColumn="0" w:lastColumn="0" w:oddVBand="0" w:evenVBand="0" w:oddHBand="1" w:evenHBand="0" w:firstRowFirstColumn="0" w:firstRowLastColumn="0" w:lastRowFirstColumn="0" w:lastRowLastColumn="0"/>
              <w:rPr>
                <w:rFonts w:ascii="Segoe UI" w:hAnsi="Segoe UI" w:cs="Segoe UI"/>
                <w:b/>
                <w:color w:val="FF0000"/>
                <w:sz w:val="40"/>
                <w:szCs w:val="16"/>
                <w:highlight w:val="yellow"/>
              </w:rPr>
            </w:pPr>
            <w:r w:rsidRPr="00E12F9A">
              <w:rPr>
                <w:rFonts w:ascii="Segoe UI" w:hAnsi="Segoe UI" w:cs="Segoe UI"/>
                <w:sz w:val="18"/>
                <w:szCs w:val="16"/>
              </w:rPr>
              <w:t xml:space="preserve">of teachers proficient on </w:t>
            </w:r>
            <w:r>
              <w:rPr>
                <w:rFonts w:ascii="Segoe UI" w:hAnsi="Segoe UI" w:cs="Segoe UI"/>
                <w:sz w:val="18"/>
                <w:szCs w:val="16"/>
              </w:rPr>
              <w:t>3</w:t>
            </w:r>
            <w:r w:rsidRPr="00E12F9A">
              <w:rPr>
                <w:rFonts w:ascii="Segoe UI" w:hAnsi="Segoe UI" w:cs="Segoe UI"/>
                <w:sz w:val="18"/>
                <w:szCs w:val="16"/>
              </w:rPr>
              <w:t xml:space="preserve"> foundational taxonomy skills by end of week 6</w:t>
            </w:r>
          </w:p>
        </w:tc>
        <w:tc>
          <w:tcPr>
            <w:tcW w:w="4500" w:type="dxa"/>
          </w:tcPr>
          <w:p w14:paraId="397F29E1" w14:textId="77777777" w:rsidR="0014356D" w:rsidRDefault="0014356D" w:rsidP="00CD25BF">
            <w:pPr>
              <w:cnfStyle w:val="000000100000" w:firstRow="0" w:lastRow="0" w:firstColumn="0" w:lastColumn="0" w:oddVBand="0" w:evenVBand="0" w:oddHBand="1" w:evenHBand="0" w:firstRowFirstColumn="0" w:firstRowLastColumn="0" w:lastRowFirstColumn="0" w:lastRowLastColumn="0"/>
            </w:pPr>
            <w:r>
              <w:t>To be considered proficient, a teacher should receive a 3 (Solid) or 4 (</w:t>
            </w:r>
            <w:r w:rsidR="00891BA3">
              <w:t>Strong</w:t>
            </w:r>
            <w:r>
              <w:t xml:space="preserve">) in each of the </w:t>
            </w:r>
            <w:r w:rsidR="007D2922">
              <w:t xml:space="preserve">following </w:t>
            </w:r>
            <w:r>
              <w:t xml:space="preserve">Taxonomy Skills: </w:t>
            </w:r>
          </w:p>
          <w:p w14:paraId="397F29E2" w14:textId="77777777" w:rsidR="0014356D" w:rsidRDefault="0014356D" w:rsidP="00425E4A">
            <w:pPr>
              <w:spacing w:before="0"/>
              <w:cnfStyle w:val="000000100000" w:firstRow="0" w:lastRow="0" w:firstColumn="0" w:lastColumn="0" w:oddVBand="0" w:evenVBand="0" w:oddHBand="1" w:evenHBand="0" w:firstRowFirstColumn="0" w:firstRowLastColumn="0" w:lastRowFirstColumn="0" w:lastRowLastColumn="0"/>
            </w:pPr>
            <w:r>
              <w:t xml:space="preserve">    1) Precise Directions</w:t>
            </w:r>
          </w:p>
          <w:p w14:paraId="397F29E3" w14:textId="77777777" w:rsidR="0014356D" w:rsidRDefault="0014356D" w:rsidP="00425E4A">
            <w:pPr>
              <w:spacing w:before="0"/>
              <w:cnfStyle w:val="000000100000" w:firstRow="0" w:lastRow="0" w:firstColumn="0" w:lastColumn="0" w:oddVBand="0" w:evenVBand="0" w:oddHBand="1" w:evenHBand="0" w:firstRowFirstColumn="0" w:firstRowLastColumn="0" w:lastRowFirstColumn="0" w:lastRowLastColumn="0"/>
            </w:pPr>
            <w:r>
              <w:t xml:space="preserve">    2) Narration</w:t>
            </w:r>
          </w:p>
          <w:p w14:paraId="397F29E4" w14:textId="77777777" w:rsidR="0014356D" w:rsidRPr="00645C1C" w:rsidRDefault="0014356D" w:rsidP="00425E4A">
            <w:pPr>
              <w:spacing w:before="0"/>
              <w:cnfStyle w:val="000000100000" w:firstRow="0" w:lastRow="0" w:firstColumn="0" w:lastColumn="0" w:oddVBand="0" w:evenVBand="0" w:oddHBand="1" w:evenHBand="0" w:firstRowFirstColumn="0" w:firstRowLastColumn="0" w:lastRowFirstColumn="0" w:lastRowLastColumn="0"/>
            </w:pPr>
            <w:r>
              <w:t xml:space="preserve">    3) Strong Voice</w:t>
            </w:r>
          </w:p>
        </w:tc>
      </w:tr>
      <w:tr w:rsidR="0014356D" w14:paraId="397F29EB" w14:textId="77777777" w:rsidTr="00D065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vMerge/>
          </w:tcPr>
          <w:p w14:paraId="397F29E6" w14:textId="77777777" w:rsidR="0014356D" w:rsidRDefault="0014356D" w:rsidP="00D06514">
            <w:pPr>
              <w:rPr>
                <w:rStyle w:val="IntenseEmphasis"/>
                <w:sz w:val="32"/>
              </w:rPr>
            </w:pPr>
          </w:p>
        </w:tc>
        <w:tc>
          <w:tcPr>
            <w:tcW w:w="1980" w:type="dxa"/>
          </w:tcPr>
          <w:p w14:paraId="397F29E7" w14:textId="77777777" w:rsidR="0014356D" w:rsidRPr="00DD5965" w:rsidRDefault="0014356D" w:rsidP="00D06514">
            <w:pPr>
              <w:cnfStyle w:val="000000010000" w:firstRow="0" w:lastRow="0" w:firstColumn="0" w:lastColumn="0" w:oddVBand="0" w:evenVBand="0" w:oddHBand="0" w:evenHBand="1" w:firstRowFirstColumn="0" w:firstRowLastColumn="0" w:lastRowFirstColumn="0" w:lastRowLastColumn="0"/>
              <w:rPr>
                <w:rStyle w:val="IntenseEmphasis"/>
              </w:rPr>
            </w:pPr>
            <w:r>
              <w:rPr>
                <w:rStyle w:val="IntenseEmphasis"/>
              </w:rPr>
              <w:t>Classroom Climate</w:t>
            </w:r>
          </w:p>
        </w:tc>
        <w:tc>
          <w:tcPr>
            <w:tcW w:w="2430" w:type="dxa"/>
          </w:tcPr>
          <w:p w14:paraId="397F29E8" w14:textId="77777777" w:rsidR="0014356D" w:rsidRPr="00391809" w:rsidRDefault="0014356D" w:rsidP="00785931">
            <w:pPr>
              <w:spacing w:before="0"/>
              <w:cnfStyle w:val="000000010000" w:firstRow="0" w:lastRow="0" w:firstColumn="0" w:lastColumn="0" w:oddVBand="0" w:evenVBand="0" w:oddHBand="0" w:evenHBand="1" w:firstRowFirstColumn="0" w:firstRowLastColumn="0" w:lastRowFirstColumn="0" w:lastRowLastColumn="0"/>
              <w:rPr>
                <w:rFonts w:ascii="Segoe UI" w:hAnsi="Segoe UI" w:cs="Segoe UI"/>
                <w:b/>
                <w:sz w:val="40"/>
                <w:szCs w:val="16"/>
              </w:rPr>
            </w:pPr>
            <w:r>
              <w:rPr>
                <w:rFonts w:ascii="Segoe UI" w:hAnsi="Segoe UI" w:cs="Segoe UI"/>
                <w:b/>
                <w:sz w:val="40"/>
                <w:szCs w:val="16"/>
              </w:rPr>
              <w:t>85</w:t>
            </w:r>
            <w:r w:rsidRPr="00391809">
              <w:rPr>
                <w:rFonts w:ascii="Segoe UI" w:hAnsi="Segoe UI" w:cs="Segoe UI"/>
                <w:b/>
                <w:sz w:val="40"/>
                <w:szCs w:val="16"/>
              </w:rPr>
              <w:t>%</w:t>
            </w:r>
            <w:r>
              <w:rPr>
                <w:rFonts w:ascii="Segoe UI" w:hAnsi="Segoe UI" w:cs="Segoe UI"/>
                <w:b/>
                <w:sz w:val="40"/>
                <w:szCs w:val="16"/>
              </w:rPr>
              <w:t>+</w:t>
            </w:r>
            <w:r w:rsidRPr="00391809">
              <w:rPr>
                <w:rFonts w:ascii="Segoe UI" w:hAnsi="Segoe UI" w:cs="Segoe UI"/>
                <w:b/>
                <w:sz w:val="40"/>
                <w:szCs w:val="16"/>
              </w:rPr>
              <w:t xml:space="preserve"> </w:t>
            </w:r>
          </w:p>
          <w:p w14:paraId="397F29E9" w14:textId="77777777" w:rsidR="0014356D" w:rsidRDefault="0014356D" w:rsidP="00657403">
            <w:pPr>
              <w:spacing w:before="0"/>
              <w:cnfStyle w:val="000000010000" w:firstRow="0" w:lastRow="0" w:firstColumn="0" w:lastColumn="0" w:oddVBand="0" w:evenVBand="0" w:oddHBand="0" w:evenHBand="1" w:firstRowFirstColumn="0" w:firstRowLastColumn="0" w:lastRowFirstColumn="0" w:lastRowLastColumn="0"/>
              <w:rPr>
                <w:rFonts w:ascii="Segoe UI" w:hAnsi="Segoe UI" w:cs="Segoe UI"/>
                <w:b/>
                <w:sz w:val="40"/>
                <w:szCs w:val="16"/>
              </w:rPr>
            </w:pPr>
            <w:r w:rsidRPr="00E12F9A">
              <w:rPr>
                <w:rFonts w:ascii="Segoe UI" w:hAnsi="Segoe UI" w:cs="Segoe UI"/>
                <w:sz w:val="18"/>
                <w:szCs w:val="16"/>
              </w:rPr>
              <w:t xml:space="preserve">of teachers </w:t>
            </w:r>
            <w:r>
              <w:rPr>
                <w:rFonts w:ascii="Segoe UI" w:hAnsi="Segoe UI" w:cs="Segoe UI"/>
                <w:sz w:val="18"/>
                <w:szCs w:val="16"/>
              </w:rPr>
              <w:t xml:space="preserve">creating a positive classroom </w:t>
            </w:r>
            <w:r w:rsidR="00657403">
              <w:rPr>
                <w:rFonts w:ascii="Segoe UI" w:hAnsi="Segoe UI" w:cs="Segoe UI"/>
                <w:sz w:val="18"/>
                <w:szCs w:val="16"/>
              </w:rPr>
              <w:t>climate</w:t>
            </w:r>
          </w:p>
        </w:tc>
        <w:tc>
          <w:tcPr>
            <w:tcW w:w="4500" w:type="dxa"/>
          </w:tcPr>
          <w:p w14:paraId="397F29EA" w14:textId="77777777" w:rsidR="0014356D" w:rsidRDefault="00D6179B" w:rsidP="00657403">
            <w:pPr>
              <w:cnfStyle w:val="000000010000" w:firstRow="0" w:lastRow="0" w:firstColumn="0" w:lastColumn="0" w:oddVBand="0" w:evenVBand="0" w:oddHBand="0" w:evenHBand="1" w:firstRowFirstColumn="0" w:firstRowLastColumn="0" w:lastRowFirstColumn="0" w:lastRowLastColumn="0"/>
            </w:pPr>
            <w:r>
              <w:t xml:space="preserve">To meet the requirements for creating a positive classroom </w:t>
            </w:r>
            <w:r w:rsidR="00657403">
              <w:t>climate</w:t>
            </w:r>
            <w:r>
              <w:t>, a teacher should receive a 3 (Solid) or 4 (Strong) on the Classroom Climate Score.</w:t>
            </w:r>
          </w:p>
        </w:tc>
      </w:tr>
    </w:tbl>
    <w:p w14:paraId="397F29EC" w14:textId="77777777" w:rsidR="006B16BC" w:rsidRDefault="006B16BC" w:rsidP="009145DD">
      <w:pPr>
        <w:spacing w:before="0" w:after="0"/>
      </w:pPr>
    </w:p>
    <w:p w14:paraId="397F29ED" w14:textId="77777777" w:rsidR="009D6D05" w:rsidRDefault="009D6D05" w:rsidP="009D6D05">
      <w:pPr>
        <w:spacing w:before="0"/>
      </w:pPr>
      <w:r>
        <w:t>Please take the following into account as you invest your school teams in these goals:</w:t>
      </w:r>
    </w:p>
    <w:p w14:paraId="397F29EE" w14:textId="77777777" w:rsidR="003A1079" w:rsidRDefault="001508CC" w:rsidP="000D311F">
      <w:pPr>
        <w:pStyle w:val="ListParagraph"/>
        <w:numPr>
          <w:ilvl w:val="0"/>
          <w:numId w:val="21"/>
        </w:numPr>
        <w:spacing w:before="0"/>
      </w:pPr>
      <w:r>
        <w:rPr>
          <w:rFonts w:ascii="Calibri" w:hAnsi="Calibri"/>
          <w:color w:val="F79646" w:themeColor="accent6"/>
        </w:rPr>
        <w:sym w:font="Symbol" w:char="F0A7"/>
      </w:r>
      <w:r w:rsidR="00F47DA3" w:rsidRPr="003A1079">
        <w:rPr>
          <w:b/>
        </w:rPr>
        <w:t xml:space="preserve"> </w:t>
      </w:r>
      <w:r w:rsidR="003A1079" w:rsidRPr="00300877">
        <w:rPr>
          <w:b/>
        </w:rPr>
        <w:t xml:space="preserve">The </w:t>
      </w:r>
      <w:r w:rsidR="003A1079">
        <w:rPr>
          <w:b/>
        </w:rPr>
        <w:t>Classroom Climate</w:t>
      </w:r>
      <w:r w:rsidR="003A1079" w:rsidRPr="00300877">
        <w:rPr>
          <w:b/>
        </w:rPr>
        <w:t xml:space="preserve"> Score</w:t>
      </w:r>
      <w:r w:rsidR="003A1079">
        <w:t xml:space="preserve">: </w:t>
      </w:r>
      <w:r w:rsidR="00120161">
        <w:t xml:space="preserve">We have at times had tunnel vision around discrete Taxonomy skills and on-task behavior without zooming out to think about the extent to which a classroom feels positive.  While maintaining our focus on our 14-15 metrics, we will also focus in 15-16 on Classroom Climate and ask, “Is the rapport between teachers and students positive?” We recognize that it’s difficult to track classroom climate using hard data because it demands that we rely on our instincts and how a classroom feels.  We do believe though that there are indicators that tell us whether a classroom feels positive or negative.  We trust LTs, in partnership with their Regional Supts, to define excellence in this area and to calibrate on scores.  See guidance in the </w:t>
      </w:r>
      <w:hyperlink w:anchor="_Classroom_Climate_((" w:history="1">
        <w:r w:rsidR="00120161" w:rsidRPr="00120161">
          <w:rPr>
            <w:rStyle w:val="Hyperlink"/>
          </w:rPr>
          <w:t>norming section</w:t>
        </w:r>
      </w:hyperlink>
      <w:r w:rsidR="00120161">
        <w:t xml:space="preserve"> for further details.</w:t>
      </w:r>
    </w:p>
    <w:p w14:paraId="397F29EF" w14:textId="77777777" w:rsidR="009D6D05" w:rsidRDefault="001508CC" w:rsidP="000D311F">
      <w:pPr>
        <w:pStyle w:val="ListParagraph"/>
        <w:numPr>
          <w:ilvl w:val="0"/>
          <w:numId w:val="21"/>
        </w:numPr>
        <w:spacing w:before="0"/>
      </w:pPr>
      <w:r>
        <w:rPr>
          <w:rFonts w:ascii="Calibri" w:hAnsi="Calibri"/>
          <w:color w:val="F79646" w:themeColor="accent6"/>
        </w:rPr>
        <w:sym w:font="Symbol" w:char="F0A7"/>
      </w:r>
      <w:r w:rsidR="006D0715" w:rsidRPr="0046642B">
        <w:rPr>
          <w:rFonts w:ascii="Webdings" w:hAnsi="Webdings"/>
          <w:b/>
          <w:color w:val="8064A2" w:themeColor="accent4"/>
        </w:rPr>
        <w:sym w:font="Symbol" w:char="F0AA"/>
      </w:r>
      <w:r w:rsidR="00F47DA3" w:rsidRPr="003A1079">
        <w:rPr>
          <w:b/>
        </w:rPr>
        <w:t xml:space="preserve"> </w:t>
      </w:r>
      <w:r w:rsidR="009D6D05" w:rsidRPr="003A1079">
        <w:rPr>
          <w:b/>
        </w:rPr>
        <w:t>Common Picture Routines</w:t>
      </w:r>
      <w:r w:rsidR="009D6D05" w:rsidRPr="00300877">
        <w:t>:</w:t>
      </w:r>
      <w:r w:rsidR="009D6D05">
        <w:t xml:space="preserve"> Rolling up </w:t>
      </w:r>
      <w:r w:rsidR="003B2F4D">
        <w:t xml:space="preserve">Common Picture </w:t>
      </w:r>
      <w:r w:rsidR="009D6D05">
        <w:t>data at the network level proved to be tricky last year, so we are shifting to a model where schools will monitor Common Picture fidelity internally with their Regional Sup</w:t>
      </w:r>
      <w:r w:rsidR="00A7756E">
        <w:t>t</w:t>
      </w:r>
      <w:r w:rsidR="009D6D05">
        <w:t xml:space="preserve">s.  </w:t>
      </w:r>
      <w:r w:rsidR="003B2F4D">
        <w:t xml:space="preserve">While we have shifted away from monitoring this structure at the network level, we still believe that Common Picture fidelity is one of the most important key levers to emphasize during these first weeks of school.  </w:t>
      </w:r>
      <w:r w:rsidR="00A33C76">
        <w:t>Refer t</w:t>
      </w:r>
      <w:r w:rsidR="00C83BF8">
        <w:t xml:space="preserve">o </w:t>
      </w:r>
      <w:r w:rsidR="00A33C76">
        <w:t xml:space="preserve">the “Common Picture Scorecard” section </w:t>
      </w:r>
      <w:hyperlink w:anchor="_Common_Picture_Scorecard" w:history="1">
        <w:r w:rsidR="00A33C76" w:rsidRPr="00A33C76">
          <w:rPr>
            <w:rStyle w:val="Hyperlink"/>
          </w:rPr>
          <w:t>below</w:t>
        </w:r>
      </w:hyperlink>
      <w:r w:rsidR="00A33C76">
        <w:t xml:space="preserve"> for more information on </w:t>
      </w:r>
      <w:r w:rsidR="009D6D05">
        <w:t>strategy and resources.</w:t>
      </w:r>
    </w:p>
    <w:p w14:paraId="397F29F0" w14:textId="77777777" w:rsidR="009D6D05" w:rsidRDefault="009D6D05" w:rsidP="000D311F">
      <w:pPr>
        <w:pStyle w:val="ListParagraph"/>
        <w:numPr>
          <w:ilvl w:val="0"/>
          <w:numId w:val="21"/>
        </w:numPr>
        <w:spacing w:before="0"/>
      </w:pPr>
      <w:r>
        <w:rPr>
          <w:b/>
        </w:rPr>
        <w:t>Engagement Moves</w:t>
      </w:r>
      <w:r w:rsidRPr="00C94AAF">
        <w:t>:</w:t>
      </w:r>
      <w:r>
        <w:t xml:space="preserve"> </w:t>
      </w:r>
      <w:r w:rsidR="009E5943">
        <w:t xml:space="preserve">While we will train teachers and leaders on initial engagement moves during spring and summer training, we will not </w:t>
      </w:r>
      <w:r w:rsidR="003B2F4D">
        <w:t xml:space="preserve">monitor </w:t>
      </w:r>
      <w:r w:rsidR="009E5943">
        <w:t>these moves during the first six weeks of school.</w:t>
      </w:r>
    </w:p>
    <w:p w14:paraId="397F29F1" w14:textId="77777777" w:rsidR="00F8326C" w:rsidRDefault="00F8326C" w:rsidP="00F8326C">
      <w:pPr>
        <w:pStyle w:val="Heading6"/>
      </w:pPr>
      <w:r>
        <w:t>Readiness</w:t>
      </w:r>
    </w:p>
    <w:p w14:paraId="397F29F2" w14:textId="77777777" w:rsidR="005739CD" w:rsidRPr="005739CD" w:rsidRDefault="00A320C4" w:rsidP="00A320C4">
      <w:pPr>
        <w:spacing w:after="0"/>
      </w:pPr>
      <w:r>
        <w:t>A school’s ability to win on the Week 6 goals relies on the strong culture readiness foundation that has been put in place. The following core practices should be reviewed by Regional Superintendents and meet the vision of excellence:</w:t>
      </w:r>
      <w:r w:rsidR="005739CD">
        <w:br/>
      </w:r>
      <w:hyperlink r:id="rId16" w:history="1">
        <w:r w:rsidR="005739CD" w:rsidRPr="005739CD">
          <w:rPr>
            <w:rStyle w:val="Hyperlink"/>
          </w:rPr>
          <w:t>See Core Practices site.</w:t>
        </w:r>
      </w:hyperlink>
    </w:p>
    <w:p w14:paraId="397F29F3" w14:textId="77777777" w:rsidR="00A320C4" w:rsidRDefault="00A320C4" w:rsidP="00986E58">
      <w:pPr>
        <w:pStyle w:val="ListParagraph"/>
        <w:numPr>
          <w:ilvl w:val="0"/>
          <w:numId w:val="24"/>
        </w:numPr>
        <w:spacing w:after="0"/>
      </w:pPr>
      <w:r>
        <w:t>Common Picture Manual</w:t>
      </w:r>
    </w:p>
    <w:p w14:paraId="397F29F4" w14:textId="77777777" w:rsidR="00F8326C" w:rsidRPr="00FC4DF6" w:rsidRDefault="00F8326C" w:rsidP="00986E58">
      <w:pPr>
        <w:pStyle w:val="ListParagraph"/>
        <w:numPr>
          <w:ilvl w:val="0"/>
          <w:numId w:val="24"/>
        </w:numPr>
        <w:spacing w:after="0"/>
      </w:pPr>
      <w:r w:rsidRPr="00FC4DF6">
        <w:t xml:space="preserve">Behavior </w:t>
      </w:r>
      <w:r w:rsidR="00FC4DF6">
        <w:t>S</w:t>
      </w:r>
      <w:r w:rsidRPr="00FC4DF6">
        <w:t>ystems</w:t>
      </w:r>
    </w:p>
    <w:p w14:paraId="397F29F5" w14:textId="77777777" w:rsidR="00F8326C" w:rsidRPr="00FC4DF6" w:rsidRDefault="006D0715" w:rsidP="00986E58">
      <w:pPr>
        <w:pStyle w:val="ListParagraph"/>
        <w:numPr>
          <w:ilvl w:val="0"/>
          <w:numId w:val="24"/>
        </w:numPr>
        <w:spacing w:before="0" w:after="0"/>
      </w:pPr>
      <w:r w:rsidRPr="0046642B">
        <w:rPr>
          <w:rFonts w:ascii="Webdings" w:hAnsi="Webdings"/>
          <w:b/>
          <w:color w:val="9BBB59" w:themeColor="accent3"/>
        </w:rPr>
        <w:sym w:font="Symbol" w:char="F0A7"/>
      </w:r>
      <w:r w:rsidR="00FC4DF6">
        <w:t>Summer T</w:t>
      </w:r>
      <w:r w:rsidR="00F8326C" w:rsidRPr="00FC4DF6">
        <w:t xml:space="preserve">raining </w:t>
      </w:r>
      <w:r w:rsidR="00FC4DF6">
        <w:t>C</w:t>
      </w:r>
      <w:r w:rsidR="00F8326C" w:rsidRPr="00FC4DF6">
        <w:t>alendar</w:t>
      </w:r>
    </w:p>
    <w:p w14:paraId="397F29F6" w14:textId="77777777" w:rsidR="003E6530" w:rsidRPr="003E6530" w:rsidRDefault="006D0715" w:rsidP="003E6530">
      <w:pPr>
        <w:pStyle w:val="ListParagraph"/>
        <w:numPr>
          <w:ilvl w:val="0"/>
          <w:numId w:val="24"/>
        </w:numPr>
        <w:spacing w:before="0" w:after="0"/>
      </w:pPr>
      <w:r w:rsidRPr="0046642B">
        <w:rPr>
          <w:rFonts w:ascii="Webdings" w:hAnsi="Webdings"/>
          <w:b/>
          <w:color w:val="9BBB59" w:themeColor="accent3"/>
        </w:rPr>
        <w:sym w:font="Symbol" w:char="F0A7"/>
      </w:r>
      <w:r w:rsidR="00F8326C" w:rsidRPr="00FC4DF6">
        <w:t>Friday PD</w:t>
      </w:r>
    </w:p>
    <w:p w14:paraId="397F29F7" w14:textId="77777777" w:rsidR="00F34A77" w:rsidRDefault="00F34A77" w:rsidP="003E6530">
      <w:pPr>
        <w:pStyle w:val="ListParagraph"/>
        <w:numPr>
          <w:ilvl w:val="0"/>
          <w:numId w:val="24"/>
        </w:numPr>
        <w:spacing w:before="0" w:after="0"/>
      </w:pPr>
      <w:r>
        <w:lastRenderedPageBreak/>
        <w:t>Intervention Planning: LTs should identify which scholars are likely to need the greatest support and proactively identify the steps needed to support them (e.g. how and when will you loop in families, how will the first days and weeks of the year be structured to provide support).</w:t>
      </w:r>
    </w:p>
    <w:p w14:paraId="397F29F8" w14:textId="77777777" w:rsidR="001459F4" w:rsidRDefault="001459F4" w:rsidP="003E6530">
      <w:pPr>
        <w:spacing w:before="0" w:after="0"/>
      </w:pPr>
    </w:p>
    <w:p w14:paraId="397F29F9" w14:textId="77777777" w:rsidR="001459F4" w:rsidRDefault="001459F4" w:rsidP="003E6530">
      <w:pPr>
        <w:spacing w:before="0" w:after="0"/>
      </w:pPr>
      <w:r>
        <w:t>Additionally, we recommend that all teachers begin the year with MVP Directions and Narration scripted into their lesson plans for behavioral and academic expectations.  Based on our lessons learned from the Center for Transformative Teacher Training and Success, we recommend that this practice continue throughout the first six weeks of school.</w:t>
      </w:r>
    </w:p>
    <w:p w14:paraId="397F29FA" w14:textId="77777777" w:rsidR="00020F30" w:rsidRDefault="00020F30" w:rsidP="00020F30">
      <w:pPr>
        <w:pStyle w:val="Heading2"/>
      </w:pPr>
      <w:bookmarkStart w:id="26" w:name="_Toc419304077"/>
      <w:r w:rsidRPr="001B7047">
        <w:t xml:space="preserve">Data </w:t>
      </w:r>
      <w:r>
        <w:t>Strategy</w:t>
      </w:r>
      <w:bookmarkEnd w:id="26"/>
    </w:p>
    <w:p w14:paraId="397F29FB" w14:textId="77777777" w:rsidR="00982910" w:rsidRDefault="00982910" w:rsidP="00982910">
      <w:r>
        <w:t>This section includes information pertaining to:</w:t>
      </w:r>
    </w:p>
    <w:p w14:paraId="397F29FC" w14:textId="77777777" w:rsidR="00982910" w:rsidRDefault="00982910" w:rsidP="000D311F">
      <w:pPr>
        <w:pStyle w:val="ListParagraph"/>
        <w:numPr>
          <w:ilvl w:val="0"/>
          <w:numId w:val="9"/>
        </w:numPr>
      </w:pPr>
      <w:r w:rsidRPr="00D442AD">
        <w:rPr>
          <w:b/>
        </w:rPr>
        <w:t>Norming</w:t>
      </w:r>
      <w:r>
        <w:rPr>
          <w:b/>
        </w:rPr>
        <w:t xml:space="preserve"> on the Data</w:t>
      </w:r>
      <w:r w:rsidRPr="00D442AD">
        <w:rPr>
          <w:b/>
        </w:rPr>
        <w:t>:</w:t>
      </w:r>
      <w:r>
        <w:t xml:space="preserve"> </w:t>
      </w:r>
      <w:r w:rsidR="0097763A">
        <w:t>questions to consider in creating an effective Vision of Excellence.</w:t>
      </w:r>
    </w:p>
    <w:p w14:paraId="397F29FD" w14:textId="77777777" w:rsidR="00982910" w:rsidRPr="0097763A" w:rsidRDefault="0097763A" w:rsidP="000D311F">
      <w:pPr>
        <w:pStyle w:val="ListParagraph"/>
        <w:numPr>
          <w:ilvl w:val="0"/>
          <w:numId w:val="9"/>
        </w:numPr>
      </w:pPr>
      <w:r>
        <w:rPr>
          <w:b/>
        </w:rPr>
        <w:t xml:space="preserve">Data Collection &amp; Entry: </w:t>
      </w:r>
      <w:r w:rsidRPr="0097763A">
        <w:t>guidance on how to</w:t>
      </w:r>
      <w:r>
        <w:rPr>
          <w:b/>
        </w:rPr>
        <w:t xml:space="preserve"> </w:t>
      </w:r>
      <w:r>
        <w:t xml:space="preserve">allocate time during an observation and </w:t>
      </w:r>
      <w:r w:rsidRPr="0097763A">
        <w:t>i</w:t>
      </w:r>
      <w:r>
        <w:t>nstructions on how to use the data entry tool.</w:t>
      </w:r>
    </w:p>
    <w:p w14:paraId="397F29FE" w14:textId="77777777" w:rsidR="0097763A" w:rsidRPr="0097763A" w:rsidRDefault="0097763A" w:rsidP="000D311F">
      <w:pPr>
        <w:pStyle w:val="ListParagraph"/>
        <w:numPr>
          <w:ilvl w:val="0"/>
          <w:numId w:val="9"/>
        </w:numPr>
      </w:pPr>
      <w:r>
        <w:rPr>
          <w:b/>
        </w:rPr>
        <w:t>Reporting:</w:t>
      </w:r>
      <w:r w:rsidR="00E55EEF">
        <w:t xml:space="preserve"> guidance on making effective use of the culture reports.</w:t>
      </w:r>
    </w:p>
    <w:p w14:paraId="397F29FF" w14:textId="77777777" w:rsidR="0097763A" w:rsidRDefault="004546D1" w:rsidP="000D311F">
      <w:pPr>
        <w:pStyle w:val="ListParagraph"/>
        <w:numPr>
          <w:ilvl w:val="0"/>
          <w:numId w:val="9"/>
        </w:numPr>
      </w:pPr>
      <w:r>
        <w:rPr>
          <w:b/>
        </w:rPr>
        <w:t xml:space="preserve">Data Analysis: </w:t>
      </w:r>
      <w:r>
        <w:t>sample agendas for weekly Action Planning Meetings and related pre-work.</w:t>
      </w:r>
    </w:p>
    <w:p w14:paraId="397F2A00" w14:textId="77777777" w:rsidR="001D57B9" w:rsidRDefault="001D57B9">
      <w:pPr>
        <w:rPr>
          <w:caps/>
          <w:color w:val="243F60" w:themeColor="accent1" w:themeShade="7F"/>
          <w:spacing w:val="15"/>
          <w:sz w:val="22"/>
          <w:szCs w:val="22"/>
        </w:rPr>
      </w:pPr>
      <w:bookmarkStart w:id="27" w:name="_Norming_on_the"/>
      <w:bookmarkEnd w:id="27"/>
      <w:r>
        <w:br w:type="page"/>
      </w:r>
    </w:p>
    <w:p w14:paraId="397F2A01" w14:textId="77777777" w:rsidR="00E44FD3" w:rsidRPr="001B7047" w:rsidRDefault="00246099" w:rsidP="00B0622D">
      <w:pPr>
        <w:pStyle w:val="Heading3"/>
      </w:pPr>
      <w:bookmarkStart w:id="28" w:name="_Toc419304078"/>
      <w:r w:rsidRPr="001B7047">
        <w:lastRenderedPageBreak/>
        <w:t>Norming</w:t>
      </w:r>
      <w:r w:rsidR="00020F30">
        <w:t xml:space="preserve"> on the Data</w:t>
      </w:r>
      <w:r w:rsidR="00F47DA3" w:rsidRPr="00F47DA3">
        <w:rPr>
          <w:rFonts w:ascii="Calibri" w:hAnsi="Calibri"/>
          <w:color w:val="F79646" w:themeColor="accent6"/>
        </w:rPr>
        <w:t xml:space="preserve"> </w:t>
      </w:r>
      <w:r w:rsidR="001508CC">
        <w:rPr>
          <w:rFonts w:ascii="Calibri" w:hAnsi="Calibri"/>
          <w:color w:val="F79646" w:themeColor="accent6"/>
        </w:rPr>
        <w:sym w:font="Symbol" w:char="F0A7"/>
      </w:r>
      <w:r w:rsidR="006D0715" w:rsidRPr="0046642B">
        <w:rPr>
          <w:rFonts w:ascii="Webdings" w:hAnsi="Webdings"/>
          <w:b/>
          <w:color w:val="9BBB59" w:themeColor="accent3"/>
          <w:sz w:val="20"/>
          <w:szCs w:val="20"/>
        </w:rPr>
        <w:sym w:font="Symbol" w:char="F0A7"/>
      </w:r>
      <w:r w:rsidR="006D0715" w:rsidRPr="0046642B">
        <w:rPr>
          <w:rFonts w:ascii="Webdings" w:hAnsi="Webdings"/>
          <w:b/>
          <w:color w:val="8064A2" w:themeColor="accent4"/>
          <w:sz w:val="20"/>
          <w:szCs w:val="20"/>
        </w:rPr>
        <w:sym w:font="Symbol" w:char="F0AA"/>
      </w:r>
      <w:bookmarkEnd w:id="28"/>
    </w:p>
    <w:p w14:paraId="397F2A02" w14:textId="77777777" w:rsidR="005955D1" w:rsidRDefault="00245B40" w:rsidP="00746F03">
      <w:r>
        <w:t xml:space="preserve">Leadership Teams </w:t>
      </w:r>
      <w:r w:rsidR="002E2202">
        <w:t xml:space="preserve">should </w:t>
      </w:r>
      <w:r>
        <w:t xml:space="preserve">norm on all </w:t>
      </w:r>
      <w:r w:rsidR="003A1079">
        <w:t>four</w:t>
      </w:r>
      <w:r>
        <w:t xml:space="preserve"> types of data they are capturing: </w:t>
      </w:r>
    </w:p>
    <w:p w14:paraId="397F2A03" w14:textId="77777777" w:rsidR="005955D1" w:rsidRDefault="00245B40" w:rsidP="00042208">
      <w:pPr>
        <w:pStyle w:val="ListParagraph"/>
        <w:numPr>
          <w:ilvl w:val="0"/>
          <w:numId w:val="54"/>
        </w:numPr>
      </w:pPr>
      <w:r w:rsidRPr="005955D1">
        <w:rPr>
          <w:b/>
        </w:rPr>
        <w:t>Teacher Proficiency with Taxonomy</w:t>
      </w:r>
      <w:r w:rsidR="005955D1">
        <w:t>;</w:t>
      </w:r>
    </w:p>
    <w:p w14:paraId="397F2A04" w14:textId="77777777" w:rsidR="005955D1" w:rsidRDefault="00245B40" w:rsidP="00042208">
      <w:pPr>
        <w:pStyle w:val="ListParagraph"/>
        <w:numPr>
          <w:ilvl w:val="0"/>
          <w:numId w:val="54"/>
        </w:numPr>
      </w:pPr>
      <w:r w:rsidRPr="005955D1">
        <w:rPr>
          <w:b/>
        </w:rPr>
        <w:t>Vision of Excellence for On-Task Behavior</w:t>
      </w:r>
      <w:r w:rsidR="005955D1" w:rsidRPr="005955D1">
        <w:rPr>
          <w:b/>
        </w:rPr>
        <w:t>;</w:t>
      </w:r>
      <w:r w:rsidR="002E2202">
        <w:t xml:space="preserve"> and </w:t>
      </w:r>
    </w:p>
    <w:p w14:paraId="397F2A05" w14:textId="77777777" w:rsidR="00245B40" w:rsidRDefault="00245B40" w:rsidP="00042208">
      <w:pPr>
        <w:pStyle w:val="ListParagraph"/>
        <w:numPr>
          <w:ilvl w:val="0"/>
          <w:numId w:val="54"/>
        </w:numPr>
      </w:pPr>
      <w:r w:rsidRPr="005955D1">
        <w:rPr>
          <w:b/>
        </w:rPr>
        <w:t>Vision of Excellence for Scholar Habits</w:t>
      </w:r>
      <w:r w:rsidR="003A1079">
        <w:t>; and</w:t>
      </w:r>
    </w:p>
    <w:p w14:paraId="397F2A06" w14:textId="77777777" w:rsidR="003A1079" w:rsidRDefault="003A1079" w:rsidP="00042208">
      <w:pPr>
        <w:pStyle w:val="ListParagraph"/>
        <w:numPr>
          <w:ilvl w:val="0"/>
          <w:numId w:val="54"/>
        </w:numPr>
      </w:pPr>
      <w:r>
        <w:rPr>
          <w:b/>
        </w:rPr>
        <w:t>Classroom Climate</w:t>
      </w:r>
      <w:r w:rsidRPr="003A1079">
        <w:t>.</w:t>
      </w:r>
    </w:p>
    <w:p w14:paraId="397F2A07" w14:textId="77777777" w:rsidR="00245B40" w:rsidRDefault="00245B40" w:rsidP="00245B40">
      <w:r>
        <w:t xml:space="preserve">When norming on Taxonomy Skills, your LT should follow the protocol outlined </w:t>
      </w:r>
      <w:hyperlink w:anchor="_ᴥ_Upfront_Norming" w:history="1">
        <w:r w:rsidRPr="00825EC0">
          <w:rPr>
            <w:rStyle w:val="Hyperlink"/>
          </w:rPr>
          <w:t>above</w:t>
        </w:r>
      </w:hyperlink>
      <w:r>
        <w:t xml:space="preserve">. Guidance regarding the subcomponents of each taxonomy skill will be available in the data entry tool to cue observers on what to look for, but the LT will need to norm on how execution of the various skills </w:t>
      </w:r>
      <w:r w:rsidR="002E2202">
        <w:t>aligns</w:t>
      </w:r>
      <w:r>
        <w:t xml:space="preserve"> with the 1-4 rating system.</w:t>
      </w:r>
    </w:p>
    <w:p w14:paraId="397F2A08" w14:textId="77777777" w:rsidR="003A1079" w:rsidRDefault="003A1079" w:rsidP="003A1079">
      <w:r>
        <w:t xml:space="preserve">Strong Leadership Team alignment on the vision and rationale for on-task behavior, scholar habits and classroom climate is essential to 1) investing all key stakeholders, and 2) developing teacher skill with teaching and maintaining these student behaviors.  To norm effectively, Leadership Teams will need to define a Vision of Excellence for each of the output components. The questions below are meant to ensure that there is clarity in that vision.  You will want to enlist a subset of your teachers or the entire staff in developing this vision. </w:t>
      </w:r>
    </w:p>
    <w:p w14:paraId="397F2A09" w14:textId="77777777" w:rsidR="00F307EA" w:rsidRDefault="00F307EA" w:rsidP="00652E55">
      <w:r>
        <w:t>Leadership Teams should be beginning this process now by taking the following measures:</w:t>
      </w:r>
    </w:p>
    <w:p w14:paraId="397F2A0A" w14:textId="77777777" w:rsidR="00F307EA" w:rsidRDefault="00A46175" w:rsidP="000D311F">
      <w:pPr>
        <w:pStyle w:val="ListParagraph"/>
        <w:numPr>
          <w:ilvl w:val="0"/>
          <w:numId w:val="11"/>
        </w:numPr>
      </w:pPr>
      <w:r w:rsidRPr="00A46175">
        <w:rPr>
          <w:b/>
        </w:rPr>
        <w:t>Reflection</w:t>
      </w:r>
      <w:r>
        <w:t xml:space="preserve">: </w:t>
      </w:r>
      <w:r w:rsidR="00F307EA">
        <w:t xml:space="preserve">Evaluate the current 2014-2015 state of these student outputs. What are the current </w:t>
      </w:r>
      <w:r>
        <w:t xml:space="preserve">strengths and </w:t>
      </w:r>
      <w:r w:rsidR="00F307EA">
        <w:t xml:space="preserve">challenges you </w:t>
      </w:r>
      <w:r>
        <w:t>see</w:t>
      </w:r>
      <w:r w:rsidR="00F307EA">
        <w:t xml:space="preserve"> related to on-task behavior and scholar habits? What </w:t>
      </w:r>
      <w:r>
        <w:t>impact does this have on scholar learning</w:t>
      </w:r>
      <w:r w:rsidR="00F307EA">
        <w:t>?</w:t>
      </w:r>
    </w:p>
    <w:p w14:paraId="397F2A0B" w14:textId="77777777" w:rsidR="00F307EA" w:rsidRDefault="00A46175" w:rsidP="000D311F">
      <w:pPr>
        <w:pStyle w:val="ListParagraph"/>
        <w:numPr>
          <w:ilvl w:val="0"/>
          <w:numId w:val="11"/>
        </w:numPr>
      </w:pPr>
      <w:r w:rsidRPr="00A46175">
        <w:rPr>
          <w:b/>
        </w:rPr>
        <w:t>Vision Setting</w:t>
      </w:r>
      <w:r>
        <w:t xml:space="preserve">: By reflecting on the examples, non-examples and impact on learning, you will be able to create a crisp vision of excellence for </w:t>
      </w:r>
      <w:r w:rsidR="00F307EA">
        <w:t>on-task behavior and scholar habits</w:t>
      </w:r>
      <w:r w:rsidR="002E2202">
        <w:t xml:space="preserve"> heading into 15-16</w:t>
      </w:r>
      <w:r w:rsidR="00F307EA">
        <w:t>.</w:t>
      </w:r>
    </w:p>
    <w:p w14:paraId="397F2A0C" w14:textId="77777777" w:rsidR="002E2202" w:rsidRDefault="002E2202" w:rsidP="00F307EA">
      <w:pPr>
        <w:rPr>
          <w:rFonts w:ascii="Calibri" w:hAnsi="Calibri"/>
          <w:color w:val="F79646" w:themeColor="accent6"/>
        </w:rPr>
      </w:pPr>
      <w:r>
        <w:t>NOTES:</w:t>
      </w:r>
    </w:p>
    <w:p w14:paraId="397F2A0D" w14:textId="77777777" w:rsidR="00F307EA" w:rsidRPr="003E6530" w:rsidRDefault="001508CC" w:rsidP="00042208">
      <w:pPr>
        <w:pStyle w:val="ListParagraph"/>
        <w:numPr>
          <w:ilvl w:val="0"/>
          <w:numId w:val="53"/>
        </w:numPr>
        <w:rPr>
          <w:i/>
        </w:rPr>
      </w:pPr>
      <w:r>
        <w:rPr>
          <w:rFonts w:ascii="Calibri" w:hAnsi="Calibri"/>
          <w:color w:val="F79646" w:themeColor="accent6"/>
        </w:rPr>
        <w:sym w:font="Symbol" w:char="F0A7"/>
      </w:r>
      <w:r w:rsidR="00F47DA3" w:rsidRPr="003E6530">
        <w:rPr>
          <w:i/>
        </w:rPr>
        <w:t xml:space="preserve"> </w:t>
      </w:r>
      <w:r w:rsidR="00E67703" w:rsidRPr="003E6530">
        <w:rPr>
          <w:i/>
        </w:rPr>
        <w:t>The questions below may help in the process. It should be clear that the purpose of the questions below is to help break down each behavior into subcomponents that can be easily identified during a classroom observation. By having concrete goalposts for these measurements, you will be able to more quickly norm on why a classroom is either proficient or not proficient.</w:t>
      </w:r>
    </w:p>
    <w:p w14:paraId="397F2A0E" w14:textId="77777777" w:rsidR="002E2202" w:rsidRPr="003E6530" w:rsidRDefault="00E67703" w:rsidP="00042208">
      <w:pPr>
        <w:pStyle w:val="ListParagraph"/>
        <w:numPr>
          <w:ilvl w:val="0"/>
          <w:numId w:val="53"/>
        </w:numPr>
        <w:rPr>
          <w:i/>
        </w:rPr>
      </w:pPr>
      <w:r w:rsidRPr="003E6530">
        <w:rPr>
          <w:i/>
        </w:rPr>
        <w:t xml:space="preserve">As noted in the broad norming section </w:t>
      </w:r>
      <w:hyperlink w:anchor="_Norming" w:history="1">
        <w:r w:rsidRPr="003E6530">
          <w:rPr>
            <w:rStyle w:val="Hyperlink"/>
            <w:i/>
          </w:rPr>
          <w:t>above</w:t>
        </w:r>
      </w:hyperlink>
      <w:r w:rsidRPr="003E6530">
        <w:rPr>
          <w:i/>
        </w:rPr>
        <w:t>, you may find that you want to come back to your Vision of Excellence and to the questions listed below if you find that there are norming gaps within your Leadership Team.</w:t>
      </w:r>
    </w:p>
    <w:p w14:paraId="397F2A0F" w14:textId="77777777" w:rsidR="006C6E96" w:rsidRPr="003E6530" w:rsidRDefault="006C6E96" w:rsidP="00042208">
      <w:pPr>
        <w:pStyle w:val="ListParagraph"/>
        <w:numPr>
          <w:ilvl w:val="0"/>
          <w:numId w:val="53"/>
        </w:numPr>
        <w:rPr>
          <w:i/>
        </w:rPr>
      </w:pPr>
      <w:r w:rsidRPr="003E6530">
        <w:rPr>
          <w:i/>
        </w:rPr>
        <w:t xml:space="preserve">Principals and DOSs will participate in a joint All Leader Training PD session on how to leverage the Precise Directions/Narration framework within academic lessons to teach and reinforce on-task </w:t>
      </w:r>
      <w:r w:rsidR="002E2202" w:rsidRPr="003E6530">
        <w:rPr>
          <w:i/>
        </w:rPr>
        <w:t xml:space="preserve">behavior </w:t>
      </w:r>
      <w:r w:rsidRPr="003E6530">
        <w:rPr>
          <w:i/>
        </w:rPr>
        <w:t>and scholar habit</w:t>
      </w:r>
      <w:r w:rsidR="002E2202" w:rsidRPr="003E6530">
        <w:rPr>
          <w:i/>
        </w:rPr>
        <w:t>s</w:t>
      </w:r>
      <w:r w:rsidRPr="003E6530">
        <w:rPr>
          <w:i/>
        </w:rPr>
        <w:t>.</w:t>
      </w:r>
    </w:p>
    <w:p w14:paraId="397F2A10" w14:textId="77777777" w:rsidR="0037178C" w:rsidRDefault="0037178C">
      <w:pPr>
        <w:rPr>
          <w:caps/>
          <w:color w:val="365F91" w:themeColor="accent1" w:themeShade="BF"/>
          <w:spacing w:val="10"/>
          <w:sz w:val="22"/>
          <w:szCs w:val="22"/>
        </w:rPr>
      </w:pPr>
      <w:bookmarkStart w:id="29" w:name="_Time_on_Task_1"/>
      <w:bookmarkEnd w:id="29"/>
      <w:r>
        <w:br w:type="page"/>
      </w:r>
    </w:p>
    <w:p w14:paraId="397F2A11" w14:textId="77777777" w:rsidR="00C033F8" w:rsidRDefault="00C033F8" w:rsidP="00C033F8">
      <w:pPr>
        <w:pStyle w:val="Heading6"/>
      </w:pPr>
      <w:r>
        <w:lastRenderedPageBreak/>
        <w:t>Time on Task</w:t>
      </w:r>
      <w:r w:rsidR="00592F0A">
        <w:t xml:space="preserve"> </w:t>
      </w:r>
      <w:r w:rsidR="006D0715" w:rsidRPr="0046642B">
        <w:rPr>
          <w:rFonts w:ascii="Webdings" w:hAnsi="Webdings"/>
          <w:b/>
          <w:color w:val="9BBB59" w:themeColor="accent3"/>
          <w:sz w:val="20"/>
          <w:szCs w:val="20"/>
        </w:rPr>
        <w:sym w:font="Symbol" w:char="F0A7"/>
      </w:r>
      <w:r w:rsidR="006D0715" w:rsidRPr="0046642B">
        <w:rPr>
          <w:rFonts w:ascii="Webdings" w:hAnsi="Webdings"/>
          <w:b/>
          <w:color w:val="8064A2" w:themeColor="accent4"/>
          <w:sz w:val="20"/>
          <w:szCs w:val="20"/>
        </w:rPr>
        <w:sym w:font="Symbol" w:char="F0AA"/>
      </w:r>
    </w:p>
    <w:p w14:paraId="397F2A12" w14:textId="77777777" w:rsidR="00C033F8" w:rsidRPr="007921CA" w:rsidRDefault="00C033F8" w:rsidP="007474AB">
      <w:r>
        <w:t xml:space="preserve">Time on Task is measured by noting the number of students who are “off task” during a given minute of an observation. By taking the average number of students that are off task and dividing it by the total number of students in the class, an aggregate Time on Task metric is calculated for a </w:t>
      </w:r>
      <w:r w:rsidRPr="007921CA">
        <w:t xml:space="preserve">given observation. </w:t>
      </w:r>
    </w:p>
    <w:tbl>
      <w:tblPr>
        <w:tblStyle w:val="LightGrid-Accent5"/>
        <w:tblW w:w="9249" w:type="dxa"/>
        <w:jc w:val="center"/>
        <w:tblLayout w:type="fixed"/>
        <w:tblLook w:val="04A0" w:firstRow="1" w:lastRow="0" w:firstColumn="1" w:lastColumn="0" w:noHBand="0" w:noVBand="1"/>
      </w:tblPr>
      <w:tblGrid>
        <w:gridCol w:w="2249"/>
        <w:gridCol w:w="7000"/>
      </w:tblGrid>
      <w:tr w:rsidR="00C033F8" w:rsidRPr="007921CA" w14:paraId="397F2A15" w14:textId="77777777" w:rsidTr="00E3778C">
        <w:trPr>
          <w:cnfStyle w:val="100000000000" w:firstRow="1" w:lastRow="0" w:firstColumn="0" w:lastColumn="0" w:oddVBand="0" w:evenVBand="0" w:oddHBand="0" w:evenHBand="0" w:firstRowFirstColumn="0" w:firstRowLastColumn="0" w:lastRowFirstColumn="0" w:lastRowLastColumn="0"/>
          <w:trHeight w:val="412"/>
          <w:jc w:val="center"/>
        </w:trPr>
        <w:tc>
          <w:tcPr>
            <w:cnfStyle w:val="001000000000" w:firstRow="0" w:lastRow="0" w:firstColumn="1" w:lastColumn="0" w:oddVBand="0" w:evenVBand="0" w:oddHBand="0" w:evenHBand="0" w:firstRowFirstColumn="0" w:firstRowLastColumn="0" w:lastRowFirstColumn="0" w:lastRowLastColumn="0"/>
            <w:tcW w:w="2249" w:type="dxa"/>
            <w:tcBorders>
              <w:top w:val="nil"/>
              <w:left w:val="nil"/>
            </w:tcBorders>
            <w:shd w:val="clear" w:color="auto" w:fill="auto"/>
          </w:tcPr>
          <w:p w14:paraId="397F2A13" w14:textId="77777777" w:rsidR="00C033F8" w:rsidRPr="007921CA" w:rsidRDefault="00C033F8" w:rsidP="00E3778C">
            <w:pPr>
              <w:pStyle w:val="NoSpacing"/>
              <w:rPr>
                <w:rStyle w:val="IntenseEmphasis"/>
              </w:rPr>
            </w:pPr>
          </w:p>
        </w:tc>
        <w:tc>
          <w:tcPr>
            <w:tcW w:w="7000" w:type="dxa"/>
            <w:vAlign w:val="center"/>
          </w:tcPr>
          <w:p w14:paraId="397F2A14" w14:textId="77777777" w:rsidR="00C033F8" w:rsidRPr="007921CA" w:rsidRDefault="00C033F8" w:rsidP="00E3778C">
            <w:pPr>
              <w:pStyle w:val="NoSpacing"/>
              <w:jc w:val="center"/>
              <w:cnfStyle w:val="100000000000" w:firstRow="1" w:lastRow="0" w:firstColumn="0" w:lastColumn="0" w:oddVBand="0" w:evenVBand="0" w:oddHBand="0" w:evenHBand="0" w:firstRowFirstColumn="0" w:firstRowLastColumn="0" w:lastRowFirstColumn="0" w:lastRowLastColumn="0"/>
              <w:rPr>
                <w:rStyle w:val="IntenseEmphasis"/>
                <w:b/>
              </w:rPr>
            </w:pPr>
            <w:r w:rsidRPr="007921CA">
              <w:rPr>
                <w:rStyle w:val="IntenseEmphasis"/>
                <w:b/>
              </w:rPr>
              <w:t>Norming Questions</w:t>
            </w:r>
          </w:p>
        </w:tc>
      </w:tr>
      <w:tr w:rsidR="00C033F8" w:rsidRPr="007921CA" w14:paraId="397F2A20" w14:textId="77777777" w:rsidTr="00C4585C">
        <w:trPr>
          <w:cnfStyle w:val="000000100000" w:firstRow="0" w:lastRow="0" w:firstColumn="0" w:lastColumn="0" w:oddVBand="0" w:evenVBand="0" w:oddHBand="1" w:evenHBand="0" w:firstRowFirstColumn="0" w:firstRowLastColumn="0" w:lastRowFirstColumn="0" w:lastRowLastColumn="0"/>
          <w:trHeight w:val="2898"/>
          <w:jc w:val="center"/>
        </w:trPr>
        <w:tc>
          <w:tcPr>
            <w:cnfStyle w:val="001000000000" w:firstRow="0" w:lastRow="0" w:firstColumn="1" w:lastColumn="0" w:oddVBand="0" w:evenVBand="0" w:oddHBand="0" w:evenHBand="0" w:firstRowFirstColumn="0" w:firstRowLastColumn="0" w:lastRowFirstColumn="0" w:lastRowLastColumn="0"/>
            <w:tcW w:w="2249" w:type="dxa"/>
          </w:tcPr>
          <w:p w14:paraId="397F2A16" w14:textId="77777777" w:rsidR="00C033F8" w:rsidRPr="007921CA" w:rsidRDefault="00C033F8" w:rsidP="00E3778C">
            <w:pPr>
              <w:pStyle w:val="NoSpacing"/>
              <w:rPr>
                <w:rStyle w:val="IntenseEmphasis"/>
                <w:sz w:val="32"/>
              </w:rPr>
            </w:pPr>
            <w:r w:rsidRPr="007921CA">
              <w:rPr>
                <w:rStyle w:val="IntenseEmphasis"/>
                <w:sz w:val="28"/>
              </w:rPr>
              <w:t>On-Task</w:t>
            </w:r>
          </w:p>
        </w:tc>
        <w:tc>
          <w:tcPr>
            <w:tcW w:w="7000" w:type="dxa"/>
          </w:tcPr>
          <w:p w14:paraId="397F2A17" w14:textId="77777777" w:rsidR="003A1079" w:rsidRDefault="003A1079" w:rsidP="003A1079">
            <w:pPr>
              <w:spacing w:before="0" w:line="276" w:lineRule="auto"/>
              <w:cnfStyle w:val="000000100000" w:firstRow="0" w:lastRow="0" w:firstColumn="0" w:lastColumn="0" w:oddVBand="0" w:evenVBand="0" w:oddHBand="1" w:evenHBand="0" w:firstRowFirstColumn="0" w:firstRowLastColumn="0" w:lastRowFirstColumn="0" w:lastRowLastColumn="0"/>
            </w:pPr>
            <w:r w:rsidRPr="00C4585C">
              <w:t xml:space="preserve">- </w:t>
            </w:r>
            <w:r>
              <w:t>How do you define “on-task”?  What does it look/sound like when minds are on?</w:t>
            </w:r>
          </w:p>
          <w:p w14:paraId="397F2A18" w14:textId="77777777" w:rsidR="003A1079" w:rsidRDefault="003A1079" w:rsidP="003A1079">
            <w:pPr>
              <w:spacing w:before="0" w:line="276" w:lineRule="auto"/>
              <w:cnfStyle w:val="000000100000" w:firstRow="0" w:lastRow="0" w:firstColumn="0" w:lastColumn="0" w:oddVBand="0" w:evenVBand="0" w:oddHBand="1" w:evenHBand="0" w:firstRowFirstColumn="0" w:firstRowLastColumn="0" w:lastRowFirstColumn="0" w:lastRowLastColumn="0"/>
            </w:pPr>
            <w:r>
              <w:t xml:space="preserve">- </w:t>
            </w:r>
            <w:r w:rsidRPr="00C4585C">
              <w:t>What do scholars do with their heads, eyes, hands and bodies?</w:t>
            </w:r>
          </w:p>
          <w:p w14:paraId="397F2A19" w14:textId="77777777" w:rsidR="003A1079" w:rsidRDefault="003A1079" w:rsidP="003A1079">
            <w:pPr>
              <w:spacing w:before="0" w:line="276" w:lineRule="auto"/>
              <w:cnfStyle w:val="000000100000" w:firstRow="0" w:lastRow="0" w:firstColumn="0" w:lastColumn="0" w:oddVBand="0" w:evenVBand="0" w:oddHBand="1" w:evenHBand="0" w:firstRowFirstColumn="0" w:firstRowLastColumn="0" w:lastRowFirstColumn="0" w:lastRowLastColumn="0"/>
            </w:pPr>
            <w:r>
              <w:t>- What do scholars say?  How do they respond to others?</w:t>
            </w:r>
          </w:p>
          <w:p w14:paraId="397F2A1A" w14:textId="77777777" w:rsidR="003A1079" w:rsidRDefault="003A1079" w:rsidP="003A1079">
            <w:pPr>
              <w:spacing w:before="0" w:line="276" w:lineRule="auto"/>
              <w:cnfStyle w:val="000000100000" w:firstRow="0" w:lastRow="0" w:firstColumn="0" w:lastColumn="0" w:oddVBand="0" w:evenVBand="0" w:oddHBand="1" w:evenHBand="0" w:firstRowFirstColumn="0" w:firstRowLastColumn="0" w:lastRowFirstColumn="0" w:lastRowLastColumn="0"/>
            </w:pPr>
          </w:p>
          <w:p w14:paraId="397F2A1B" w14:textId="77777777" w:rsidR="003A1079" w:rsidRPr="00C4585C" w:rsidRDefault="003A1079" w:rsidP="003A1079">
            <w:pPr>
              <w:spacing w:before="0" w:line="276" w:lineRule="auto"/>
              <w:cnfStyle w:val="000000100000" w:firstRow="0" w:lastRow="0" w:firstColumn="0" w:lastColumn="0" w:oddVBand="0" w:evenVBand="0" w:oddHBand="1" w:evenHBand="0" w:firstRowFirstColumn="0" w:firstRowLastColumn="0" w:lastRowFirstColumn="0" w:lastRowLastColumn="0"/>
            </w:pPr>
            <w:r w:rsidRPr="00C4585C">
              <w:t>- Refining the Vision Above: Answer the questions below and then pressure test your responses with the vision you set above.  You will see that increased clarity for the on-task description is needed.  Add additional elements</w:t>
            </w:r>
          </w:p>
          <w:p w14:paraId="397F2A1C" w14:textId="77777777" w:rsidR="003A1079" w:rsidRPr="00C4585C" w:rsidRDefault="003A1079" w:rsidP="003A1079">
            <w:pPr>
              <w:pStyle w:val="ListParagraph"/>
              <w:numPr>
                <w:ilvl w:val="1"/>
                <w:numId w:val="1"/>
              </w:numPr>
              <w:spacing w:before="0" w:line="276" w:lineRule="auto"/>
              <w:cnfStyle w:val="000000100000" w:firstRow="0" w:lastRow="0" w:firstColumn="0" w:lastColumn="0" w:oddVBand="0" w:evenVBand="0" w:oddHBand="1" w:evenHBand="0" w:firstRowFirstColumn="0" w:firstRowLastColumn="0" w:lastRowFirstColumn="0" w:lastRowLastColumn="0"/>
            </w:pPr>
            <w:r w:rsidRPr="00C4585C">
              <w:t>What does it look like to be actively engaged?  How does this differ from being on-task?</w:t>
            </w:r>
          </w:p>
          <w:p w14:paraId="397F2A1D" w14:textId="77777777" w:rsidR="003A1079" w:rsidRPr="00C4585C" w:rsidRDefault="003A1079" w:rsidP="003A1079">
            <w:pPr>
              <w:pStyle w:val="ListParagraph"/>
              <w:numPr>
                <w:ilvl w:val="1"/>
                <w:numId w:val="1"/>
              </w:numPr>
              <w:spacing w:before="0" w:line="276" w:lineRule="auto"/>
              <w:cnfStyle w:val="000000100000" w:firstRow="0" w:lastRow="0" w:firstColumn="0" w:lastColumn="0" w:oddVBand="0" w:evenVBand="0" w:oddHBand="1" w:evenHBand="0" w:firstRowFirstColumn="0" w:firstRowLastColumn="0" w:lastRowFirstColumn="0" w:lastRowLastColumn="0"/>
            </w:pPr>
            <w:r w:rsidRPr="00C4585C">
              <w:t>How does “on-task” look different in various settings (ex: discussion versus independent work)?</w:t>
            </w:r>
          </w:p>
          <w:p w14:paraId="397F2A1E" w14:textId="77777777" w:rsidR="003A1079" w:rsidRPr="00C4585C" w:rsidRDefault="003A1079" w:rsidP="003A1079">
            <w:pPr>
              <w:pStyle w:val="ListParagraph"/>
              <w:numPr>
                <w:ilvl w:val="1"/>
                <w:numId w:val="1"/>
              </w:numPr>
              <w:spacing w:before="0" w:line="276" w:lineRule="auto"/>
              <w:cnfStyle w:val="000000100000" w:firstRow="0" w:lastRow="0" w:firstColumn="0" w:lastColumn="0" w:oddVBand="0" w:evenVBand="0" w:oddHBand="1" w:evenHBand="0" w:firstRowFirstColumn="0" w:firstRowLastColumn="0" w:lastRowFirstColumn="0" w:lastRowLastColumn="0"/>
            </w:pPr>
            <w:r w:rsidRPr="00C4585C">
              <w:t xml:space="preserve">Are there particular “fake it” behaviors that we see exhibited that we want to eliminate?  </w:t>
            </w:r>
          </w:p>
          <w:p w14:paraId="397F2A1F" w14:textId="77777777" w:rsidR="00C033F8" w:rsidRPr="00746F03" w:rsidRDefault="003A1079" w:rsidP="003A1079">
            <w:pPr>
              <w:pStyle w:val="ListParagraph"/>
              <w:numPr>
                <w:ilvl w:val="1"/>
                <w:numId w:val="1"/>
              </w:numPr>
              <w:spacing w:before="0" w:line="276" w:lineRule="auto"/>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C4585C">
              <w:t>What are the most significant “off-task” habits we are looking to reset heading into 15-16?</w:t>
            </w:r>
          </w:p>
        </w:tc>
      </w:tr>
    </w:tbl>
    <w:p w14:paraId="397F2A21" w14:textId="77777777" w:rsidR="00DD788F" w:rsidRDefault="00DD788F" w:rsidP="00652E55">
      <w:pPr>
        <w:pStyle w:val="Heading6"/>
      </w:pPr>
      <w:bookmarkStart w:id="30" w:name="_Scholar_Habits"/>
      <w:bookmarkEnd w:id="30"/>
      <w:r w:rsidRPr="007921CA">
        <w:t>Scholar Habits</w:t>
      </w:r>
      <w:r w:rsidR="00592F0A">
        <w:t xml:space="preserve"> </w:t>
      </w:r>
      <w:r w:rsidR="006D0715" w:rsidRPr="0046642B">
        <w:rPr>
          <w:rFonts w:ascii="Webdings" w:hAnsi="Webdings"/>
          <w:b/>
          <w:color w:val="9BBB59" w:themeColor="accent3"/>
          <w:sz w:val="20"/>
          <w:szCs w:val="20"/>
        </w:rPr>
        <w:sym w:font="Symbol" w:char="F0A7"/>
      </w:r>
      <w:r w:rsidR="006D0715" w:rsidRPr="0046642B">
        <w:rPr>
          <w:rFonts w:ascii="Webdings" w:hAnsi="Webdings"/>
          <w:b/>
          <w:color w:val="8064A2" w:themeColor="accent4"/>
          <w:sz w:val="20"/>
          <w:szCs w:val="20"/>
        </w:rPr>
        <w:sym w:font="Symbol" w:char="F0AA"/>
      </w:r>
    </w:p>
    <w:p w14:paraId="397F2A22" w14:textId="77777777" w:rsidR="00DD788F" w:rsidRPr="00BA41A6" w:rsidRDefault="004739B2" w:rsidP="00DD788F">
      <w:r w:rsidRPr="00FB7DA7">
        <w:t>Scholar Habits are measured</w:t>
      </w:r>
      <w:r w:rsidR="00FB7DA7" w:rsidRPr="00FB7DA7">
        <w:t xml:space="preserve"> by</w:t>
      </w:r>
      <w:r w:rsidR="00FB7DA7">
        <w:t xml:space="preserve"> identifying the number of students who are “off-vision” during the observation. This number is factored into the total number of students in the classroom to identify the percentage of students who are meeting the vision. Leadership Teams will need to norm on how long an observer should spend gathering this information and when this should occur during the observation.</w:t>
      </w:r>
    </w:p>
    <w:p w14:paraId="397F2A23" w14:textId="77777777" w:rsidR="00F80DDA" w:rsidRDefault="00F3184E" w:rsidP="00DD788F">
      <w:r>
        <w:t xml:space="preserve">In order to effectively norm on Scholar Habits, you will want to specifically and clearly define the criteria for scholars that are necessary for meeting the habit. This may </w:t>
      </w:r>
      <w:r w:rsidR="009911BF">
        <w:t>require creating a</w:t>
      </w:r>
      <w:r>
        <w:t xml:space="preserve"> separate chart with your coaches that includes the specific sub-bullets that define each habit.</w:t>
      </w:r>
      <w:r w:rsidR="00F80DDA">
        <w:t xml:space="preserve"> </w:t>
      </w:r>
    </w:p>
    <w:tbl>
      <w:tblPr>
        <w:tblStyle w:val="LightGrid-Accent5"/>
        <w:tblW w:w="9288" w:type="dxa"/>
        <w:jc w:val="center"/>
        <w:tblLayout w:type="fixed"/>
        <w:tblLook w:val="04A0" w:firstRow="1" w:lastRow="0" w:firstColumn="1" w:lastColumn="0" w:noHBand="0" w:noVBand="1"/>
      </w:tblPr>
      <w:tblGrid>
        <w:gridCol w:w="2268"/>
        <w:gridCol w:w="7020"/>
      </w:tblGrid>
      <w:tr w:rsidR="008237E1" w:rsidRPr="007921CA" w14:paraId="397F2A26" w14:textId="77777777" w:rsidTr="00B61D44">
        <w:trPr>
          <w:cnfStyle w:val="100000000000" w:firstRow="1" w:lastRow="0" w:firstColumn="0" w:lastColumn="0" w:oddVBand="0" w:evenVBand="0" w:oddHBand="0" w:evenHBand="0" w:firstRowFirstColumn="0" w:firstRowLastColumn="0" w:lastRowFirstColumn="0" w:lastRowLastColumn="0"/>
          <w:trHeight w:val="412"/>
          <w:jc w:val="center"/>
        </w:trPr>
        <w:tc>
          <w:tcPr>
            <w:cnfStyle w:val="001000000000" w:firstRow="0" w:lastRow="0" w:firstColumn="1" w:lastColumn="0" w:oddVBand="0" w:evenVBand="0" w:oddHBand="0" w:evenHBand="0" w:firstRowFirstColumn="0" w:firstRowLastColumn="0" w:lastRowFirstColumn="0" w:lastRowLastColumn="0"/>
            <w:tcW w:w="2268" w:type="dxa"/>
            <w:tcBorders>
              <w:top w:val="nil"/>
              <w:left w:val="nil"/>
            </w:tcBorders>
            <w:shd w:val="clear" w:color="auto" w:fill="auto"/>
          </w:tcPr>
          <w:p w14:paraId="397F2A24" w14:textId="77777777" w:rsidR="008237E1" w:rsidRPr="00DD5965" w:rsidRDefault="008237E1" w:rsidP="00690285">
            <w:pPr>
              <w:pStyle w:val="NoSpacing"/>
              <w:rPr>
                <w:rStyle w:val="IntenseEmphasis"/>
              </w:rPr>
            </w:pPr>
          </w:p>
        </w:tc>
        <w:tc>
          <w:tcPr>
            <w:tcW w:w="7020" w:type="dxa"/>
            <w:vAlign w:val="center"/>
          </w:tcPr>
          <w:p w14:paraId="397F2A25" w14:textId="77777777" w:rsidR="008237E1" w:rsidRPr="007921CA" w:rsidRDefault="008237E1" w:rsidP="00690285">
            <w:pPr>
              <w:pStyle w:val="NoSpacing"/>
              <w:jc w:val="center"/>
              <w:cnfStyle w:val="100000000000" w:firstRow="1" w:lastRow="0" w:firstColumn="0" w:lastColumn="0" w:oddVBand="0" w:evenVBand="0" w:oddHBand="0" w:evenHBand="0" w:firstRowFirstColumn="0" w:firstRowLastColumn="0" w:lastRowFirstColumn="0" w:lastRowLastColumn="0"/>
              <w:rPr>
                <w:rStyle w:val="IntenseEmphasis"/>
                <w:b/>
              </w:rPr>
            </w:pPr>
            <w:r w:rsidRPr="007921CA">
              <w:rPr>
                <w:rStyle w:val="IntenseEmphasis"/>
                <w:b/>
              </w:rPr>
              <w:t>Norming Questions</w:t>
            </w:r>
          </w:p>
        </w:tc>
      </w:tr>
      <w:tr w:rsidR="006B3559" w:rsidRPr="007921CA" w14:paraId="397F2A2F" w14:textId="77777777" w:rsidTr="00B61D44">
        <w:trPr>
          <w:cnfStyle w:val="000000100000" w:firstRow="0" w:lastRow="0" w:firstColumn="0" w:lastColumn="0" w:oddVBand="0" w:evenVBand="0" w:oddHBand="1" w:evenHBand="0" w:firstRowFirstColumn="0" w:firstRowLastColumn="0" w:lastRowFirstColumn="0" w:lastRowLastColumn="0"/>
          <w:trHeight w:val="1107"/>
          <w:jc w:val="center"/>
        </w:trPr>
        <w:tc>
          <w:tcPr>
            <w:cnfStyle w:val="001000000000" w:firstRow="0" w:lastRow="0" w:firstColumn="1" w:lastColumn="0" w:oddVBand="0" w:evenVBand="0" w:oddHBand="0" w:evenHBand="0" w:firstRowFirstColumn="0" w:firstRowLastColumn="0" w:lastRowFirstColumn="0" w:lastRowLastColumn="0"/>
            <w:tcW w:w="2268" w:type="dxa"/>
          </w:tcPr>
          <w:p w14:paraId="397F2A27" w14:textId="77777777" w:rsidR="006B3559" w:rsidRPr="007921CA" w:rsidRDefault="006B3559" w:rsidP="00690285">
            <w:pPr>
              <w:pStyle w:val="NoSpacing"/>
              <w:rPr>
                <w:rStyle w:val="IntenseEmphasis"/>
                <w:sz w:val="28"/>
              </w:rPr>
            </w:pPr>
            <w:r w:rsidRPr="007921CA">
              <w:rPr>
                <w:rStyle w:val="IntenseEmphasis"/>
                <w:sz w:val="28"/>
              </w:rPr>
              <w:lastRenderedPageBreak/>
              <w:t>Posture/</w:t>
            </w:r>
          </w:p>
          <w:p w14:paraId="397F2A28" w14:textId="77777777" w:rsidR="006B3559" w:rsidRPr="007921CA" w:rsidRDefault="006B3559" w:rsidP="00690285">
            <w:pPr>
              <w:pStyle w:val="NoSpacing"/>
              <w:rPr>
                <w:rStyle w:val="IntenseEmphasis"/>
                <w:sz w:val="28"/>
              </w:rPr>
            </w:pPr>
            <w:r w:rsidRPr="007921CA">
              <w:rPr>
                <w:rStyle w:val="IntenseEmphasis"/>
                <w:sz w:val="28"/>
              </w:rPr>
              <w:t>SLANT</w:t>
            </w:r>
          </w:p>
        </w:tc>
        <w:tc>
          <w:tcPr>
            <w:tcW w:w="7020" w:type="dxa"/>
          </w:tcPr>
          <w:p w14:paraId="397F2A29" w14:textId="77777777" w:rsidR="006B3559" w:rsidRDefault="006B3559" w:rsidP="006B3559">
            <w:pPr>
              <w:spacing w:before="0" w:line="276" w:lineRule="auto"/>
              <w:cnfStyle w:val="000000100000" w:firstRow="0" w:lastRow="0" w:firstColumn="0" w:lastColumn="0" w:oddVBand="0" w:evenVBand="0" w:oddHBand="1" w:evenHBand="0" w:firstRowFirstColumn="0" w:firstRowLastColumn="0" w:lastRowFirstColumn="0" w:lastRowLastColumn="0"/>
            </w:pPr>
            <w:r w:rsidRPr="00883634">
              <w:rPr>
                <w:b/>
              </w:rPr>
              <w:t>Guiding Question</w:t>
            </w:r>
            <w:r>
              <w:t>: How do scholars indicate that they are actively engaged and focused on the work at hand through their body language?</w:t>
            </w:r>
          </w:p>
          <w:p w14:paraId="397F2A2A" w14:textId="77777777" w:rsidR="006B3559" w:rsidRDefault="006B3559" w:rsidP="00042208">
            <w:pPr>
              <w:pStyle w:val="ListParagraph"/>
              <w:numPr>
                <w:ilvl w:val="0"/>
                <w:numId w:val="44"/>
              </w:numPr>
              <w:spacing w:before="0" w:line="276" w:lineRule="auto"/>
              <w:cnfStyle w:val="000000100000" w:firstRow="0" w:lastRow="0" w:firstColumn="0" w:lastColumn="0" w:oddVBand="0" w:evenVBand="0" w:oddHBand="1" w:evenHBand="0" w:firstRowFirstColumn="0" w:firstRowLastColumn="0" w:lastRowFirstColumn="0" w:lastRowLastColumn="0"/>
            </w:pPr>
            <w:r>
              <w:t>What are expectations for head position?</w:t>
            </w:r>
          </w:p>
          <w:p w14:paraId="397F2A2B" w14:textId="77777777" w:rsidR="006B3559" w:rsidRDefault="006B3559" w:rsidP="00042208">
            <w:pPr>
              <w:pStyle w:val="ListParagraph"/>
              <w:numPr>
                <w:ilvl w:val="0"/>
                <w:numId w:val="44"/>
              </w:numPr>
              <w:spacing w:before="0" w:line="276" w:lineRule="auto"/>
              <w:cnfStyle w:val="000000100000" w:firstRow="0" w:lastRow="0" w:firstColumn="0" w:lastColumn="0" w:oddVBand="0" w:evenVBand="0" w:oddHBand="1" w:evenHBand="0" w:firstRowFirstColumn="0" w:firstRowLastColumn="0" w:lastRowFirstColumn="0" w:lastRowLastColumn="0"/>
            </w:pPr>
            <w:r>
              <w:t>What are expectations for hands?</w:t>
            </w:r>
          </w:p>
          <w:p w14:paraId="397F2A2C" w14:textId="77777777" w:rsidR="006B3559" w:rsidRDefault="006B3559" w:rsidP="00042208">
            <w:pPr>
              <w:pStyle w:val="ListParagraph"/>
              <w:numPr>
                <w:ilvl w:val="0"/>
                <w:numId w:val="44"/>
              </w:numPr>
              <w:spacing w:before="0" w:line="276" w:lineRule="auto"/>
              <w:cnfStyle w:val="000000100000" w:firstRow="0" w:lastRow="0" w:firstColumn="0" w:lastColumn="0" w:oddVBand="0" w:evenVBand="0" w:oddHBand="1" w:evenHBand="0" w:firstRowFirstColumn="0" w:firstRowLastColumn="0" w:lastRowFirstColumn="0" w:lastRowLastColumn="0"/>
            </w:pPr>
            <w:r>
              <w:t>What are expectations for feet?</w:t>
            </w:r>
          </w:p>
          <w:p w14:paraId="397F2A2D" w14:textId="77777777" w:rsidR="006B3559" w:rsidRDefault="006B3559" w:rsidP="00042208">
            <w:pPr>
              <w:pStyle w:val="ListParagraph"/>
              <w:numPr>
                <w:ilvl w:val="0"/>
                <w:numId w:val="44"/>
              </w:numPr>
              <w:spacing w:before="0" w:line="276" w:lineRule="auto"/>
              <w:cnfStyle w:val="000000100000" w:firstRow="0" w:lastRow="0" w:firstColumn="0" w:lastColumn="0" w:oddVBand="0" w:evenVBand="0" w:oddHBand="1" w:evenHBand="0" w:firstRowFirstColumn="0" w:firstRowLastColumn="0" w:lastRowFirstColumn="0" w:lastRowLastColumn="0"/>
            </w:pPr>
            <w:r>
              <w:t>What are expectations for facial expressions?</w:t>
            </w:r>
          </w:p>
          <w:p w14:paraId="397F2A2E" w14:textId="77777777" w:rsidR="006B3559" w:rsidRDefault="006B3559" w:rsidP="00042208">
            <w:pPr>
              <w:pStyle w:val="ListParagraph"/>
              <w:numPr>
                <w:ilvl w:val="0"/>
                <w:numId w:val="44"/>
              </w:numPr>
              <w:spacing w:before="0" w:line="276" w:lineRule="auto"/>
              <w:cnfStyle w:val="000000100000" w:firstRow="0" w:lastRow="0" w:firstColumn="0" w:lastColumn="0" w:oddVBand="0" w:evenVBand="0" w:oddHBand="1" w:evenHBand="0" w:firstRowFirstColumn="0" w:firstRowLastColumn="0" w:lastRowFirstColumn="0" w:lastRowLastColumn="0"/>
            </w:pPr>
            <w:r>
              <w:t>What are expectations for the chair position?</w:t>
            </w:r>
          </w:p>
        </w:tc>
      </w:tr>
      <w:tr w:rsidR="006B3559" w:rsidRPr="007921CA" w14:paraId="397F2A37" w14:textId="77777777" w:rsidTr="00B61D44">
        <w:trPr>
          <w:cnfStyle w:val="000000010000" w:firstRow="0" w:lastRow="0" w:firstColumn="0" w:lastColumn="0" w:oddVBand="0" w:evenVBand="0" w:oddHBand="0" w:evenHBand="1" w:firstRowFirstColumn="0" w:firstRowLastColumn="0" w:lastRowFirstColumn="0" w:lastRowLastColumn="0"/>
          <w:trHeight w:val="1107"/>
          <w:jc w:val="center"/>
        </w:trPr>
        <w:tc>
          <w:tcPr>
            <w:cnfStyle w:val="001000000000" w:firstRow="0" w:lastRow="0" w:firstColumn="1" w:lastColumn="0" w:oddVBand="0" w:evenVBand="0" w:oddHBand="0" w:evenHBand="0" w:firstRowFirstColumn="0" w:firstRowLastColumn="0" w:lastRowFirstColumn="0" w:lastRowLastColumn="0"/>
            <w:tcW w:w="2268" w:type="dxa"/>
          </w:tcPr>
          <w:p w14:paraId="397F2A30" w14:textId="77777777" w:rsidR="006B3559" w:rsidRPr="007921CA" w:rsidRDefault="006B3559" w:rsidP="00690285">
            <w:pPr>
              <w:pStyle w:val="NoSpacing"/>
              <w:rPr>
                <w:rStyle w:val="IntenseEmphasis"/>
                <w:sz w:val="28"/>
              </w:rPr>
            </w:pPr>
            <w:r w:rsidRPr="007921CA">
              <w:rPr>
                <w:rStyle w:val="IntenseEmphasis"/>
                <w:sz w:val="28"/>
              </w:rPr>
              <w:t>Tracking</w:t>
            </w:r>
          </w:p>
        </w:tc>
        <w:tc>
          <w:tcPr>
            <w:tcW w:w="7020" w:type="dxa"/>
          </w:tcPr>
          <w:p w14:paraId="397F2A31" w14:textId="77777777" w:rsidR="006B3559" w:rsidRDefault="006B3559" w:rsidP="006B3559">
            <w:pPr>
              <w:spacing w:before="0" w:line="276" w:lineRule="auto"/>
              <w:cnfStyle w:val="000000010000" w:firstRow="0" w:lastRow="0" w:firstColumn="0" w:lastColumn="0" w:oddVBand="0" w:evenVBand="0" w:oddHBand="0" w:evenHBand="1" w:firstRowFirstColumn="0" w:firstRowLastColumn="0" w:lastRowFirstColumn="0" w:lastRowLastColumn="0"/>
            </w:pPr>
            <w:r w:rsidRPr="00883634">
              <w:rPr>
                <w:b/>
              </w:rPr>
              <w:t>Guiding Question</w:t>
            </w:r>
            <w:r>
              <w:t>: How do scholars indicate that they are actively engaged and listening to others through their eye contact and facial expressions?</w:t>
            </w:r>
          </w:p>
          <w:p w14:paraId="397F2A32" w14:textId="77777777" w:rsidR="006B3559" w:rsidRDefault="006B3559" w:rsidP="00042208">
            <w:pPr>
              <w:pStyle w:val="ListParagraph"/>
              <w:numPr>
                <w:ilvl w:val="0"/>
                <w:numId w:val="45"/>
              </w:numPr>
              <w:spacing w:before="0" w:line="276" w:lineRule="auto"/>
              <w:cnfStyle w:val="000000010000" w:firstRow="0" w:lastRow="0" w:firstColumn="0" w:lastColumn="0" w:oddVBand="0" w:evenVBand="0" w:oddHBand="0" w:evenHBand="1" w:firstRowFirstColumn="0" w:firstRowLastColumn="0" w:lastRowFirstColumn="0" w:lastRowLastColumn="0"/>
            </w:pPr>
            <w:r>
              <w:t>What are expectations for facial expressions?</w:t>
            </w:r>
          </w:p>
          <w:p w14:paraId="397F2A33" w14:textId="77777777" w:rsidR="006B3559" w:rsidRDefault="006B3559" w:rsidP="00042208">
            <w:pPr>
              <w:pStyle w:val="ListParagraph"/>
              <w:numPr>
                <w:ilvl w:val="0"/>
                <w:numId w:val="45"/>
              </w:numPr>
              <w:spacing w:before="0" w:line="276" w:lineRule="auto"/>
              <w:cnfStyle w:val="000000010000" w:firstRow="0" w:lastRow="0" w:firstColumn="0" w:lastColumn="0" w:oddVBand="0" w:evenVBand="0" w:oddHBand="0" w:evenHBand="1" w:firstRowFirstColumn="0" w:firstRowLastColumn="0" w:lastRowFirstColumn="0" w:lastRowLastColumn="0"/>
            </w:pPr>
            <w:r>
              <w:t>What are expectations for eye contact?</w:t>
            </w:r>
          </w:p>
          <w:p w14:paraId="397F2A34" w14:textId="77777777" w:rsidR="006B3559" w:rsidRDefault="006B3559" w:rsidP="00042208">
            <w:pPr>
              <w:pStyle w:val="ListParagraph"/>
              <w:numPr>
                <w:ilvl w:val="0"/>
                <w:numId w:val="45"/>
              </w:numPr>
              <w:spacing w:before="0" w:line="276" w:lineRule="auto"/>
              <w:cnfStyle w:val="000000010000" w:firstRow="0" w:lastRow="0" w:firstColumn="0" w:lastColumn="0" w:oddVBand="0" w:evenVBand="0" w:oddHBand="0" w:evenHBand="1" w:firstRowFirstColumn="0" w:firstRowLastColumn="0" w:lastRowFirstColumn="0" w:lastRowLastColumn="0"/>
            </w:pPr>
            <w:r>
              <w:t>What happens when there is a transition from one speaker to another?</w:t>
            </w:r>
          </w:p>
          <w:p w14:paraId="397F2A35" w14:textId="77777777" w:rsidR="006B3559" w:rsidRDefault="006B3559" w:rsidP="00042208">
            <w:pPr>
              <w:pStyle w:val="ListParagraph"/>
              <w:numPr>
                <w:ilvl w:val="0"/>
                <w:numId w:val="45"/>
              </w:numPr>
              <w:spacing w:before="0" w:line="276" w:lineRule="auto"/>
              <w:cnfStyle w:val="000000010000" w:firstRow="0" w:lastRow="0" w:firstColumn="0" w:lastColumn="0" w:oddVBand="0" w:evenVBand="0" w:oddHBand="0" w:evenHBand="1" w:firstRowFirstColumn="0" w:firstRowLastColumn="0" w:lastRowFirstColumn="0" w:lastRowLastColumn="0"/>
            </w:pPr>
            <w:r>
              <w:t>If scholars are mid-work and the teacher speaks, what is the expectation for tracking?</w:t>
            </w:r>
          </w:p>
          <w:p w14:paraId="397F2A36" w14:textId="77777777" w:rsidR="006B3559" w:rsidRDefault="006B3559" w:rsidP="00042208">
            <w:pPr>
              <w:pStyle w:val="ListParagraph"/>
              <w:numPr>
                <w:ilvl w:val="0"/>
                <w:numId w:val="45"/>
              </w:numPr>
              <w:spacing w:before="0" w:line="276" w:lineRule="auto"/>
              <w:cnfStyle w:val="000000010000" w:firstRow="0" w:lastRow="0" w:firstColumn="0" w:lastColumn="0" w:oddVBand="0" w:evenVBand="0" w:oddHBand="0" w:evenHBand="1" w:firstRowFirstColumn="0" w:firstRowLastColumn="0" w:lastRowFirstColumn="0" w:lastRowLastColumn="0"/>
            </w:pPr>
            <w:r>
              <w:t>What does tracking look like when the speaker is behind the scholar (At the ES level, what does this look like on the rug?)?</w:t>
            </w:r>
          </w:p>
        </w:tc>
      </w:tr>
      <w:tr w:rsidR="006B3559" w:rsidRPr="007921CA" w14:paraId="397F2A3F" w14:textId="77777777" w:rsidTr="00B61D44">
        <w:trPr>
          <w:cnfStyle w:val="000000100000" w:firstRow="0" w:lastRow="0" w:firstColumn="0" w:lastColumn="0" w:oddVBand="0" w:evenVBand="0" w:oddHBand="1" w:evenHBand="0" w:firstRowFirstColumn="0" w:firstRowLastColumn="0" w:lastRowFirstColumn="0" w:lastRowLastColumn="0"/>
          <w:trHeight w:val="1107"/>
          <w:jc w:val="center"/>
        </w:trPr>
        <w:tc>
          <w:tcPr>
            <w:cnfStyle w:val="001000000000" w:firstRow="0" w:lastRow="0" w:firstColumn="1" w:lastColumn="0" w:oddVBand="0" w:evenVBand="0" w:oddHBand="0" w:evenHBand="0" w:firstRowFirstColumn="0" w:firstRowLastColumn="0" w:lastRowFirstColumn="0" w:lastRowLastColumn="0"/>
            <w:tcW w:w="2268" w:type="dxa"/>
          </w:tcPr>
          <w:p w14:paraId="397F2A38" w14:textId="77777777" w:rsidR="006B3559" w:rsidRPr="007921CA" w:rsidRDefault="006B3559" w:rsidP="00690285">
            <w:pPr>
              <w:pStyle w:val="NoSpacing"/>
              <w:rPr>
                <w:rStyle w:val="IntenseEmphasis"/>
                <w:sz w:val="28"/>
              </w:rPr>
            </w:pPr>
            <w:r w:rsidRPr="007921CA">
              <w:rPr>
                <w:rStyle w:val="IntenseEmphasis"/>
                <w:sz w:val="28"/>
              </w:rPr>
              <w:t>Vertical Hand</w:t>
            </w:r>
          </w:p>
        </w:tc>
        <w:tc>
          <w:tcPr>
            <w:tcW w:w="7020" w:type="dxa"/>
          </w:tcPr>
          <w:p w14:paraId="397F2A39" w14:textId="77777777" w:rsidR="006B3559" w:rsidRDefault="006B3559" w:rsidP="006B3559">
            <w:pPr>
              <w:spacing w:before="0" w:line="276" w:lineRule="auto"/>
              <w:cnfStyle w:val="000000100000" w:firstRow="0" w:lastRow="0" w:firstColumn="0" w:lastColumn="0" w:oddVBand="0" w:evenVBand="0" w:oddHBand="1" w:evenHBand="0" w:firstRowFirstColumn="0" w:firstRowLastColumn="0" w:lastRowFirstColumn="0" w:lastRowLastColumn="0"/>
            </w:pPr>
            <w:r w:rsidRPr="00883634">
              <w:rPr>
                <w:b/>
              </w:rPr>
              <w:t>Guiding Question</w:t>
            </w:r>
            <w:r>
              <w:t>: How do scholars indicate that they have something to share and are prepared to contribute to the conversation?</w:t>
            </w:r>
          </w:p>
          <w:p w14:paraId="397F2A3A" w14:textId="77777777" w:rsidR="006B3559" w:rsidRDefault="006B3559" w:rsidP="00042208">
            <w:pPr>
              <w:pStyle w:val="ListParagraph"/>
              <w:numPr>
                <w:ilvl w:val="0"/>
                <w:numId w:val="46"/>
              </w:numPr>
              <w:spacing w:before="0" w:line="276" w:lineRule="auto"/>
              <w:cnfStyle w:val="000000100000" w:firstRow="0" w:lastRow="0" w:firstColumn="0" w:lastColumn="0" w:oddVBand="0" w:evenVBand="0" w:oddHBand="1" w:evenHBand="0" w:firstRowFirstColumn="0" w:firstRowLastColumn="0" w:lastRowFirstColumn="0" w:lastRowLastColumn="0"/>
            </w:pPr>
            <w:r>
              <w:t>What does the arm look like?</w:t>
            </w:r>
          </w:p>
          <w:p w14:paraId="397F2A3B" w14:textId="77777777" w:rsidR="006B3559" w:rsidRDefault="006B3559" w:rsidP="00042208">
            <w:pPr>
              <w:pStyle w:val="ListParagraph"/>
              <w:numPr>
                <w:ilvl w:val="0"/>
                <w:numId w:val="46"/>
              </w:numPr>
              <w:spacing w:before="0" w:line="276" w:lineRule="auto"/>
              <w:cnfStyle w:val="000000100000" w:firstRow="0" w:lastRow="0" w:firstColumn="0" w:lastColumn="0" w:oddVBand="0" w:evenVBand="0" w:oddHBand="1" w:evenHBand="0" w:firstRowFirstColumn="0" w:firstRowLastColumn="0" w:lastRowFirstColumn="0" w:lastRowLastColumn="0"/>
            </w:pPr>
            <w:r>
              <w:t>What do the fingers look like?</w:t>
            </w:r>
          </w:p>
          <w:p w14:paraId="397F2A3C" w14:textId="77777777" w:rsidR="006B3559" w:rsidRDefault="006B3559" w:rsidP="00042208">
            <w:pPr>
              <w:pStyle w:val="ListParagraph"/>
              <w:numPr>
                <w:ilvl w:val="0"/>
                <w:numId w:val="46"/>
              </w:numPr>
              <w:spacing w:before="0" w:line="276" w:lineRule="auto"/>
              <w:cnfStyle w:val="000000100000" w:firstRow="0" w:lastRow="0" w:firstColumn="0" w:lastColumn="0" w:oddVBand="0" w:evenVBand="0" w:oddHBand="1" w:evenHBand="0" w:firstRowFirstColumn="0" w:firstRowLastColumn="0" w:lastRowFirstColumn="0" w:lastRowLastColumn="0"/>
            </w:pPr>
            <w:r>
              <w:t>Can a scholar move their raised hand while waiting to be called on or should it be still?</w:t>
            </w:r>
          </w:p>
          <w:p w14:paraId="397F2A3D" w14:textId="77777777" w:rsidR="006B3559" w:rsidRDefault="006B3559" w:rsidP="00042208">
            <w:pPr>
              <w:pStyle w:val="ListParagraph"/>
              <w:numPr>
                <w:ilvl w:val="0"/>
                <w:numId w:val="46"/>
              </w:numPr>
              <w:spacing w:before="0" w:line="276" w:lineRule="auto"/>
              <w:cnfStyle w:val="000000100000" w:firstRow="0" w:lastRow="0" w:firstColumn="0" w:lastColumn="0" w:oddVBand="0" w:evenVBand="0" w:oddHBand="1" w:evenHBand="0" w:firstRowFirstColumn="0" w:firstRowLastColumn="0" w:lastRowFirstColumn="0" w:lastRowLastColumn="0"/>
            </w:pPr>
            <w:r>
              <w:t>Can scholars raise their hands while others are speaking?</w:t>
            </w:r>
          </w:p>
          <w:p w14:paraId="397F2A3E" w14:textId="77777777" w:rsidR="006B3559" w:rsidRDefault="006B3559" w:rsidP="00042208">
            <w:pPr>
              <w:pStyle w:val="ListParagraph"/>
              <w:numPr>
                <w:ilvl w:val="0"/>
                <w:numId w:val="46"/>
              </w:numPr>
              <w:spacing w:before="0" w:line="276" w:lineRule="auto"/>
              <w:cnfStyle w:val="000000100000" w:firstRow="0" w:lastRow="0" w:firstColumn="0" w:lastColumn="0" w:oddVBand="0" w:evenVBand="0" w:oddHBand="1" w:evenHBand="0" w:firstRowFirstColumn="0" w:firstRowLastColumn="0" w:lastRowFirstColumn="0" w:lastRowLastColumn="0"/>
            </w:pPr>
            <w:r>
              <w:t>Are there any other signals that scholars can use to indicate that they want to contribute to the conversation?</w:t>
            </w:r>
          </w:p>
        </w:tc>
      </w:tr>
      <w:tr w:rsidR="006B3559" w:rsidRPr="007921CA" w14:paraId="397F2A47" w14:textId="77777777" w:rsidTr="00B61D44">
        <w:trPr>
          <w:cnfStyle w:val="000000010000" w:firstRow="0" w:lastRow="0" w:firstColumn="0" w:lastColumn="0" w:oddVBand="0" w:evenVBand="0" w:oddHBand="0" w:evenHBand="1" w:firstRowFirstColumn="0" w:firstRowLastColumn="0" w:lastRowFirstColumn="0" w:lastRowLastColumn="0"/>
          <w:trHeight w:val="1107"/>
          <w:jc w:val="center"/>
        </w:trPr>
        <w:tc>
          <w:tcPr>
            <w:cnfStyle w:val="001000000000" w:firstRow="0" w:lastRow="0" w:firstColumn="1" w:lastColumn="0" w:oddVBand="0" w:evenVBand="0" w:oddHBand="0" w:evenHBand="0" w:firstRowFirstColumn="0" w:firstRowLastColumn="0" w:lastRowFirstColumn="0" w:lastRowLastColumn="0"/>
            <w:tcW w:w="2268" w:type="dxa"/>
          </w:tcPr>
          <w:p w14:paraId="397F2A40" w14:textId="77777777" w:rsidR="006B3559" w:rsidRPr="007921CA" w:rsidRDefault="006B3559" w:rsidP="00690285">
            <w:pPr>
              <w:pStyle w:val="NoSpacing"/>
              <w:rPr>
                <w:rStyle w:val="IntenseEmphasis"/>
                <w:sz w:val="28"/>
              </w:rPr>
            </w:pPr>
            <w:r w:rsidRPr="007921CA">
              <w:rPr>
                <w:rStyle w:val="IntenseEmphasis"/>
                <w:sz w:val="28"/>
              </w:rPr>
              <w:t>Loud &amp; Proud</w:t>
            </w:r>
          </w:p>
        </w:tc>
        <w:tc>
          <w:tcPr>
            <w:tcW w:w="7020" w:type="dxa"/>
          </w:tcPr>
          <w:p w14:paraId="397F2A41" w14:textId="77777777" w:rsidR="006B3559" w:rsidRDefault="006B3559" w:rsidP="006B3559">
            <w:pPr>
              <w:spacing w:before="0" w:line="276" w:lineRule="auto"/>
              <w:cnfStyle w:val="000000010000" w:firstRow="0" w:lastRow="0" w:firstColumn="0" w:lastColumn="0" w:oddVBand="0" w:evenVBand="0" w:oddHBand="0" w:evenHBand="1" w:firstRowFirstColumn="0" w:firstRowLastColumn="0" w:lastRowFirstColumn="0" w:lastRowLastColumn="0"/>
            </w:pPr>
            <w:r w:rsidRPr="00883634">
              <w:rPr>
                <w:b/>
              </w:rPr>
              <w:t>Guiding Question</w:t>
            </w:r>
            <w:r>
              <w:t>: How do scholars contribute to classroom conversation in a manner that is audible and compelling?</w:t>
            </w:r>
          </w:p>
          <w:p w14:paraId="397F2A42" w14:textId="77777777" w:rsidR="006B3559" w:rsidRDefault="006B3559" w:rsidP="00042208">
            <w:pPr>
              <w:pStyle w:val="ListParagraph"/>
              <w:numPr>
                <w:ilvl w:val="0"/>
                <w:numId w:val="48"/>
              </w:numPr>
              <w:spacing w:before="0" w:line="276" w:lineRule="auto"/>
              <w:cnfStyle w:val="000000010000" w:firstRow="0" w:lastRow="0" w:firstColumn="0" w:lastColumn="0" w:oddVBand="0" w:evenVBand="0" w:oddHBand="0" w:evenHBand="1" w:firstRowFirstColumn="0" w:firstRowLastColumn="0" w:lastRowFirstColumn="0" w:lastRowLastColumn="0"/>
            </w:pPr>
            <w:r>
              <w:t>What is the appropriate volume level for scholar responses?</w:t>
            </w:r>
          </w:p>
          <w:p w14:paraId="397F2A43" w14:textId="77777777" w:rsidR="006B3559" w:rsidRDefault="006B3559" w:rsidP="00042208">
            <w:pPr>
              <w:pStyle w:val="ListParagraph"/>
              <w:numPr>
                <w:ilvl w:val="0"/>
                <w:numId w:val="47"/>
              </w:numPr>
              <w:spacing w:before="0" w:line="276" w:lineRule="auto"/>
              <w:cnfStyle w:val="000000010000" w:firstRow="0" w:lastRow="0" w:firstColumn="0" w:lastColumn="0" w:oddVBand="0" w:evenVBand="0" w:oddHBand="0" w:evenHBand="1" w:firstRowFirstColumn="0" w:firstRowLastColumn="0" w:lastRowFirstColumn="0" w:lastRowLastColumn="0"/>
            </w:pPr>
            <w:r>
              <w:t>Does volume level ever shift?  In what contexts?</w:t>
            </w:r>
          </w:p>
          <w:p w14:paraId="397F2A44" w14:textId="77777777" w:rsidR="006B3559" w:rsidRDefault="006B3559" w:rsidP="00042208">
            <w:pPr>
              <w:pStyle w:val="ListParagraph"/>
              <w:numPr>
                <w:ilvl w:val="0"/>
                <w:numId w:val="47"/>
              </w:numPr>
              <w:spacing w:before="0" w:line="276" w:lineRule="auto"/>
              <w:cnfStyle w:val="000000010000" w:firstRow="0" w:lastRow="0" w:firstColumn="0" w:lastColumn="0" w:oddVBand="0" w:evenVBand="0" w:oddHBand="0" w:evenHBand="1" w:firstRowFirstColumn="0" w:firstRowLastColumn="0" w:lastRowFirstColumn="0" w:lastRowLastColumn="0"/>
            </w:pPr>
            <w:r>
              <w:t>What do eye contact, facial expressions and body language look like to convey pride when speaking?</w:t>
            </w:r>
          </w:p>
          <w:p w14:paraId="397F2A45" w14:textId="77777777" w:rsidR="006B3559" w:rsidRDefault="006B3559" w:rsidP="00042208">
            <w:pPr>
              <w:pStyle w:val="ListParagraph"/>
              <w:numPr>
                <w:ilvl w:val="0"/>
                <w:numId w:val="47"/>
              </w:numPr>
              <w:spacing w:before="0" w:line="276" w:lineRule="auto"/>
              <w:cnfStyle w:val="000000010000" w:firstRow="0" w:lastRow="0" w:firstColumn="0" w:lastColumn="0" w:oddVBand="0" w:evenVBand="0" w:oddHBand="0" w:evenHBand="1" w:firstRowFirstColumn="0" w:firstRowLastColumn="0" w:lastRowFirstColumn="0" w:lastRowLastColumn="0"/>
            </w:pPr>
            <w:r>
              <w:t>If there is other noise in the room (small group work, partner talk, etc.), what is the expectation for scholar voice?</w:t>
            </w:r>
          </w:p>
          <w:p w14:paraId="397F2A46" w14:textId="77777777" w:rsidR="006B3559" w:rsidRDefault="006B3559" w:rsidP="00042208">
            <w:pPr>
              <w:pStyle w:val="ListParagraph"/>
              <w:numPr>
                <w:ilvl w:val="0"/>
                <w:numId w:val="47"/>
              </w:numPr>
              <w:spacing w:before="0" w:line="276" w:lineRule="auto"/>
              <w:cnfStyle w:val="000000010000" w:firstRow="0" w:lastRow="0" w:firstColumn="0" w:lastColumn="0" w:oddVBand="0" w:evenVBand="0" w:oddHBand="0" w:evenHBand="1" w:firstRowFirstColumn="0" w:firstRowLastColumn="0" w:lastRowFirstColumn="0" w:lastRowLastColumn="0"/>
            </w:pPr>
            <w:r>
              <w:t>What does tone sound like to convey pride?</w:t>
            </w:r>
          </w:p>
        </w:tc>
      </w:tr>
      <w:tr w:rsidR="006B3559" w:rsidRPr="007921CA" w14:paraId="397F2A4F" w14:textId="77777777" w:rsidTr="00B61D44">
        <w:trPr>
          <w:cnfStyle w:val="000000100000" w:firstRow="0" w:lastRow="0" w:firstColumn="0" w:lastColumn="0" w:oddVBand="0" w:evenVBand="0" w:oddHBand="1" w:evenHBand="0" w:firstRowFirstColumn="0" w:firstRowLastColumn="0" w:lastRowFirstColumn="0" w:lastRowLastColumn="0"/>
          <w:trHeight w:val="1107"/>
          <w:jc w:val="center"/>
        </w:trPr>
        <w:tc>
          <w:tcPr>
            <w:cnfStyle w:val="001000000000" w:firstRow="0" w:lastRow="0" w:firstColumn="1" w:lastColumn="0" w:oddVBand="0" w:evenVBand="0" w:oddHBand="0" w:evenHBand="0" w:firstRowFirstColumn="0" w:firstRowLastColumn="0" w:lastRowFirstColumn="0" w:lastRowLastColumn="0"/>
            <w:tcW w:w="2268" w:type="dxa"/>
          </w:tcPr>
          <w:p w14:paraId="397F2A48" w14:textId="77777777" w:rsidR="006B3559" w:rsidRPr="007921CA" w:rsidRDefault="006B3559" w:rsidP="00690285">
            <w:pPr>
              <w:pStyle w:val="NoSpacing"/>
              <w:rPr>
                <w:rStyle w:val="IntenseEmphasis"/>
                <w:sz w:val="28"/>
              </w:rPr>
            </w:pPr>
            <w:r w:rsidRPr="007921CA">
              <w:rPr>
                <w:rStyle w:val="IntenseEmphasis"/>
                <w:sz w:val="28"/>
              </w:rPr>
              <w:lastRenderedPageBreak/>
              <w:t>Complete Sentences</w:t>
            </w:r>
          </w:p>
        </w:tc>
        <w:tc>
          <w:tcPr>
            <w:tcW w:w="7020" w:type="dxa"/>
          </w:tcPr>
          <w:p w14:paraId="397F2A49" w14:textId="77777777" w:rsidR="006B3559" w:rsidRDefault="006B3559" w:rsidP="006B3559">
            <w:pPr>
              <w:spacing w:before="0" w:line="276" w:lineRule="auto"/>
              <w:cnfStyle w:val="000000100000" w:firstRow="0" w:lastRow="0" w:firstColumn="0" w:lastColumn="0" w:oddVBand="0" w:evenVBand="0" w:oddHBand="1" w:evenHBand="0" w:firstRowFirstColumn="0" w:firstRowLastColumn="0" w:lastRowFirstColumn="0" w:lastRowLastColumn="0"/>
            </w:pPr>
            <w:r w:rsidRPr="005C07EB">
              <w:rPr>
                <w:b/>
              </w:rPr>
              <w:t>Guiding Question</w:t>
            </w:r>
            <w:r>
              <w:t>: How do scholars contribute to classroom discourse through the use of complete sentences?</w:t>
            </w:r>
          </w:p>
          <w:p w14:paraId="397F2A4A" w14:textId="77777777" w:rsidR="006B3559" w:rsidRDefault="006B3559" w:rsidP="00042208">
            <w:pPr>
              <w:pStyle w:val="ListParagraph"/>
              <w:numPr>
                <w:ilvl w:val="0"/>
                <w:numId w:val="49"/>
              </w:numPr>
              <w:spacing w:before="0" w:line="276" w:lineRule="auto"/>
              <w:cnfStyle w:val="000000100000" w:firstRow="0" w:lastRow="0" w:firstColumn="0" w:lastColumn="0" w:oddVBand="0" w:evenVBand="0" w:oddHBand="1" w:evenHBand="0" w:firstRowFirstColumn="0" w:firstRowLastColumn="0" w:lastRowFirstColumn="0" w:lastRowLastColumn="0"/>
            </w:pPr>
            <w:r>
              <w:t>Are students expected to answer in complete sentences 100% of the time?  Are there any exceptions?</w:t>
            </w:r>
          </w:p>
          <w:p w14:paraId="397F2A4B" w14:textId="77777777" w:rsidR="006B3559" w:rsidRDefault="006B3559" w:rsidP="00042208">
            <w:pPr>
              <w:pStyle w:val="ListParagraph"/>
              <w:numPr>
                <w:ilvl w:val="0"/>
                <w:numId w:val="49"/>
              </w:numPr>
              <w:spacing w:before="0" w:line="276" w:lineRule="auto"/>
              <w:cnfStyle w:val="000000100000" w:firstRow="0" w:lastRow="0" w:firstColumn="0" w:lastColumn="0" w:oddVBand="0" w:evenVBand="0" w:oddHBand="1" w:evenHBand="0" w:firstRowFirstColumn="0" w:firstRowLastColumn="0" w:lastRowFirstColumn="0" w:lastRowLastColumn="0"/>
            </w:pPr>
            <w:r>
              <w:t>Do expectations only apply in the classroom or in other school spaces (hallway, on line, in the lunchroom, etc.)?</w:t>
            </w:r>
          </w:p>
          <w:p w14:paraId="397F2A4C" w14:textId="77777777" w:rsidR="006B3559" w:rsidRDefault="006B3559" w:rsidP="00042208">
            <w:pPr>
              <w:pStyle w:val="ListParagraph"/>
              <w:numPr>
                <w:ilvl w:val="0"/>
                <w:numId w:val="49"/>
              </w:numPr>
              <w:spacing w:before="0" w:line="276" w:lineRule="auto"/>
              <w:cnfStyle w:val="000000100000" w:firstRow="0" w:lastRow="0" w:firstColumn="0" w:lastColumn="0" w:oddVBand="0" w:evenVBand="0" w:oddHBand="1" w:evenHBand="0" w:firstRowFirstColumn="0" w:firstRowLastColumn="0" w:lastRowFirstColumn="0" w:lastRowLastColumn="0"/>
            </w:pPr>
            <w:r>
              <w:t>How do teachers prompt for complete sentences?</w:t>
            </w:r>
          </w:p>
          <w:p w14:paraId="397F2A4D" w14:textId="77777777" w:rsidR="006B3559" w:rsidRDefault="006B3559" w:rsidP="00042208">
            <w:pPr>
              <w:pStyle w:val="ListParagraph"/>
              <w:numPr>
                <w:ilvl w:val="0"/>
                <w:numId w:val="49"/>
              </w:numPr>
              <w:spacing w:before="0" w:line="276" w:lineRule="auto"/>
              <w:cnfStyle w:val="000000100000" w:firstRow="0" w:lastRow="0" w:firstColumn="0" w:lastColumn="0" w:oddVBand="0" w:evenVBand="0" w:oddHBand="1" w:evenHBand="0" w:firstRowFirstColumn="0" w:firstRowLastColumn="0" w:lastRowFirstColumn="0" w:lastRowLastColumn="0"/>
            </w:pPr>
            <w:r>
              <w:t>How do teachers prompt for subject-verb agreement?</w:t>
            </w:r>
          </w:p>
          <w:p w14:paraId="397F2A4E" w14:textId="77777777" w:rsidR="006B3559" w:rsidRDefault="006B3559" w:rsidP="00042208">
            <w:pPr>
              <w:pStyle w:val="ListParagraph"/>
              <w:numPr>
                <w:ilvl w:val="0"/>
                <w:numId w:val="49"/>
              </w:numPr>
              <w:spacing w:before="0" w:line="276" w:lineRule="auto"/>
              <w:cnfStyle w:val="000000100000" w:firstRow="0" w:lastRow="0" w:firstColumn="0" w:lastColumn="0" w:oddVBand="0" w:evenVBand="0" w:oddHBand="1" w:evenHBand="0" w:firstRowFirstColumn="0" w:firstRowLastColumn="0" w:lastRowFirstColumn="0" w:lastRowLastColumn="0"/>
            </w:pPr>
            <w:r>
              <w:t>How do teachers prompt for clear pronouns?</w:t>
            </w:r>
          </w:p>
        </w:tc>
      </w:tr>
    </w:tbl>
    <w:p w14:paraId="397F2A50" w14:textId="77777777" w:rsidR="003A1079" w:rsidRDefault="003A1079" w:rsidP="003A1079">
      <w:pPr>
        <w:pStyle w:val="Heading6"/>
        <w:rPr>
          <w:rFonts w:ascii="Webdings" w:hAnsi="Webdings"/>
          <w:b/>
          <w:color w:val="8064A2" w:themeColor="accent4"/>
          <w:sz w:val="20"/>
          <w:szCs w:val="20"/>
        </w:rPr>
      </w:pPr>
      <w:bookmarkStart w:id="31" w:name="_Classroom_Climate_(("/>
      <w:bookmarkEnd w:id="31"/>
      <w:r>
        <w:t xml:space="preserve">Classroom Climate </w:t>
      </w:r>
      <w:r w:rsidRPr="0046642B">
        <w:rPr>
          <w:rFonts w:ascii="Webdings" w:hAnsi="Webdings"/>
          <w:b/>
          <w:color w:val="9BBB59" w:themeColor="accent3"/>
          <w:sz w:val="20"/>
          <w:szCs w:val="20"/>
        </w:rPr>
        <w:sym w:font="Symbol" w:char="F0A7"/>
      </w:r>
      <w:r w:rsidRPr="0046642B">
        <w:rPr>
          <w:rFonts w:ascii="Webdings" w:hAnsi="Webdings"/>
          <w:b/>
          <w:color w:val="8064A2" w:themeColor="accent4"/>
          <w:sz w:val="20"/>
          <w:szCs w:val="20"/>
        </w:rPr>
        <w:sym w:font="Symbol" w:char="F0AA"/>
      </w:r>
    </w:p>
    <w:p w14:paraId="397F2A51" w14:textId="77777777" w:rsidR="003A1079" w:rsidRPr="007921CA" w:rsidRDefault="003A1079" w:rsidP="003A1079">
      <w:r>
        <w:t>As you work to define the vision of excellence for positive classroom climate, the following questions should be used as a guide.</w:t>
      </w:r>
    </w:p>
    <w:tbl>
      <w:tblPr>
        <w:tblStyle w:val="LightGrid-Accent5"/>
        <w:tblW w:w="9249" w:type="dxa"/>
        <w:jc w:val="center"/>
        <w:tblLayout w:type="fixed"/>
        <w:tblLook w:val="04A0" w:firstRow="1" w:lastRow="0" w:firstColumn="1" w:lastColumn="0" w:noHBand="0" w:noVBand="1"/>
      </w:tblPr>
      <w:tblGrid>
        <w:gridCol w:w="2249"/>
        <w:gridCol w:w="7000"/>
      </w:tblGrid>
      <w:tr w:rsidR="003A1079" w:rsidRPr="007921CA" w14:paraId="397F2A54" w14:textId="77777777" w:rsidTr="00EA6257">
        <w:trPr>
          <w:cnfStyle w:val="100000000000" w:firstRow="1" w:lastRow="0" w:firstColumn="0" w:lastColumn="0" w:oddVBand="0" w:evenVBand="0" w:oddHBand="0" w:evenHBand="0" w:firstRowFirstColumn="0" w:firstRowLastColumn="0" w:lastRowFirstColumn="0" w:lastRowLastColumn="0"/>
          <w:trHeight w:val="412"/>
          <w:jc w:val="center"/>
        </w:trPr>
        <w:tc>
          <w:tcPr>
            <w:cnfStyle w:val="001000000000" w:firstRow="0" w:lastRow="0" w:firstColumn="1" w:lastColumn="0" w:oddVBand="0" w:evenVBand="0" w:oddHBand="0" w:evenHBand="0" w:firstRowFirstColumn="0" w:firstRowLastColumn="0" w:lastRowFirstColumn="0" w:lastRowLastColumn="0"/>
            <w:tcW w:w="2249" w:type="dxa"/>
            <w:tcBorders>
              <w:top w:val="nil"/>
              <w:left w:val="nil"/>
            </w:tcBorders>
            <w:shd w:val="clear" w:color="auto" w:fill="auto"/>
          </w:tcPr>
          <w:p w14:paraId="397F2A52" w14:textId="77777777" w:rsidR="003A1079" w:rsidRPr="007921CA" w:rsidRDefault="003A1079" w:rsidP="00EA6257">
            <w:pPr>
              <w:pStyle w:val="NoSpacing"/>
              <w:rPr>
                <w:rStyle w:val="IntenseEmphasis"/>
              </w:rPr>
            </w:pPr>
          </w:p>
        </w:tc>
        <w:tc>
          <w:tcPr>
            <w:tcW w:w="7000" w:type="dxa"/>
            <w:vAlign w:val="center"/>
          </w:tcPr>
          <w:p w14:paraId="397F2A53" w14:textId="77777777" w:rsidR="003A1079" w:rsidRPr="007921CA" w:rsidRDefault="003A1079" w:rsidP="00EA6257">
            <w:pPr>
              <w:pStyle w:val="NoSpacing"/>
              <w:jc w:val="center"/>
              <w:cnfStyle w:val="100000000000" w:firstRow="1" w:lastRow="0" w:firstColumn="0" w:lastColumn="0" w:oddVBand="0" w:evenVBand="0" w:oddHBand="0" w:evenHBand="0" w:firstRowFirstColumn="0" w:firstRowLastColumn="0" w:lastRowFirstColumn="0" w:lastRowLastColumn="0"/>
              <w:rPr>
                <w:rStyle w:val="IntenseEmphasis"/>
                <w:b/>
              </w:rPr>
            </w:pPr>
            <w:r w:rsidRPr="007921CA">
              <w:rPr>
                <w:rStyle w:val="IntenseEmphasis"/>
              </w:rPr>
              <w:t>Norming Questions</w:t>
            </w:r>
          </w:p>
        </w:tc>
      </w:tr>
      <w:tr w:rsidR="003A1079" w:rsidRPr="007921CA" w14:paraId="397F2A5E" w14:textId="77777777" w:rsidTr="00EA6257">
        <w:trPr>
          <w:cnfStyle w:val="000000100000" w:firstRow="0" w:lastRow="0" w:firstColumn="0" w:lastColumn="0" w:oddVBand="0" w:evenVBand="0" w:oddHBand="1" w:evenHBand="0" w:firstRowFirstColumn="0" w:firstRowLastColumn="0" w:lastRowFirstColumn="0" w:lastRowLastColumn="0"/>
          <w:trHeight w:val="2898"/>
          <w:jc w:val="center"/>
        </w:trPr>
        <w:tc>
          <w:tcPr>
            <w:cnfStyle w:val="001000000000" w:firstRow="0" w:lastRow="0" w:firstColumn="1" w:lastColumn="0" w:oddVBand="0" w:evenVBand="0" w:oddHBand="0" w:evenHBand="0" w:firstRowFirstColumn="0" w:firstRowLastColumn="0" w:lastRowFirstColumn="0" w:lastRowLastColumn="0"/>
            <w:tcW w:w="2249" w:type="dxa"/>
          </w:tcPr>
          <w:p w14:paraId="397F2A55" w14:textId="77777777" w:rsidR="003A1079" w:rsidRPr="007921CA" w:rsidRDefault="003A1079" w:rsidP="00EA6257">
            <w:pPr>
              <w:pStyle w:val="NoSpacing"/>
              <w:rPr>
                <w:rStyle w:val="IntenseEmphasis"/>
                <w:sz w:val="32"/>
              </w:rPr>
            </w:pPr>
            <w:r>
              <w:rPr>
                <w:rStyle w:val="IntenseEmphasis"/>
                <w:sz w:val="28"/>
              </w:rPr>
              <w:t>classroom climate</w:t>
            </w:r>
          </w:p>
        </w:tc>
        <w:tc>
          <w:tcPr>
            <w:tcW w:w="7000" w:type="dxa"/>
          </w:tcPr>
          <w:p w14:paraId="397F2A56" w14:textId="77777777" w:rsidR="003A1079" w:rsidRDefault="003A1079" w:rsidP="00BC3163">
            <w:pPr>
              <w:spacing w:before="0" w:line="276" w:lineRule="auto"/>
              <w:cnfStyle w:val="000000100000" w:firstRow="0" w:lastRow="0" w:firstColumn="0" w:lastColumn="0" w:oddVBand="0" w:evenVBand="0" w:oddHBand="1" w:evenHBand="0" w:firstRowFirstColumn="0" w:firstRowLastColumn="0" w:lastRowFirstColumn="0" w:lastRowLastColumn="0"/>
            </w:pPr>
            <w:r>
              <w:t>-How would you describe teacher and student body language, facial expressions and eye contact in a classroom that feels positive?</w:t>
            </w:r>
          </w:p>
          <w:p w14:paraId="397F2A57" w14:textId="77777777" w:rsidR="003A1079" w:rsidRDefault="003A1079" w:rsidP="00BC3163">
            <w:pPr>
              <w:spacing w:before="0" w:line="276" w:lineRule="auto"/>
              <w:cnfStyle w:val="000000100000" w:firstRow="0" w:lastRow="0" w:firstColumn="0" w:lastColumn="0" w:oddVBand="0" w:evenVBand="0" w:oddHBand="1" w:evenHBand="0" w:firstRowFirstColumn="0" w:firstRowLastColumn="0" w:lastRowFirstColumn="0" w:lastRowLastColumn="0"/>
            </w:pPr>
            <w:r>
              <w:t>-How would you describe teacher and student tone in a classroom that feels positive?</w:t>
            </w:r>
          </w:p>
          <w:p w14:paraId="397F2A58" w14:textId="77777777" w:rsidR="003A1079" w:rsidRDefault="003A1079" w:rsidP="00BC3163">
            <w:pPr>
              <w:spacing w:before="0" w:line="276" w:lineRule="auto"/>
              <w:cnfStyle w:val="000000100000" w:firstRow="0" w:lastRow="0" w:firstColumn="0" w:lastColumn="0" w:oddVBand="0" w:evenVBand="0" w:oddHBand="1" w:evenHBand="0" w:firstRowFirstColumn="0" w:firstRowLastColumn="0" w:lastRowFirstColumn="0" w:lastRowLastColumn="0"/>
            </w:pPr>
            <w:r>
              <w:t>-What types of nonverbal cues and/or hand gestures do teachers and students use in a classroom that feels positive?</w:t>
            </w:r>
          </w:p>
          <w:p w14:paraId="397F2A59" w14:textId="77777777" w:rsidR="003A1079" w:rsidRDefault="003A1079" w:rsidP="00BC3163">
            <w:pPr>
              <w:spacing w:before="0" w:line="276" w:lineRule="auto"/>
              <w:cnfStyle w:val="000000100000" w:firstRow="0" w:lastRow="0" w:firstColumn="0" w:lastColumn="0" w:oddVBand="0" w:evenVBand="0" w:oddHBand="1" w:evenHBand="0" w:firstRowFirstColumn="0" w:firstRowLastColumn="0" w:lastRowFirstColumn="0" w:lastRowLastColumn="0"/>
            </w:pPr>
            <w:r>
              <w:t>-How do teachers and students show enthusiasm for learning in a classroom that feel positive?</w:t>
            </w:r>
          </w:p>
          <w:p w14:paraId="397F2A5A" w14:textId="77777777" w:rsidR="003A1079" w:rsidRDefault="003A1079" w:rsidP="00BC3163">
            <w:pPr>
              <w:spacing w:before="0" w:line="276" w:lineRule="auto"/>
              <w:cnfStyle w:val="000000100000" w:firstRow="0" w:lastRow="0" w:firstColumn="0" w:lastColumn="0" w:oddVBand="0" w:evenVBand="0" w:oddHBand="1" w:evenHBand="0" w:firstRowFirstColumn="0" w:firstRowLastColumn="0" w:lastRowFirstColumn="0" w:lastRowLastColumn="0"/>
            </w:pPr>
            <w:r>
              <w:t>-How does the teacher move around the space to interact with students?</w:t>
            </w:r>
          </w:p>
          <w:p w14:paraId="397F2A5B" w14:textId="77777777" w:rsidR="003A1079" w:rsidRDefault="003A1079" w:rsidP="00BC3163">
            <w:pPr>
              <w:spacing w:before="0" w:line="276" w:lineRule="auto"/>
              <w:cnfStyle w:val="000000100000" w:firstRow="0" w:lastRow="0" w:firstColumn="0" w:lastColumn="0" w:oddVBand="0" w:evenVBand="0" w:oddHBand="1" w:evenHBand="0" w:firstRowFirstColumn="0" w:firstRowLastColumn="0" w:lastRowFirstColumn="0" w:lastRowLastColumn="0"/>
            </w:pPr>
            <w:r>
              <w:t>-Does the teacher challenge, affirm and assume the best of scholars?</w:t>
            </w:r>
          </w:p>
          <w:p w14:paraId="397F2A5C" w14:textId="77777777" w:rsidR="003A1079" w:rsidRDefault="003A1079" w:rsidP="00BC3163">
            <w:pPr>
              <w:spacing w:before="0" w:line="276" w:lineRule="auto"/>
              <w:cnfStyle w:val="000000100000" w:firstRow="0" w:lastRow="0" w:firstColumn="0" w:lastColumn="0" w:oddVBand="0" w:evenVBand="0" w:oddHBand="1" w:evenHBand="0" w:firstRowFirstColumn="0" w:firstRowLastColumn="0" w:lastRowFirstColumn="0" w:lastRowLastColumn="0"/>
            </w:pPr>
            <w:r>
              <w:t>-How do scholars indicate that they want to be in the classroom?</w:t>
            </w:r>
          </w:p>
          <w:p w14:paraId="397F2A5D" w14:textId="77777777" w:rsidR="003A1079" w:rsidRPr="00C84587" w:rsidRDefault="003A1079" w:rsidP="00BC3163">
            <w:pPr>
              <w:spacing w:before="0" w:line="276" w:lineRule="auto"/>
              <w:cnfStyle w:val="000000100000" w:firstRow="0" w:lastRow="0" w:firstColumn="0" w:lastColumn="0" w:oddVBand="0" w:evenVBand="0" w:oddHBand="1" w:evenHBand="0" w:firstRowFirstColumn="0" w:firstRowLastColumn="0" w:lastRowFirstColumn="0" w:lastRowLastColumn="0"/>
            </w:pPr>
            <w:r>
              <w:t>-What are the indicators of strong relationships between teachers/students and students/students?</w:t>
            </w:r>
          </w:p>
        </w:tc>
      </w:tr>
    </w:tbl>
    <w:p w14:paraId="397F2A5F" w14:textId="77777777" w:rsidR="003A1079" w:rsidRDefault="003A1079" w:rsidP="00AD2111">
      <w:pPr>
        <w:spacing w:after="0"/>
      </w:pPr>
      <w:r w:rsidRPr="00BC3163">
        <w:rPr>
          <w:b/>
        </w:rPr>
        <w:t>NOTE:</w:t>
      </w:r>
      <w:r>
        <w:t xml:space="preserve"> There are certain indicators that tell us if a classroom has a negative climate.  These may include:</w:t>
      </w:r>
    </w:p>
    <w:p w14:paraId="397F2A60" w14:textId="77777777" w:rsidR="003A1079" w:rsidRDefault="003A1079" w:rsidP="00042208">
      <w:pPr>
        <w:pStyle w:val="ListParagraph"/>
        <w:numPr>
          <w:ilvl w:val="0"/>
          <w:numId w:val="56"/>
        </w:numPr>
      </w:pPr>
      <w:r>
        <w:t>Teacher overreliance on the behavior management system</w:t>
      </w:r>
    </w:p>
    <w:p w14:paraId="397F2A61" w14:textId="77777777" w:rsidR="003A1079" w:rsidRDefault="003A1079" w:rsidP="00042208">
      <w:pPr>
        <w:pStyle w:val="ListParagraph"/>
        <w:numPr>
          <w:ilvl w:val="0"/>
          <w:numId w:val="56"/>
        </w:numPr>
      </w:pPr>
      <w:r>
        <w:t>Sarcastic, flat or negative teacher tone</w:t>
      </w:r>
    </w:p>
    <w:p w14:paraId="397F2A62" w14:textId="77777777" w:rsidR="003A1079" w:rsidRDefault="003A1079" w:rsidP="00042208">
      <w:pPr>
        <w:pStyle w:val="ListParagraph"/>
        <w:numPr>
          <w:ilvl w:val="0"/>
          <w:numId w:val="56"/>
        </w:numPr>
      </w:pPr>
      <w:r>
        <w:t>Teacher inability or unwillingness to make eye contact, affirm nonverbally/verbally or smile</w:t>
      </w:r>
    </w:p>
    <w:p w14:paraId="397F2A63" w14:textId="77777777" w:rsidR="003A1079" w:rsidRDefault="003A1079" w:rsidP="00042208">
      <w:pPr>
        <w:pStyle w:val="ListParagraph"/>
        <w:numPr>
          <w:ilvl w:val="0"/>
          <w:numId w:val="56"/>
        </w:numPr>
      </w:pPr>
      <w:r>
        <w:t>When the teacher asks a question, few or no scholars raise their hands to participate</w:t>
      </w:r>
    </w:p>
    <w:p w14:paraId="397F2A64" w14:textId="77777777" w:rsidR="003A1079" w:rsidRDefault="003A1079" w:rsidP="00042208">
      <w:pPr>
        <w:pStyle w:val="ListParagraph"/>
        <w:numPr>
          <w:ilvl w:val="0"/>
          <w:numId w:val="56"/>
        </w:numPr>
      </w:pPr>
      <w:r>
        <w:lastRenderedPageBreak/>
        <w:t>Students who roll their eyes at each other or the teacher</w:t>
      </w:r>
    </w:p>
    <w:p w14:paraId="397F2A65" w14:textId="77777777" w:rsidR="003A1079" w:rsidRDefault="003A1079" w:rsidP="00042208">
      <w:pPr>
        <w:pStyle w:val="ListParagraph"/>
        <w:numPr>
          <w:ilvl w:val="0"/>
          <w:numId w:val="56"/>
        </w:numPr>
      </w:pPr>
      <w:r>
        <w:t>Students who refuse to do work or participate</w:t>
      </w:r>
    </w:p>
    <w:p w14:paraId="397F2A66" w14:textId="77777777" w:rsidR="00102E49" w:rsidRDefault="009264A0" w:rsidP="00151A3E">
      <w:pPr>
        <w:pStyle w:val="Heading3"/>
      </w:pPr>
      <w:bookmarkStart w:id="32" w:name="_Toc419304079"/>
      <w:r w:rsidRPr="007921CA">
        <w:t>Data Collection &amp; Entry</w:t>
      </w:r>
      <w:bookmarkEnd w:id="32"/>
    </w:p>
    <w:p w14:paraId="397F2A67" w14:textId="77777777" w:rsidR="00125762" w:rsidRDefault="00102E49" w:rsidP="00102E49">
      <w:r>
        <w:t>The Weeks 1-6 portion of the Arc of the Year tool is meant to feel very similar to the 2014 Week 8 Tool. The data points are largely similar, as is the manner in which they are tracked.</w:t>
      </w:r>
    </w:p>
    <w:p w14:paraId="397F2A68" w14:textId="77777777" w:rsidR="00A336F2" w:rsidRPr="004F34D0" w:rsidRDefault="001508CC" w:rsidP="00102E49">
      <w:r>
        <w:rPr>
          <w:rFonts w:ascii="Calibri" w:hAnsi="Calibri"/>
          <w:color w:val="F79646" w:themeColor="accent6"/>
        </w:rPr>
        <w:sym w:font="Symbol" w:char="F0A7"/>
      </w:r>
      <w:r w:rsidR="00EC5FC0">
        <w:t xml:space="preserve"> </w:t>
      </w:r>
      <w:r w:rsidR="00A336F2">
        <w:t>This year – building off the lesson</w:t>
      </w:r>
      <w:r w:rsidR="00125762">
        <w:t>s learned</w:t>
      </w:r>
      <w:r w:rsidR="00A336F2">
        <w:t xml:space="preserve"> from last year – Leadership Teams should place added emphasis on leading with outputs. Rather than considering teacher </w:t>
      </w:r>
      <w:r w:rsidR="00A336F2" w:rsidRPr="004F34D0">
        <w:t>inputs in a vacuum, observers should rate taxonomy skill effectiveness in the context of student outputs.</w:t>
      </w:r>
    </w:p>
    <w:p w14:paraId="397F2A69" w14:textId="77777777" w:rsidR="00102E49" w:rsidRPr="004F34D0" w:rsidRDefault="00FB4F22" w:rsidP="00102E49">
      <w:pPr>
        <w:pStyle w:val="Heading6"/>
        <w:rPr>
          <w:b/>
        </w:rPr>
      </w:pPr>
      <w:r w:rsidRPr="004F34D0">
        <w:t>School-Specific Skills/Habits</w:t>
      </w:r>
    </w:p>
    <w:p w14:paraId="397F2A6A" w14:textId="77777777" w:rsidR="00102E49" w:rsidRPr="004F34D0" w:rsidRDefault="00102E49" w:rsidP="0006640B">
      <w:r w:rsidRPr="004F34D0">
        <w:t>[</w:t>
      </w:r>
      <w:r w:rsidR="001508CC">
        <w:rPr>
          <w:rFonts w:ascii="Calibri" w:hAnsi="Calibri"/>
          <w:color w:val="F79646" w:themeColor="accent6"/>
        </w:rPr>
        <w:sym w:font="Symbol" w:char="F0A7"/>
      </w:r>
      <w:r w:rsidR="00BE68B8" w:rsidRPr="004F34D0">
        <w:t xml:space="preserve"> </w:t>
      </w:r>
      <w:r w:rsidR="0006640B" w:rsidRPr="004F34D0">
        <w:t>Last year, many Leadership Teams wanted to track habits and skills beyond the basics outlined in the network guidance. While we addressed this in a very basic and unrefined manner last year, we will do so more robustly this year. To that end, we will include a section here that will outline the</w:t>
      </w:r>
      <w:r w:rsidRPr="004F34D0">
        <w:t xml:space="preserve"> procedure for how schools can control these</w:t>
      </w:r>
      <w:r w:rsidR="001508CC">
        <w:rPr>
          <w:rFonts w:ascii="Calibri" w:hAnsi="Calibri"/>
          <w:color w:val="F79646" w:themeColor="accent6"/>
        </w:rPr>
        <w:t>.</w:t>
      </w:r>
      <w:r w:rsidRPr="004F34D0">
        <w:t>]</w:t>
      </w:r>
    </w:p>
    <w:p w14:paraId="397F2A6B" w14:textId="77777777" w:rsidR="00102E49" w:rsidRPr="004F34D0" w:rsidRDefault="00102E49" w:rsidP="00102E49">
      <w:pPr>
        <w:pStyle w:val="Heading6"/>
        <w:rPr>
          <w:b/>
        </w:rPr>
      </w:pPr>
      <w:r w:rsidRPr="004F34D0">
        <w:t>Observation Logistics</w:t>
      </w:r>
      <w:r w:rsidR="00592F0A">
        <w:t xml:space="preserve"> </w:t>
      </w:r>
      <w:r w:rsidR="006D0715" w:rsidRPr="0046642B">
        <w:rPr>
          <w:rFonts w:ascii="Webdings" w:hAnsi="Webdings"/>
          <w:b/>
          <w:color w:val="9BBB59" w:themeColor="accent3"/>
          <w:sz w:val="20"/>
          <w:szCs w:val="20"/>
        </w:rPr>
        <w:sym w:font="Symbol" w:char="F0A7"/>
      </w:r>
      <w:r w:rsidR="006D0715" w:rsidRPr="0046642B">
        <w:rPr>
          <w:rFonts w:ascii="Webdings" w:hAnsi="Webdings"/>
          <w:b/>
          <w:color w:val="8064A2" w:themeColor="accent4"/>
          <w:sz w:val="20"/>
          <w:szCs w:val="20"/>
        </w:rPr>
        <w:sym w:font="Symbol" w:char="F0AA"/>
      </w:r>
    </w:p>
    <w:p w14:paraId="397F2A6C" w14:textId="77777777" w:rsidR="00102E49" w:rsidRDefault="00102E49" w:rsidP="00102E49">
      <w:r w:rsidRPr="004F34D0">
        <w:t>Observations should be approximately 10 minutes long. Length should be normed across coaches, with additional time devoted toward struggling and cusp teachers to ensure that coaches are able</w:t>
      </w:r>
      <w:r>
        <w:t xml:space="preserve"> to sufficiently identify areas for improvement</w:t>
      </w:r>
      <w:r w:rsidRPr="00A96D78">
        <w:t xml:space="preserve">. </w:t>
      </w:r>
    </w:p>
    <w:p w14:paraId="397F2A6D" w14:textId="77777777" w:rsidR="00102E49" w:rsidRPr="00A96D78" w:rsidRDefault="001508CC" w:rsidP="00102E49">
      <w:r>
        <w:rPr>
          <w:rFonts w:ascii="Calibri" w:hAnsi="Calibri"/>
          <w:color w:val="F79646" w:themeColor="accent6"/>
        </w:rPr>
        <w:sym w:font="Symbol" w:char="F0A7"/>
      </w:r>
      <w:r w:rsidR="00F47DA3" w:rsidRPr="00A96D78">
        <w:t xml:space="preserve"> </w:t>
      </w:r>
      <w:r w:rsidR="00102E49" w:rsidRPr="00A96D78">
        <w:t xml:space="preserve">Observations should begin by focusing on </w:t>
      </w:r>
      <w:r w:rsidR="00102E49">
        <w:t xml:space="preserve">the </w:t>
      </w:r>
      <w:r w:rsidR="00102E49" w:rsidRPr="00A96D78">
        <w:t>student outputs</w:t>
      </w:r>
      <w:r w:rsidR="00102E49">
        <w:t xml:space="preserve">: </w:t>
      </w:r>
      <w:r w:rsidR="00102E49" w:rsidRPr="00A96D78">
        <w:t xml:space="preserve">time on task and scholar habits. Observers should use these output measurements as an anchor during the latter portion of the observation, which will focus on assessing taxonomy and engagement skills. </w:t>
      </w:r>
      <w:r w:rsidR="00102E49">
        <w:t>Student engagement is a prerequisite for proficiency in taxonomy skills.</w:t>
      </w:r>
    </w:p>
    <w:p w14:paraId="397F2A6E" w14:textId="77777777" w:rsidR="00102E49" w:rsidRDefault="00102E49" w:rsidP="00042B85">
      <w:pPr>
        <w:pStyle w:val="Heading7"/>
        <w:spacing w:after="240"/>
        <w:rPr>
          <w:rStyle w:val="SubtleReference"/>
          <w:b w:val="0"/>
          <w:bCs w:val="0"/>
          <w:color w:val="365F91" w:themeColor="accent1" w:themeShade="BF"/>
        </w:rPr>
      </w:pPr>
      <w:bookmarkStart w:id="33" w:name="_The_One-Observer_Model"/>
      <w:bookmarkEnd w:id="33"/>
      <w:r w:rsidRPr="00042B85">
        <w:rPr>
          <w:rStyle w:val="SubtleReference"/>
          <w:b w:val="0"/>
          <w:bCs w:val="0"/>
          <w:color w:val="365F91" w:themeColor="accent1" w:themeShade="BF"/>
        </w:rPr>
        <w:t>The One-Observer Model</w:t>
      </w:r>
    </w:p>
    <w:tbl>
      <w:tblPr>
        <w:tblStyle w:val="LightGrid-Accent1"/>
        <w:tblW w:w="0" w:type="auto"/>
        <w:jc w:val="center"/>
        <w:tblLook w:val="04A0" w:firstRow="1" w:lastRow="0" w:firstColumn="1" w:lastColumn="0" w:noHBand="0" w:noVBand="1"/>
      </w:tblPr>
      <w:tblGrid>
        <w:gridCol w:w="1638"/>
        <w:gridCol w:w="1915"/>
        <w:gridCol w:w="1915"/>
        <w:gridCol w:w="1916"/>
        <w:gridCol w:w="1916"/>
      </w:tblGrid>
      <w:tr w:rsidR="00BF4800" w14:paraId="397F2A75" w14:textId="77777777" w:rsidTr="00BF4800">
        <w:trPr>
          <w:cnfStyle w:val="100000000000" w:firstRow="1" w:lastRow="0" w:firstColumn="0" w:lastColumn="0" w:oddVBand="0" w:evenVBand="0" w:oddHBand="0" w:evenHBand="0" w:firstRowFirstColumn="0" w:firstRowLastColumn="0" w:lastRowFirstColumn="0" w:lastRowLastColumn="0"/>
          <w:trHeight w:val="646"/>
          <w:jc w:val="center"/>
        </w:trPr>
        <w:tc>
          <w:tcPr>
            <w:cnfStyle w:val="001000000000" w:firstRow="0" w:lastRow="0" w:firstColumn="1" w:lastColumn="0" w:oddVBand="0" w:evenVBand="0" w:oddHBand="0" w:evenHBand="0" w:firstRowFirstColumn="0" w:firstRowLastColumn="0" w:lastRowFirstColumn="0" w:lastRowLastColumn="0"/>
            <w:tcW w:w="1638" w:type="dxa"/>
            <w:vAlign w:val="center"/>
          </w:tcPr>
          <w:p w14:paraId="397F2A6F" w14:textId="77777777" w:rsidR="00BF4800" w:rsidRDefault="00BF4800" w:rsidP="00E3778C">
            <w:pPr>
              <w:jc w:val="center"/>
            </w:pPr>
            <w:r>
              <w:t>Minute</w:t>
            </w:r>
          </w:p>
        </w:tc>
        <w:tc>
          <w:tcPr>
            <w:tcW w:w="1915" w:type="dxa"/>
            <w:vAlign w:val="center"/>
          </w:tcPr>
          <w:p w14:paraId="397F2A70" w14:textId="77777777" w:rsidR="00BF4800" w:rsidRDefault="00BF4800" w:rsidP="00E3778C">
            <w:pPr>
              <w:jc w:val="center"/>
              <w:cnfStyle w:val="100000000000" w:firstRow="1" w:lastRow="0" w:firstColumn="0" w:lastColumn="0" w:oddVBand="0" w:evenVBand="0" w:oddHBand="0" w:evenHBand="0" w:firstRowFirstColumn="0" w:firstRowLastColumn="0" w:lastRowFirstColumn="0" w:lastRowLastColumn="0"/>
            </w:pPr>
            <w:r>
              <w:t>Scholar Habits</w:t>
            </w:r>
          </w:p>
        </w:tc>
        <w:tc>
          <w:tcPr>
            <w:tcW w:w="1915" w:type="dxa"/>
            <w:vAlign w:val="center"/>
          </w:tcPr>
          <w:p w14:paraId="397F2A71" w14:textId="77777777" w:rsidR="00BF4800" w:rsidRDefault="00BF4800" w:rsidP="00E3778C">
            <w:pPr>
              <w:jc w:val="center"/>
              <w:cnfStyle w:val="100000000000" w:firstRow="1" w:lastRow="0" w:firstColumn="0" w:lastColumn="0" w:oddVBand="0" w:evenVBand="0" w:oddHBand="0" w:evenHBand="0" w:firstRowFirstColumn="0" w:firstRowLastColumn="0" w:lastRowFirstColumn="0" w:lastRowLastColumn="0"/>
            </w:pPr>
            <w:r>
              <w:t>Time On Task</w:t>
            </w:r>
          </w:p>
        </w:tc>
        <w:tc>
          <w:tcPr>
            <w:tcW w:w="1916" w:type="dxa"/>
            <w:vAlign w:val="center"/>
          </w:tcPr>
          <w:p w14:paraId="397F2A72" w14:textId="77777777" w:rsidR="00BF4800" w:rsidRDefault="00BF4800" w:rsidP="00BF4800">
            <w:pPr>
              <w:jc w:val="center"/>
              <w:cnfStyle w:val="100000000000" w:firstRow="1" w:lastRow="0" w:firstColumn="0" w:lastColumn="0" w:oddVBand="0" w:evenVBand="0" w:oddHBand="0" w:evenHBand="0" w:firstRowFirstColumn="0" w:firstRowLastColumn="0" w:lastRowFirstColumn="0" w:lastRowLastColumn="0"/>
            </w:pPr>
            <w:r>
              <w:t>Taxonomy</w:t>
            </w:r>
          </w:p>
          <w:p w14:paraId="397F2A73" w14:textId="77777777" w:rsidR="00BF4800" w:rsidRDefault="00BF4800" w:rsidP="00BF4800">
            <w:pPr>
              <w:jc w:val="center"/>
              <w:cnfStyle w:val="100000000000" w:firstRow="1" w:lastRow="0" w:firstColumn="0" w:lastColumn="0" w:oddVBand="0" w:evenVBand="0" w:oddHBand="0" w:evenHBand="0" w:firstRowFirstColumn="0" w:firstRowLastColumn="0" w:lastRowFirstColumn="0" w:lastRowLastColumn="0"/>
            </w:pPr>
            <w:r>
              <w:t>Skills</w:t>
            </w:r>
          </w:p>
        </w:tc>
        <w:tc>
          <w:tcPr>
            <w:tcW w:w="1916" w:type="dxa"/>
            <w:vAlign w:val="center"/>
          </w:tcPr>
          <w:p w14:paraId="397F2A74" w14:textId="77777777" w:rsidR="00BF4800" w:rsidRDefault="00BF4800" w:rsidP="00BF4800">
            <w:pPr>
              <w:jc w:val="center"/>
              <w:cnfStyle w:val="100000000000" w:firstRow="1" w:lastRow="0" w:firstColumn="0" w:lastColumn="0" w:oddVBand="0" w:evenVBand="0" w:oddHBand="0" w:evenHBand="0" w:firstRowFirstColumn="0" w:firstRowLastColumn="0" w:lastRowFirstColumn="0" w:lastRowLastColumn="0"/>
            </w:pPr>
            <w:r>
              <w:t>Classroom Climate</w:t>
            </w:r>
          </w:p>
        </w:tc>
      </w:tr>
      <w:tr w:rsidR="00BF4800" w14:paraId="397F2A7B" w14:textId="77777777" w:rsidTr="00BF480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38" w:type="dxa"/>
          </w:tcPr>
          <w:p w14:paraId="397F2A76" w14:textId="77777777" w:rsidR="00BF4800" w:rsidRDefault="00BF4800" w:rsidP="00E3778C">
            <w:pPr>
              <w:spacing w:before="0"/>
              <w:jc w:val="center"/>
            </w:pPr>
            <w:r>
              <w:t>1</w:t>
            </w:r>
          </w:p>
        </w:tc>
        <w:tc>
          <w:tcPr>
            <w:tcW w:w="1915" w:type="dxa"/>
            <w:vMerge w:val="restart"/>
            <w:vAlign w:val="center"/>
          </w:tcPr>
          <w:p w14:paraId="397F2A77" w14:textId="77777777" w:rsidR="00BF4800" w:rsidRDefault="00BF4800" w:rsidP="00E3778C">
            <w:pPr>
              <w:spacing w:before="0"/>
              <w:jc w:val="center"/>
              <w:cnfStyle w:val="000000100000" w:firstRow="0" w:lastRow="0" w:firstColumn="0" w:lastColumn="0" w:oddVBand="0" w:evenVBand="0" w:oddHBand="1" w:evenHBand="0" w:firstRowFirstColumn="0" w:firstRowLastColumn="0" w:lastRowFirstColumn="0" w:lastRowLastColumn="0"/>
            </w:pPr>
            <w:r>
              <w:t>Yes</w:t>
            </w:r>
          </w:p>
        </w:tc>
        <w:tc>
          <w:tcPr>
            <w:tcW w:w="1915" w:type="dxa"/>
            <w:vMerge w:val="restart"/>
            <w:shd w:val="clear" w:color="auto" w:fill="auto"/>
            <w:vAlign w:val="center"/>
          </w:tcPr>
          <w:p w14:paraId="397F2A78" w14:textId="77777777" w:rsidR="00BF4800" w:rsidRDefault="00BF4800" w:rsidP="00E3778C">
            <w:pPr>
              <w:spacing w:before="0"/>
              <w:jc w:val="center"/>
              <w:cnfStyle w:val="000000100000" w:firstRow="0" w:lastRow="0" w:firstColumn="0" w:lastColumn="0" w:oddVBand="0" w:evenVBand="0" w:oddHBand="1" w:evenHBand="0" w:firstRowFirstColumn="0" w:firstRowLastColumn="0" w:lastRowFirstColumn="0" w:lastRowLastColumn="0"/>
            </w:pPr>
            <w:r>
              <w:t>If Possible</w:t>
            </w:r>
          </w:p>
        </w:tc>
        <w:tc>
          <w:tcPr>
            <w:tcW w:w="1916" w:type="dxa"/>
            <w:vMerge w:val="restart"/>
            <w:shd w:val="clear" w:color="auto" w:fill="auto"/>
            <w:vAlign w:val="center"/>
          </w:tcPr>
          <w:p w14:paraId="397F2A79" w14:textId="77777777" w:rsidR="00BF4800" w:rsidRDefault="00BF4800" w:rsidP="00E3778C">
            <w:pPr>
              <w:spacing w:before="0"/>
              <w:jc w:val="center"/>
              <w:cnfStyle w:val="000000100000" w:firstRow="0" w:lastRow="0" w:firstColumn="0" w:lastColumn="0" w:oddVBand="0" w:evenVBand="0" w:oddHBand="1" w:evenHBand="0" w:firstRowFirstColumn="0" w:firstRowLastColumn="0" w:lastRowFirstColumn="0" w:lastRowLastColumn="0"/>
            </w:pPr>
          </w:p>
        </w:tc>
        <w:tc>
          <w:tcPr>
            <w:tcW w:w="1916" w:type="dxa"/>
            <w:vMerge w:val="restart"/>
            <w:vAlign w:val="center"/>
          </w:tcPr>
          <w:p w14:paraId="397F2A7A" w14:textId="77777777" w:rsidR="00BF4800" w:rsidRDefault="00BF4800" w:rsidP="00BF4800">
            <w:pPr>
              <w:spacing w:before="0"/>
              <w:jc w:val="center"/>
              <w:cnfStyle w:val="000000100000" w:firstRow="0" w:lastRow="0" w:firstColumn="0" w:lastColumn="0" w:oddVBand="0" w:evenVBand="0" w:oddHBand="1" w:evenHBand="0" w:firstRowFirstColumn="0" w:firstRowLastColumn="0" w:lastRowFirstColumn="0" w:lastRowLastColumn="0"/>
            </w:pPr>
            <w:r>
              <w:t>Yes</w:t>
            </w:r>
          </w:p>
        </w:tc>
      </w:tr>
      <w:tr w:rsidR="00BF4800" w14:paraId="397F2A81" w14:textId="77777777" w:rsidTr="002F22BF">
        <w:trPr>
          <w:cnfStyle w:val="000000010000" w:firstRow="0" w:lastRow="0" w:firstColumn="0" w:lastColumn="0" w:oddVBand="0" w:evenVBand="0" w:oddHBand="0" w:evenHBand="1" w:firstRowFirstColumn="0" w:firstRowLastColumn="0" w:lastRowFirstColumn="0" w:lastRowLastColumn="0"/>
          <w:trHeight w:val="67"/>
          <w:jc w:val="center"/>
        </w:trPr>
        <w:tc>
          <w:tcPr>
            <w:cnfStyle w:val="001000000000" w:firstRow="0" w:lastRow="0" w:firstColumn="1" w:lastColumn="0" w:oddVBand="0" w:evenVBand="0" w:oddHBand="0" w:evenHBand="0" w:firstRowFirstColumn="0" w:firstRowLastColumn="0" w:lastRowFirstColumn="0" w:lastRowLastColumn="0"/>
            <w:tcW w:w="1638" w:type="dxa"/>
          </w:tcPr>
          <w:p w14:paraId="397F2A7C" w14:textId="77777777" w:rsidR="00BF4800" w:rsidRDefault="00BF4800" w:rsidP="00E3778C">
            <w:pPr>
              <w:spacing w:before="0"/>
              <w:jc w:val="center"/>
            </w:pPr>
            <w:r>
              <w:t>2</w:t>
            </w:r>
          </w:p>
        </w:tc>
        <w:tc>
          <w:tcPr>
            <w:tcW w:w="1915" w:type="dxa"/>
            <w:vMerge/>
          </w:tcPr>
          <w:p w14:paraId="397F2A7D" w14:textId="77777777" w:rsidR="00BF4800" w:rsidRDefault="00BF4800" w:rsidP="00E3778C">
            <w:pPr>
              <w:spacing w:before="0"/>
              <w:jc w:val="center"/>
              <w:cnfStyle w:val="000000010000" w:firstRow="0" w:lastRow="0" w:firstColumn="0" w:lastColumn="0" w:oddVBand="0" w:evenVBand="0" w:oddHBand="0" w:evenHBand="1" w:firstRowFirstColumn="0" w:firstRowLastColumn="0" w:lastRowFirstColumn="0" w:lastRowLastColumn="0"/>
            </w:pPr>
          </w:p>
        </w:tc>
        <w:tc>
          <w:tcPr>
            <w:tcW w:w="1915" w:type="dxa"/>
            <w:vMerge/>
            <w:shd w:val="clear" w:color="auto" w:fill="auto"/>
            <w:vAlign w:val="center"/>
          </w:tcPr>
          <w:p w14:paraId="397F2A7E" w14:textId="77777777" w:rsidR="00BF4800" w:rsidRDefault="00BF4800" w:rsidP="00E3778C">
            <w:pPr>
              <w:spacing w:before="0"/>
              <w:jc w:val="center"/>
              <w:cnfStyle w:val="000000010000" w:firstRow="0" w:lastRow="0" w:firstColumn="0" w:lastColumn="0" w:oddVBand="0" w:evenVBand="0" w:oddHBand="0" w:evenHBand="1" w:firstRowFirstColumn="0" w:firstRowLastColumn="0" w:lastRowFirstColumn="0" w:lastRowLastColumn="0"/>
            </w:pPr>
          </w:p>
        </w:tc>
        <w:tc>
          <w:tcPr>
            <w:tcW w:w="1916" w:type="dxa"/>
            <w:vMerge/>
            <w:shd w:val="clear" w:color="auto" w:fill="auto"/>
            <w:vAlign w:val="center"/>
          </w:tcPr>
          <w:p w14:paraId="397F2A7F" w14:textId="77777777" w:rsidR="00BF4800" w:rsidRDefault="00BF4800" w:rsidP="00E3778C">
            <w:pPr>
              <w:spacing w:before="0"/>
              <w:jc w:val="center"/>
              <w:cnfStyle w:val="000000010000" w:firstRow="0" w:lastRow="0" w:firstColumn="0" w:lastColumn="0" w:oddVBand="0" w:evenVBand="0" w:oddHBand="0" w:evenHBand="1" w:firstRowFirstColumn="0" w:firstRowLastColumn="0" w:lastRowFirstColumn="0" w:lastRowLastColumn="0"/>
            </w:pPr>
          </w:p>
        </w:tc>
        <w:tc>
          <w:tcPr>
            <w:tcW w:w="1916" w:type="dxa"/>
            <w:vMerge/>
          </w:tcPr>
          <w:p w14:paraId="397F2A80" w14:textId="77777777" w:rsidR="00BF4800" w:rsidRDefault="00BF4800" w:rsidP="00E3778C">
            <w:pPr>
              <w:spacing w:before="0"/>
              <w:jc w:val="center"/>
              <w:cnfStyle w:val="000000010000" w:firstRow="0" w:lastRow="0" w:firstColumn="0" w:lastColumn="0" w:oddVBand="0" w:evenVBand="0" w:oddHBand="0" w:evenHBand="1" w:firstRowFirstColumn="0" w:firstRowLastColumn="0" w:lastRowFirstColumn="0" w:lastRowLastColumn="0"/>
            </w:pPr>
          </w:p>
        </w:tc>
      </w:tr>
      <w:tr w:rsidR="00BF4800" w14:paraId="397F2A87" w14:textId="77777777" w:rsidTr="002F22B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38" w:type="dxa"/>
          </w:tcPr>
          <w:p w14:paraId="397F2A82" w14:textId="77777777" w:rsidR="00BF4800" w:rsidRDefault="00BF4800" w:rsidP="00E3778C">
            <w:pPr>
              <w:spacing w:before="0"/>
              <w:jc w:val="center"/>
            </w:pPr>
            <w:r>
              <w:t>3</w:t>
            </w:r>
          </w:p>
        </w:tc>
        <w:tc>
          <w:tcPr>
            <w:tcW w:w="1915" w:type="dxa"/>
            <w:vMerge/>
          </w:tcPr>
          <w:p w14:paraId="397F2A83" w14:textId="77777777" w:rsidR="00BF4800" w:rsidRDefault="00BF4800" w:rsidP="00E3778C">
            <w:pPr>
              <w:spacing w:before="0"/>
              <w:jc w:val="center"/>
              <w:cnfStyle w:val="000000100000" w:firstRow="0" w:lastRow="0" w:firstColumn="0" w:lastColumn="0" w:oddVBand="0" w:evenVBand="0" w:oddHBand="1" w:evenHBand="0" w:firstRowFirstColumn="0" w:firstRowLastColumn="0" w:lastRowFirstColumn="0" w:lastRowLastColumn="0"/>
            </w:pPr>
          </w:p>
        </w:tc>
        <w:tc>
          <w:tcPr>
            <w:tcW w:w="1915" w:type="dxa"/>
            <w:vMerge w:val="restart"/>
            <w:vAlign w:val="center"/>
          </w:tcPr>
          <w:p w14:paraId="397F2A84" w14:textId="77777777" w:rsidR="00BF4800" w:rsidRDefault="00BF4800" w:rsidP="00E3778C">
            <w:pPr>
              <w:spacing w:before="0"/>
              <w:jc w:val="center"/>
              <w:cnfStyle w:val="000000100000" w:firstRow="0" w:lastRow="0" w:firstColumn="0" w:lastColumn="0" w:oddVBand="0" w:evenVBand="0" w:oddHBand="1" w:evenHBand="0" w:firstRowFirstColumn="0" w:firstRowLastColumn="0" w:lastRowFirstColumn="0" w:lastRowLastColumn="0"/>
            </w:pPr>
            <w:r>
              <w:t>Yes</w:t>
            </w:r>
          </w:p>
        </w:tc>
        <w:tc>
          <w:tcPr>
            <w:tcW w:w="1916" w:type="dxa"/>
            <w:vMerge/>
            <w:shd w:val="clear" w:color="auto" w:fill="auto"/>
            <w:vAlign w:val="center"/>
          </w:tcPr>
          <w:p w14:paraId="397F2A85" w14:textId="77777777" w:rsidR="00BF4800" w:rsidRDefault="00BF4800" w:rsidP="00E3778C">
            <w:pPr>
              <w:spacing w:before="0"/>
              <w:jc w:val="center"/>
              <w:cnfStyle w:val="000000100000" w:firstRow="0" w:lastRow="0" w:firstColumn="0" w:lastColumn="0" w:oddVBand="0" w:evenVBand="0" w:oddHBand="1" w:evenHBand="0" w:firstRowFirstColumn="0" w:firstRowLastColumn="0" w:lastRowFirstColumn="0" w:lastRowLastColumn="0"/>
            </w:pPr>
          </w:p>
        </w:tc>
        <w:tc>
          <w:tcPr>
            <w:tcW w:w="1916" w:type="dxa"/>
            <w:vMerge/>
          </w:tcPr>
          <w:p w14:paraId="397F2A86" w14:textId="77777777" w:rsidR="00BF4800" w:rsidRDefault="00BF4800" w:rsidP="00E3778C">
            <w:pPr>
              <w:spacing w:before="0"/>
              <w:jc w:val="center"/>
              <w:cnfStyle w:val="000000100000" w:firstRow="0" w:lastRow="0" w:firstColumn="0" w:lastColumn="0" w:oddVBand="0" w:evenVBand="0" w:oddHBand="1" w:evenHBand="0" w:firstRowFirstColumn="0" w:firstRowLastColumn="0" w:lastRowFirstColumn="0" w:lastRowLastColumn="0"/>
            </w:pPr>
          </w:p>
        </w:tc>
      </w:tr>
      <w:tr w:rsidR="00BF4800" w14:paraId="397F2A8D" w14:textId="77777777" w:rsidTr="002F22B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38" w:type="dxa"/>
          </w:tcPr>
          <w:p w14:paraId="397F2A88" w14:textId="77777777" w:rsidR="00BF4800" w:rsidRDefault="00BF4800" w:rsidP="00E3778C">
            <w:pPr>
              <w:spacing w:before="0"/>
              <w:jc w:val="center"/>
            </w:pPr>
            <w:r>
              <w:t>4</w:t>
            </w:r>
          </w:p>
        </w:tc>
        <w:tc>
          <w:tcPr>
            <w:tcW w:w="1915" w:type="dxa"/>
            <w:vMerge w:val="restart"/>
          </w:tcPr>
          <w:p w14:paraId="397F2A89" w14:textId="77777777" w:rsidR="00BF4800" w:rsidRDefault="00BF4800" w:rsidP="00E3778C">
            <w:pPr>
              <w:spacing w:before="0"/>
              <w:jc w:val="center"/>
              <w:cnfStyle w:val="000000010000" w:firstRow="0" w:lastRow="0" w:firstColumn="0" w:lastColumn="0" w:oddVBand="0" w:evenVBand="0" w:oddHBand="0" w:evenHBand="1" w:firstRowFirstColumn="0" w:firstRowLastColumn="0" w:lastRowFirstColumn="0" w:lastRowLastColumn="0"/>
            </w:pPr>
          </w:p>
        </w:tc>
        <w:tc>
          <w:tcPr>
            <w:tcW w:w="1915" w:type="dxa"/>
            <w:vMerge/>
            <w:vAlign w:val="center"/>
          </w:tcPr>
          <w:p w14:paraId="397F2A8A" w14:textId="77777777" w:rsidR="00BF4800" w:rsidRDefault="00BF4800" w:rsidP="00E3778C">
            <w:pPr>
              <w:spacing w:before="0"/>
              <w:jc w:val="center"/>
              <w:cnfStyle w:val="000000010000" w:firstRow="0" w:lastRow="0" w:firstColumn="0" w:lastColumn="0" w:oddVBand="0" w:evenVBand="0" w:oddHBand="0" w:evenHBand="1" w:firstRowFirstColumn="0" w:firstRowLastColumn="0" w:lastRowFirstColumn="0" w:lastRowLastColumn="0"/>
            </w:pPr>
          </w:p>
        </w:tc>
        <w:tc>
          <w:tcPr>
            <w:tcW w:w="1916" w:type="dxa"/>
            <w:vMerge/>
            <w:shd w:val="clear" w:color="auto" w:fill="auto"/>
            <w:vAlign w:val="center"/>
          </w:tcPr>
          <w:p w14:paraId="397F2A8B" w14:textId="77777777" w:rsidR="00BF4800" w:rsidRDefault="00BF4800" w:rsidP="00E3778C">
            <w:pPr>
              <w:spacing w:before="0"/>
              <w:jc w:val="center"/>
              <w:cnfStyle w:val="000000010000" w:firstRow="0" w:lastRow="0" w:firstColumn="0" w:lastColumn="0" w:oddVBand="0" w:evenVBand="0" w:oddHBand="0" w:evenHBand="1" w:firstRowFirstColumn="0" w:firstRowLastColumn="0" w:lastRowFirstColumn="0" w:lastRowLastColumn="0"/>
            </w:pPr>
          </w:p>
        </w:tc>
        <w:tc>
          <w:tcPr>
            <w:tcW w:w="1916" w:type="dxa"/>
            <w:vMerge/>
          </w:tcPr>
          <w:p w14:paraId="397F2A8C" w14:textId="77777777" w:rsidR="00BF4800" w:rsidRDefault="00BF4800" w:rsidP="00E3778C">
            <w:pPr>
              <w:spacing w:before="0"/>
              <w:jc w:val="center"/>
              <w:cnfStyle w:val="000000010000" w:firstRow="0" w:lastRow="0" w:firstColumn="0" w:lastColumn="0" w:oddVBand="0" w:evenVBand="0" w:oddHBand="0" w:evenHBand="1" w:firstRowFirstColumn="0" w:firstRowLastColumn="0" w:lastRowFirstColumn="0" w:lastRowLastColumn="0"/>
            </w:pPr>
          </w:p>
        </w:tc>
      </w:tr>
      <w:tr w:rsidR="00BF4800" w14:paraId="397F2A93" w14:textId="77777777" w:rsidTr="002F22B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38" w:type="dxa"/>
          </w:tcPr>
          <w:p w14:paraId="397F2A8E" w14:textId="77777777" w:rsidR="00BF4800" w:rsidRDefault="00BF4800" w:rsidP="00E3778C">
            <w:pPr>
              <w:spacing w:before="0"/>
              <w:jc w:val="center"/>
            </w:pPr>
            <w:r>
              <w:t>5</w:t>
            </w:r>
          </w:p>
        </w:tc>
        <w:tc>
          <w:tcPr>
            <w:tcW w:w="1915" w:type="dxa"/>
            <w:vMerge/>
          </w:tcPr>
          <w:p w14:paraId="397F2A8F" w14:textId="77777777" w:rsidR="00BF4800" w:rsidRDefault="00BF4800" w:rsidP="00E3778C">
            <w:pPr>
              <w:spacing w:before="0"/>
              <w:jc w:val="center"/>
              <w:cnfStyle w:val="000000100000" w:firstRow="0" w:lastRow="0" w:firstColumn="0" w:lastColumn="0" w:oddVBand="0" w:evenVBand="0" w:oddHBand="1" w:evenHBand="0" w:firstRowFirstColumn="0" w:firstRowLastColumn="0" w:lastRowFirstColumn="0" w:lastRowLastColumn="0"/>
            </w:pPr>
          </w:p>
        </w:tc>
        <w:tc>
          <w:tcPr>
            <w:tcW w:w="1915" w:type="dxa"/>
            <w:vMerge/>
            <w:vAlign w:val="center"/>
          </w:tcPr>
          <w:p w14:paraId="397F2A90" w14:textId="77777777" w:rsidR="00BF4800" w:rsidRDefault="00BF4800" w:rsidP="00E3778C">
            <w:pPr>
              <w:spacing w:before="0"/>
              <w:jc w:val="center"/>
              <w:cnfStyle w:val="000000100000" w:firstRow="0" w:lastRow="0" w:firstColumn="0" w:lastColumn="0" w:oddVBand="0" w:evenVBand="0" w:oddHBand="1" w:evenHBand="0" w:firstRowFirstColumn="0" w:firstRowLastColumn="0" w:lastRowFirstColumn="0" w:lastRowLastColumn="0"/>
            </w:pPr>
          </w:p>
        </w:tc>
        <w:tc>
          <w:tcPr>
            <w:tcW w:w="1916" w:type="dxa"/>
            <w:vMerge/>
            <w:shd w:val="clear" w:color="auto" w:fill="auto"/>
            <w:vAlign w:val="center"/>
          </w:tcPr>
          <w:p w14:paraId="397F2A91" w14:textId="77777777" w:rsidR="00BF4800" w:rsidRDefault="00BF4800" w:rsidP="00E3778C">
            <w:pPr>
              <w:spacing w:before="0"/>
              <w:jc w:val="center"/>
              <w:cnfStyle w:val="000000100000" w:firstRow="0" w:lastRow="0" w:firstColumn="0" w:lastColumn="0" w:oddVBand="0" w:evenVBand="0" w:oddHBand="1" w:evenHBand="0" w:firstRowFirstColumn="0" w:firstRowLastColumn="0" w:lastRowFirstColumn="0" w:lastRowLastColumn="0"/>
            </w:pPr>
          </w:p>
        </w:tc>
        <w:tc>
          <w:tcPr>
            <w:tcW w:w="1916" w:type="dxa"/>
            <w:vMerge/>
          </w:tcPr>
          <w:p w14:paraId="397F2A92" w14:textId="77777777" w:rsidR="00BF4800" w:rsidRDefault="00BF4800" w:rsidP="00E3778C">
            <w:pPr>
              <w:spacing w:before="0"/>
              <w:jc w:val="center"/>
              <w:cnfStyle w:val="000000100000" w:firstRow="0" w:lastRow="0" w:firstColumn="0" w:lastColumn="0" w:oddVBand="0" w:evenVBand="0" w:oddHBand="1" w:evenHBand="0" w:firstRowFirstColumn="0" w:firstRowLastColumn="0" w:lastRowFirstColumn="0" w:lastRowLastColumn="0"/>
            </w:pPr>
          </w:p>
        </w:tc>
      </w:tr>
      <w:tr w:rsidR="00BF4800" w14:paraId="397F2A99" w14:textId="77777777" w:rsidTr="002F22B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38" w:type="dxa"/>
          </w:tcPr>
          <w:p w14:paraId="397F2A94" w14:textId="77777777" w:rsidR="00BF4800" w:rsidRDefault="00BF4800" w:rsidP="00E3778C">
            <w:pPr>
              <w:spacing w:before="0"/>
              <w:jc w:val="center"/>
            </w:pPr>
            <w:r>
              <w:t>6</w:t>
            </w:r>
          </w:p>
        </w:tc>
        <w:tc>
          <w:tcPr>
            <w:tcW w:w="1915" w:type="dxa"/>
            <w:vMerge/>
          </w:tcPr>
          <w:p w14:paraId="397F2A95" w14:textId="77777777" w:rsidR="00BF4800" w:rsidRDefault="00BF4800" w:rsidP="00E3778C">
            <w:pPr>
              <w:spacing w:before="0"/>
              <w:jc w:val="center"/>
              <w:cnfStyle w:val="000000010000" w:firstRow="0" w:lastRow="0" w:firstColumn="0" w:lastColumn="0" w:oddVBand="0" w:evenVBand="0" w:oddHBand="0" w:evenHBand="1" w:firstRowFirstColumn="0" w:firstRowLastColumn="0" w:lastRowFirstColumn="0" w:lastRowLastColumn="0"/>
            </w:pPr>
          </w:p>
        </w:tc>
        <w:tc>
          <w:tcPr>
            <w:tcW w:w="1915" w:type="dxa"/>
            <w:vMerge/>
            <w:vAlign w:val="center"/>
          </w:tcPr>
          <w:p w14:paraId="397F2A96" w14:textId="77777777" w:rsidR="00BF4800" w:rsidRDefault="00BF4800" w:rsidP="00E3778C">
            <w:pPr>
              <w:spacing w:before="0"/>
              <w:jc w:val="center"/>
              <w:cnfStyle w:val="000000010000" w:firstRow="0" w:lastRow="0" w:firstColumn="0" w:lastColumn="0" w:oddVBand="0" w:evenVBand="0" w:oddHBand="0" w:evenHBand="1" w:firstRowFirstColumn="0" w:firstRowLastColumn="0" w:lastRowFirstColumn="0" w:lastRowLastColumn="0"/>
            </w:pPr>
          </w:p>
        </w:tc>
        <w:tc>
          <w:tcPr>
            <w:tcW w:w="1916" w:type="dxa"/>
            <w:vMerge/>
            <w:shd w:val="clear" w:color="auto" w:fill="DBE5F1" w:themeFill="accent1" w:themeFillTint="33"/>
            <w:vAlign w:val="center"/>
          </w:tcPr>
          <w:p w14:paraId="397F2A97" w14:textId="77777777" w:rsidR="00BF4800" w:rsidRDefault="00BF4800" w:rsidP="00E3778C">
            <w:pPr>
              <w:spacing w:before="0"/>
              <w:jc w:val="center"/>
              <w:cnfStyle w:val="000000010000" w:firstRow="0" w:lastRow="0" w:firstColumn="0" w:lastColumn="0" w:oddVBand="0" w:evenVBand="0" w:oddHBand="0" w:evenHBand="1" w:firstRowFirstColumn="0" w:firstRowLastColumn="0" w:lastRowFirstColumn="0" w:lastRowLastColumn="0"/>
            </w:pPr>
          </w:p>
        </w:tc>
        <w:tc>
          <w:tcPr>
            <w:tcW w:w="1916" w:type="dxa"/>
            <w:vMerge/>
            <w:shd w:val="clear" w:color="auto" w:fill="DBE5F1" w:themeFill="accent1" w:themeFillTint="33"/>
          </w:tcPr>
          <w:p w14:paraId="397F2A98" w14:textId="77777777" w:rsidR="00BF4800" w:rsidRDefault="00BF4800" w:rsidP="00E3778C">
            <w:pPr>
              <w:spacing w:before="0"/>
              <w:jc w:val="center"/>
              <w:cnfStyle w:val="000000010000" w:firstRow="0" w:lastRow="0" w:firstColumn="0" w:lastColumn="0" w:oddVBand="0" w:evenVBand="0" w:oddHBand="0" w:evenHBand="1" w:firstRowFirstColumn="0" w:firstRowLastColumn="0" w:lastRowFirstColumn="0" w:lastRowLastColumn="0"/>
            </w:pPr>
          </w:p>
        </w:tc>
      </w:tr>
      <w:tr w:rsidR="00BF4800" w14:paraId="397F2A9F" w14:textId="77777777" w:rsidTr="002F22B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38" w:type="dxa"/>
          </w:tcPr>
          <w:p w14:paraId="397F2A9A" w14:textId="77777777" w:rsidR="00BF4800" w:rsidRDefault="00BF4800" w:rsidP="00E3778C">
            <w:pPr>
              <w:spacing w:before="0"/>
              <w:jc w:val="center"/>
            </w:pPr>
            <w:r>
              <w:t>7</w:t>
            </w:r>
          </w:p>
        </w:tc>
        <w:tc>
          <w:tcPr>
            <w:tcW w:w="1915" w:type="dxa"/>
            <w:vMerge/>
          </w:tcPr>
          <w:p w14:paraId="397F2A9B" w14:textId="77777777" w:rsidR="00BF4800" w:rsidRDefault="00BF4800" w:rsidP="00E3778C">
            <w:pPr>
              <w:spacing w:before="0"/>
              <w:jc w:val="center"/>
              <w:cnfStyle w:val="000000100000" w:firstRow="0" w:lastRow="0" w:firstColumn="0" w:lastColumn="0" w:oddVBand="0" w:evenVBand="0" w:oddHBand="1" w:evenHBand="0" w:firstRowFirstColumn="0" w:firstRowLastColumn="0" w:lastRowFirstColumn="0" w:lastRowLastColumn="0"/>
            </w:pPr>
          </w:p>
        </w:tc>
        <w:tc>
          <w:tcPr>
            <w:tcW w:w="1915" w:type="dxa"/>
            <w:vMerge/>
            <w:vAlign w:val="center"/>
          </w:tcPr>
          <w:p w14:paraId="397F2A9C" w14:textId="77777777" w:rsidR="00BF4800" w:rsidRDefault="00BF4800" w:rsidP="00E3778C">
            <w:pPr>
              <w:spacing w:before="0"/>
              <w:jc w:val="center"/>
              <w:cnfStyle w:val="000000100000" w:firstRow="0" w:lastRow="0" w:firstColumn="0" w:lastColumn="0" w:oddVBand="0" w:evenVBand="0" w:oddHBand="1" w:evenHBand="0" w:firstRowFirstColumn="0" w:firstRowLastColumn="0" w:lastRowFirstColumn="0" w:lastRowLastColumn="0"/>
            </w:pPr>
          </w:p>
        </w:tc>
        <w:tc>
          <w:tcPr>
            <w:tcW w:w="1916" w:type="dxa"/>
            <w:vMerge w:val="restart"/>
            <w:shd w:val="clear" w:color="auto" w:fill="DBE5F1" w:themeFill="accent1" w:themeFillTint="33"/>
            <w:vAlign w:val="center"/>
          </w:tcPr>
          <w:p w14:paraId="397F2A9D" w14:textId="77777777" w:rsidR="00BF4800" w:rsidRDefault="00BF4800" w:rsidP="00E3778C">
            <w:pPr>
              <w:spacing w:before="0"/>
              <w:jc w:val="center"/>
              <w:cnfStyle w:val="000000100000" w:firstRow="0" w:lastRow="0" w:firstColumn="0" w:lastColumn="0" w:oddVBand="0" w:evenVBand="0" w:oddHBand="1" w:evenHBand="0" w:firstRowFirstColumn="0" w:firstRowLastColumn="0" w:lastRowFirstColumn="0" w:lastRowLastColumn="0"/>
            </w:pPr>
            <w:r>
              <w:t>Yes</w:t>
            </w:r>
          </w:p>
        </w:tc>
        <w:tc>
          <w:tcPr>
            <w:tcW w:w="1916" w:type="dxa"/>
            <w:vMerge/>
            <w:shd w:val="clear" w:color="auto" w:fill="DBE5F1" w:themeFill="accent1" w:themeFillTint="33"/>
          </w:tcPr>
          <w:p w14:paraId="397F2A9E" w14:textId="77777777" w:rsidR="00BF4800" w:rsidRDefault="00BF4800" w:rsidP="00E3778C">
            <w:pPr>
              <w:spacing w:before="0"/>
              <w:jc w:val="center"/>
              <w:cnfStyle w:val="000000100000" w:firstRow="0" w:lastRow="0" w:firstColumn="0" w:lastColumn="0" w:oddVBand="0" w:evenVBand="0" w:oddHBand="1" w:evenHBand="0" w:firstRowFirstColumn="0" w:firstRowLastColumn="0" w:lastRowFirstColumn="0" w:lastRowLastColumn="0"/>
            </w:pPr>
          </w:p>
        </w:tc>
      </w:tr>
      <w:tr w:rsidR="00BF4800" w14:paraId="397F2AA5" w14:textId="77777777" w:rsidTr="002F22B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38" w:type="dxa"/>
          </w:tcPr>
          <w:p w14:paraId="397F2AA0" w14:textId="77777777" w:rsidR="00BF4800" w:rsidRDefault="00BF4800" w:rsidP="00E3778C">
            <w:pPr>
              <w:spacing w:before="0"/>
              <w:jc w:val="center"/>
            </w:pPr>
            <w:r>
              <w:t>8</w:t>
            </w:r>
          </w:p>
        </w:tc>
        <w:tc>
          <w:tcPr>
            <w:tcW w:w="1915" w:type="dxa"/>
            <w:vMerge/>
          </w:tcPr>
          <w:p w14:paraId="397F2AA1" w14:textId="77777777" w:rsidR="00BF4800" w:rsidRDefault="00BF4800" w:rsidP="00E3778C">
            <w:pPr>
              <w:spacing w:before="0"/>
              <w:jc w:val="center"/>
              <w:cnfStyle w:val="000000010000" w:firstRow="0" w:lastRow="0" w:firstColumn="0" w:lastColumn="0" w:oddVBand="0" w:evenVBand="0" w:oddHBand="0" w:evenHBand="1" w:firstRowFirstColumn="0" w:firstRowLastColumn="0" w:lastRowFirstColumn="0" w:lastRowLastColumn="0"/>
            </w:pPr>
          </w:p>
        </w:tc>
        <w:tc>
          <w:tcPr>
            <w:tcW w:w="1915" w:type="dxa"/>
            <w:vMerge w:val="restart"/>
            <w:vAlign w:val="center"/>
          </w:tcPr>
          <w:p w14:paraId="397F2AA2" w14:textId="77777777" w:rsidR="00BF4800" w:rsidRPr="00DA1A93" w:rsidRDefault="00BF4800" w:rsidP="00E3778C">
            <w:pPr>
              <w:spacing w:before="0"/>
              <w:jc w:val="center"/>
              <w:cnfStyle w:val="000000010000" w:firstRow="0" w:lastRow="0" w:firstColumn="0" w:lastColumn="0" w:oddVBand="0" w:evenVBand="0" w:oddHBand="0" w:evenHBand="1" w:firstRowFirstColumn="0" w:firstRowLastColumn="0" w:lastRowFirstColumn="0" w:lastRowLastColumn="0"/>
            </w:pPr>
            <w:r w:rsidRPr="00DA1A93">
              <w:t>If Possible</w:t>
            </w:r>
          </w:p>
        </w:tc>
        <w:tc>
          <w:tcPr>
            <w:tcW w:w="1916" w:type="dxa"/>
            <w:vMerge/>
            <w:shd w:val="clear" w:color="auto" w:fill="DBE5F1" w:themeFill="accent1" w:themeFillTint="33"/>
          </w:tcPr>
          <w:p w14:paraId="397F2AA3" w14:textId="77777777" w:rsidR="00BF4800" w:rsidRDefault="00BF4800" w:rsidP="00E3778C">
            <w:pPr>
              <w:spacing w:before="0"/>
              <w:jc w:val="center"/>
              <w:cnfStyle w:val="000000010000" w:firstRow="0" w:lastRow="0" w:firstColumn="0" w:lastColumn="0" w:oddVBand="0" w:evenVBand="0" w:oddHBand="0" w:evenHBand="1" w:firstRowFirstColumn="0" w:firstRowLastColumn="0" w:lastRowFirstColumn="0" w:lastRowLastColumn="0"/>
            </w:pPr>
          </w:p>
        </w:tc>
        <w:tc>
          <w:tcPr>
            <w:tcW w:w="1916" w:type="dxa"/>
            <w:vMerge/>
            <w:shd w:val="clear" w:color="auto" w:fill="DBE5F1" w:themeFill="accent1" w:themeFillTint="33"/>
          </w:tcPr>
          <w:p w14:paraId="397F2AA4" w14:textId="77777777" w:rsidR="00BF4800" w:rsidRDefault="00BF4800" w:rsidP="00E3778C">
            <w:pPr>
              <w:spacing w:before="0"/>
              <w:jc w:val="center"/>
              <w:cnfStyle w:val="000000010000" w:firstRow="0" w:lastRow="0" w:firstColumn="0" w:lastColumn="0" w:oddVBand="0" w:evenVBand="0" w:oddHBand="0" w:evenHBand="1" w:firstRowFirstColumn="0" w:firstRowLastColumn="0" w:lastRowFirstColumn="0" w:lastRowLastColumn="0"/>
            </w:pPr>
          </w:p>
        </w:tc>
      </w:tr>
      <w:tr w:rsidR="00BF4800" w14:paraId="397F2AAB" w14:textId="77777777" w:rsidTr="002F22B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38" w:type="dxa"/>
          </w:tcPr>
          <w:p w14:paraId="397F2AA6" w14:textId="77777777" w:rsidR="00BF4800" w:rsidRDefault="00BF4800" w:rsidP="00E3778C">
            <w:pPr>
              <w:spacing w:before="0"/>
              <w:jc w:val="center"/>
            </w:pPr>
            <w:r>
              <w:lastRenderedPageBreak/>
              <w:t>9</w:t>
            </w:r>
          </w:p>
        </w:tc>
        <w:tc>
          <w:tcPr>
            <w:tcW w:w="1915" w:type="dxa"/>
            <w:vMerge/>
          </w:tcPr>
          <w:p w14:paraId="397F2AA7" w14:textId="77777777" w:rsidR="00BF4800" w:rsidRDefault="00BF4800" w:rsidP="00E3778C">
            <w:pPr>
              <w:spacing w:before="0"/>
              <w:jc w:val="center"/>
              <w:cnfStyle w:val="000000100000" w:firstRow="0" w:lastRow="0" w:firstColumn="0" w:lastColumn="0" w:oddVBand="0" w:evenVBand="0" w:oddHBand="1" w:evenHBand="0" w:firstRowFirstColumn="0" w:firstRowLastColumn="0" w:lastRowFirstColumn="0" w:lastRowLastColumn="0"/>
            </w:pPr>
          </w:p>
        </w:tc>
        <w:tc>
          <w:tcPr>
            <w:tcW w:w="1915" w:type="dxa"/>
            <w:vMerge/>
          </w:tcPr>
          <w:p w14:paraId="397F2AA8" w14:textId="77777777" w:rsidR="00BF4800" w:rsidRDefault="00BF4800" w:rsidP="00E3778C">
            <w:pPr>
              <w:spacing w:before="0"/>
              <w:jc w:val="center"/>
              <w:cnfStyle w:val="000000100000" w:firstRow="0" w:lastRow="0" w:firstColumn="0" w:lastColumn="0" w:oddVBand="0" w:evenVBand="0" w:oddHBand="1" w:evenHBand="0" w:firstRowFirstColumn="0" w:firstRowLastColumn="0" w:lastRowFirstColumn="0" w:lastRowLastColumn="0"/>
            </w:pPr>
          </w:p>
        </w:tc>
        <w:tc>
          <w:tcPr>
            <w:tcW w:w="1916" w:type="dxa"/>
            <w:vMerge/>
            <w:shd w:val="clear" w:color="auto" w:fill="DBE5F1" w:themeFill="accent1" w:themeFillTint="33"/>
          </w:tcPr>
          <w:p w14:paraId="397F2AA9" w14:textId="77777777" w:rsidR="00BF4800" w:rsidRDefault="00BF4800" w:rsidP="00E3778C">
            <w:pPr>
              <w:spacing w:before="0"/>
              <w:jc w:val="center"/>
              <w:cnfStyle w:val="000000100000" w:firstRow="0" w:lastRow="0" w:firstColumn="0" w:lastColumn="0" w:oddVBand="0" w:evenVBand="0" w:oddHBand="1" w:evenHBand="0" w:firstRowFirstColumn="0" w:firstRowLastColumn="0" w:lastRowFirstColumn="0" w:lastRowLastColumn="0"/>
            </w:pPr>
          </w:p>
        </w:tc>
        <w:tc>
          <w:tcPr>
            <w:tcW w:w="1916" w:type="dxa"/>
            <w:vMerge/>
            <w:shd w:val="clear" w:color="auto" w:fill="DBE5F1" w:themeFill="accent1" w:themeFillTint="33"/>
          </w:tcPr>
          <w:p w14:paraId="397F2AAA" w14:textId="77777777" w:rsidR="00BF4800" w:rsidRDefault="00BF4800" w:rsidP="00E3778C">
            <w:pPr>
              <w:spacing w:before="0"/>
              <w:jc w:val="center"/>
              <w:cnfStyle w:val="000000100000" w:firstRow="0" w:lastRow="0" w:firstColumn="0" w:lastColumn="0" w:oddVBand="0" w:evenVBand="0" w:oddHBand="1" w:evenHBand="0" w:firstRowFirstColumn="0" w:firstRowLastColumn="0" w:lastRowFirstColumn="0" w:lastRowLastColumn="0"/>
            </w:pPr>
          </w:p>
        </w:tc>
      </w:tr>
      <w:tr w:rsidR="00BF4800" w14:paraId="397F2AB1" w14:textId="77777777" w:rsidTr="002F22B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38" w:type="dxa"/>
          </w:tcPr>
          <w:p w14:paraId="397F2AAC" w14:textId="77777777" w:rsidR="00BF4800" w:rsidRDefault="00BF4800" w:rsidP="00E3778C">
            <w:pPr>
              <w:spacing w:before="0"/>
              <w:jc w:val="center"/>
            </w:pPr>
            <w:r>
              <w:t>10</w:t>
            </w:r>
          </w:p>
        </w:tc>
        <w:tc>
          <w:tcPr>
            <w:tcW w:w="1915" w:type="dxa"/>
            <w:vMerge/>
          </w:tcPr>
          <w:p w14:paraId="397F2AAD" w14:textId="77777777" w:rsidR="00BF4800" w:rsidRDefault="00BF4800" w:rsidP="00E3778C">
            <w:pPr>
              <w:spacing w:before="0"/>
              <w:jc w:val="center"/>
              <w:cnfStyle w:val="000000010000" w:firstRow="0" w:lastRow="0" w:firstColumn="0" w:lastColumn="0" w:oddVBand="0" w:evenVBand="0" w:oddHBand="0" w:evenHBand="1" w:firstRowFirstColumn="0" w:firstRowLastColumn="0" w:lastRowFirstColumn="0" w:lastRowLastColumn="0"/>
            </w:pPr>
          </w:p>
        </w:tc>
        <w:tc>
          <w:tcPr>
            <w:tcW w:w="1915" w:type="dxa"/>
            <w:vMerge/>
          </w:tcPr>
          <w:p w14:paraId="397F2AAE" w14:textId="77777777" w:rsidR="00BF4800" w:rsidRDefault="00BF4800" w:rsidP="00E3778C">
            <w:pPr>
              <w:spacing w:before="0"/>
              <w:jc w:val="center"/>
              <w:cnfStyle w:val="000000010000" w:firstRow="0" w:lastRow="0" w:firstColumn="0" w:lastColumn="0" w:oddVBand="0" w:evenVBand="0" w:oddHBand="0" w:evenHBand="1" w:firstRowFirstColumn="0" w:firstRowLastColumn="0" w:lastRowFirstColumn="0" w:lastRowLastColumn="0"/>
            </w:pPr>
          </w:p>
        </w:tc>
        <w:tc>
          <w:tcPr>
            <w:tcW w:w="1916" w:type="dxa"/>
            <w:vMerge/>
            <w:shd w:val="clear" w:color="auto" w:fill="DBE5F1" w:themeFill="accent1" w:themeFillTint="33"/>
          </w:tcPr>
          <w:p w14:paraId="397F2AAF" w14:textId="77777777" w:rsidR="00BF4800" w:rsidRDefault="00BF4800" w:rsidP="00E3778C">
            <w:pPr>
              <w:spacing w:before="0"/>
              <w:jc w:val="center"/>
              <w:cnfStyle w:val="000000010000" w:firstRow="0" w:lastRow="0" w:firstColumn="0" w:lastColumn="0" w:oddVBand="0" w:evenVBand="0" w:oddHBand="0" w:evenHBand="1" w:firstRowFirstColumn="0" w:firstRowLastColumn="0" w:lastRowFirstColumn="0" w:lastRowLastColumn="0"/>
            </w:pPr>
          </w:p>
        </w:tc>
        <w:tc>
          <w:tcPr>
            <w:tcW w:w="1916" w:type="dxa"/>
            <w:vMerge/>
            <w:shd w:val="clear" w:color="auto" w:fill="DBE5F1" w:themeFill="accent1" w:themeFillTint="33"/>
          </w:tcPr>
          <w:p w14:paraId="397F2AB0" w14:textId="77777777" w:rsidR="00BF4800" w:rsidRDefault="00BF4800" w:rsidP="00E3778C">
            <w:pPr>
              <w:spacing w:before="0"/>
              <w:jc w:val="center"/>
              <w:cnfStyle w:val="000000010000" w:firstRow="0" w:lastRow="0" w:firstColumn="0" w:lastColumn="0" w:oddVBand="0" w:evenVBand="0" w:oddHBand="0" w:evenHBand="1" w:firstRowFirstColumn="0" w:firstRowLastColumn="0" w:lastRowFirstColumn="0" w:lastRowLastColumn="0"/>
            </w:pPr>
          </w:p>
        </w:tc>
      </w:tr>
      <w:tr w:rsidR="00BF4800" w14:paraId="397F2AB7" w14:textId="77777777" w:rsidTr="002F22B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38" w:type="dxa"/>
          </w:tcPr>
          <w:p w14:paraId="397F2AB2" w14:textId="77777777" w:rsidR="00BF4800" w:rsidRDefault="00BF4800" w:rsidP="00E3778C">
            <w:pPr>
              <w:spacing w:before="0"/>
              <w:jc w:val="center"/>
            </w:pPr>
            <w:r>
              <w:t>11</w:t>
            </w:r>
          </w:p>
        </w:tc>
        <w:tc>
          <w:tcPr>
            <w:tcW w:w="1915" w:type="dxa"/>
            <w:vMerge/>
          </w:tcPr>
          <w:p w14:paraId="397F2AB3" w14:textId="77777777" w:rsidR="00BF4800" w:rsidRDefault="00BF4800" w:rsidP="00E3778C">
            <w:pPr>
              <w:spacing w:before="0"/>
              <w:jc w:val="center"/>
              <w:cnfStyle w:val="000000100000" w:firstRow="0" w:lastRow="0" w:firstColumn="0" w:lastColumn="0" w:oddVBand="0" w:evenVBand="0" w:oddHBand="1" w:evenHBand="0" w:firstRowFirstColumn="0" w:firstRowLastColumn="0" w:lastRowFirstColumn="0" w:lastRowLastColumn="0"/>
            </w:pPr>
          </w:p>
        </w:tc>
        <w:tc>
          <w:tcPr>
            <w:tcW w:w="1915" w:type="dxa"/>
            <w:vMerge/>
            <w:shd w:val="clear" w:color="auto" w:fill="auto"/>
          </w:tcPr>
          <w:p w14:paraId="397F2AB4" w14:textId="77777777" w:rsidR="00BF4800" w:rsidRDefault="00BF4800" w:rsidP="00E3778C">
            <w:pPr>
              <w:spacing w:before="0"/>
              <w:jc w:val="center"/>
              <w:cnfStyle w:val="000000100000" w:firstRow="0" w:lastRow="0" w:firstColumn="0" w:lastColumn="0" w:oddVBand="0" w:evenVBand="0" w:oddHBand="1" w:evenHBand="0" w:firstRowFirstColumn="0" w:firstRowLastColumn="0" w:lastRowFirstColumn="0" w:lastRowLastColumn="0"/>
            </w:pPr>
          </w:p>
        </w:tc>
        <w:tc>
          <w:tcPr>
            <w:tcW w:w="1916" w:type="dxa"/>
            <w:vMerge/>
            <w:shd w:val="clear" w:color="auto" w:fill="DBE5F1" w:themeFill="accent1" w:themeFillTint="33"/>
          </w:tcPr>
          <w:p w14:paraId="397F2AB5" w14:textId="77777777" w:rsidR="00BF4800" w:rsidRDefault="00BF4800" w:rsidP="00E3778C">
            <w:pPr>
              <w:spacing w:before="0"/>
              <w:jc w:val="center"/>
              <w:cnfStyle w:val="000000100000" w:firstRow="0" w:lastRow="0" w:firstColumn="0" w:lastColumn="0" w:oddVBand="0" w:evenVBand="0" w:oddHBand="1" w:evenHBand="0" w:firstRowFirstColumn="0" w:firstRowLastColumn="0" w:lastRowFirstColumn="0" w:lastRowLastColumn="0"/>
            </w:pPr>
          </w:p>
        </w:tc>
        <w:tc>
          <w:tcPr>
            <w:tcW w:w="1916" w:type="dxa"/>
            <w:vMerge/>
            <w:shd w:val="clear" w:color="auto" w:fill="DBE5F1" w:themeFill="accent1" w:themeFillTint="33"/>
          </w:tcPr>
          <w:p w14:paraId="397F2AB6" w14:textId="77777777" w:rsidR="00BF4800" w:rsidRDefault="00BF4800" w:rsidP="00E3778C">
            <w:pPr>
              <w:spacing w:before="0"/>
              <w:jc w:val="center"/>
              <w:cnfStyle w:val="000000100000" w:firstRow="0" w:lastRow="0" w:firstColumn="0" w:lastColumn="0" w:oddVBand="0" w:evenVBand="0" w:oddHBand="1" w:evenHBand="0" w:firstRowFirstColumn="0" w:firstRowLastColumn="0" w:lastRowFirstColumn="0" w:lastRowLastColumn="0"/>
            </w:pPr>
          </w:p>
        </w:tc>
      </w:tr>
    </w:tbl>
    <w:p w14:paraId="397F2AB8" w14:textId="77777777" w:rsidR="00102E49" w:rsidRPr="00042B85" w:rsidRDefault="00102E49" w:rsidP="00042B85">
      <w:pPr>
        <w:pStyle w:val="Heading7"/>
        <w:spacing w:after="240"/>
        <w:rPr>
          <w:rStyle w:val="SubtleReference"/>
          <w:b w:val="0"/>
          <w:bCs w:val="0"/>
          <w:color w:val="365F91" w:themeColor="accent1" w:themeShade="BF"/>
        </w:rPr>
      </w:pPr>
      <w:bookmarkStart w:id="34" w:name="_The_Two-Observer_Model:"/>
      <w:bookmarkEnd w:id="34"/>
      <w:r w:rsidRPr="00042B85">
        <w:rPr>
          <w:rStyle w:val="SubtleReference"/>
          <w:b w:val="0"/>
          <w:bCs w:val="0"/>
          <w:color w:val="365F91" w:themeColor="accent1" w:themeShade="BF"/>
        </w:rPr>
        <w:t>The Two-Observer Model: Norming Phase</w:t>
      </w:r>
    </w:p>
    <w:tbl>
      <w:tblPr>
        <w:tblStyle w:val="LightGrid-Accent1"/>
        <w:tblW w:w="0" w:type="auto"/>
        <w:jc w:val="center"/>
        <w:tblLook w:val="04A0" w:firstRow="1" w:lastRow="0" w:firstColumn="1" w:lastColumn="0" w:noHBand="0" w:noVBand="1"/>
      </w:tblPr>
      <w:tblGrid>
        <w:gridCol w:w="868"/>
        <w:gridCol w:w="1202"/>
        <w:gridCol w:w="1144"/>
        <w:gridCol w:w="1367"/>
        <w:gridCol w:w="1079"/>
        <w:gridCol w:w="1202"/>
        <w:gridCol w:w="1142"/>
        <w:gridCol w:w="1383"/>
        <w:gridCol w:w="1088"/>
      </w:tblGrid>
      <w:tr w:rsidR="00BF4800" w14:paraId="397F2ABC" w14:textId="77777777" w:rsidTr="00BA6CFE">
        <w:trPr>
          <w:cnfStyle w:val="100000000000" w:firstRow="1" w:lastRow="0" w:firstColumn="0" w:lastColumn="0" w:oddVBand="0" w:evenVBand="0" w:oddHBand="0"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868" w:type="dxa"/>
            <w:vMerge w:val="restart"/>
            <w:vAlign w:val="center"/>
          </w:tcPr>
          <w:p w14:paraId="397F2AB9" w14:textId="77777777" w:rsidR="00BF4800" w:rsidRDefault="00BF4800" w:rsidP="00E3778C">
            <w:pPr>
              <w:jc w:val="center"/>
            </w:pPr>
            <w:r>
              <w:t>Minute</w:t>
            </w:r>
          </w:p>
        </w:tc>
        <w:tc>
          <w:tcPr>
            <w:tcW w:w="4730" w:type="dxa"/>
            <w:gridSpan w:val="4"/>
            <w:vAlign w:val="center"/>
          </w:tcPr>
          <w:p w14:paraId="397F2ABA" w14:textId="77777777" w:rsidR="00BF4800" w:rsidRDefault="00BF4800" w:rsidP="00E3778C">
            <w:pPr>
              <w:jc w:val="center"/>
              <w:cnfStyle w:val="100000000000" w:firstRow="1" w:lastRow="0" w:firstColumn="0" w:lastColumn="0" w:oddVBand="0" w:evenVBand="0" w:oddHBand="0" w:evenHBand="0" w:firstRowFirstColumn="0" w:firstRowLastColumn="0" w:lastRowFirstColumn="0" w:lastRowLastColumn="0"/>
            </w:pPr>
            <w:r>
              <w:t>Observer 1</w:t>
            </w:r>
          </w:p>
        </w:tc>
        <w:tc>
          <w:tcPr>
            <w:tcW w:w="4752" w:type="dxa"/>
            <w:gridSpan w:val="4"/>
            <w:vAlign w:val="center"/>
          </w:tcPr>
          <w:p w14:paraId="397F2ABB" w14:textId="77777777" w:rsidR="00BF4800" w:rsidRDefault="00BF4800" w:rsidP="00E3778C">
            <w:pPr>
              <w:jc w:val="center"/>
              <w:cnfStyle w:val="100000000000" w:firstRow="1" w:lastRow="0" w:firstColumn="0" w:lastColumn="0" w:oddVBand="0" w:evenVBand="0" w:oddHBand="0" w:evenHBand="0" w:firstRowFirstColumn="0" w:firstRowLastColumn="0" w:lastRowFirstColumn="0" w:lastRowLastColumn="0"/>
            </w:pPr>
            <w:r>
              <w:t>Observer2</w:t>
            </w:r>
          </w:p>
        </w:tc>
      </w:tr>
      <w:tr w:rsidR="00BF4800" w14:paraId="397F2ACA" w14:textId="77777777" w:rsidTr="000D4A7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3" w:type="dxa"/>
            <w:vMerge/>
            <w:vAlign w:val="center"/>
          </w:tcPr>
          <w:p w14:paraId="397F2ABD" w14:textId="77777777" w:rsidR="00BF4800" w:rsidRDefault="00BF4800" w:rsidP="00E3778C">
            <w:pPr>
              <w:jc w:val="center"/>
            </w:pPr>
          </w:p>
        </w:tc>
        <w:tc>
          <w:tcPr>
            <w:tcW w:w="1202" w:type="dxa"/>
            <w:vAlign w:val="center"/>
          </w:tcPr>
          <w:p w14:paraId="397F2ABE" w14:textId="77777777" w:rsidR="00BF4800" w:rsidRPr="00F95581" w:rsidRDefault="00BF4800" w:rsidP="00E3778C">
            <w:pPr>
              <w:spacing w:before="0"/>
              <w:jc w:val="center"/>
              <w:cnfStyle w:val="000000100000" w:firstRow="0" w:lastRow="0" w:firstColumn="0" w:lastColumn="0" w:oddVBand="0" w:evenVBand="0" w:oddHBand="1" w:evenHBand="0" w:firstRowFirstColumn="0" w:firstRowLastColumn="0" w:lastRowFirstColumn="0" w:lastRowLastColumn="0"/>
              <w:rPr>
                <w:b/>
              </w:rPr>
            </w:pPr>
            <w:r>
              <w:rPr>
                <w:b/>
              </w:rPr>
              <w:t>Time on Task</w:t>
            </w:r>
          </w:p>
        </w:tc>
        <w:tc>
          <w:tcPr>
            <w:tcW w:w="1144" w:type="dxa"/>
            <w:vAlign w:val="center"/>
          </w:tcPr>
          <w:p w14:paraId="397F2ABF" w14:textId="77777777" w:rsidR="00BF4800" w:rsidRPr="00F95581" w:rsidRDefault="00BF4800" w:rsidP="00E3778C">
            <w:pPr>
              <w:spacing w:before="0"/>
              <w:jc w:val="center"/>
              <w:cnfStyle w:val="000000100000" w:firstRow="0" w:lastRow="0" w:firstColumn="0" w:lastColumn="0" w:oddVBand="0" w:evenVBand="0" w:oddHBand="1" w:evenHBand="0" w:firstRowFirstColumn="0" w:firstRowLastColumn="0" w:lastRowFirstColumn="0" w:lastRowLastColumn="0"/>
              <w:rPr>
                <w:b/>
              </w:rPr>
            </w:pPr>
            <w:r>
              <w:rPr>
                <w:b/>
              </w:rPr>
              <w:t>Scholar Habits</w:t>
            </w:r>
          </w:p>
        </w:tc>
        <w:tc>
          <w:tcPr>
            <w:tcW w:w="1367" w:type="dxa"/>
            <w:vAlign w:val="center"/>
          </w:tcPr>
          <w:p w14:paraId="397F2AC0" w14:textId="77777777" w:rsidR="00BF4800" w:rsidRPr="009A54CA" w:rsidRDefault="00BF4800" w:rsidP="00E3778C">
            <w:pPr>
              <w:spacing w:before="0"/>
              <w:jc w:val="center"/>
              <w:cnfStyle w:val="000000100000" w:firstRow="0" w:lastRow="0" w:firstColumn="0" w:lastColumn="0" w:oddVBand="0" w:evenVBand="0" w:oddHBand="1" w:evenHBand="0" w:firstRowFirstColumn="0" w:firstRowLastColumn="0" w:lastRowFirstColumn="0" w:lastRowLastColumn="0"/>
              <w:rPr>
                <w:b/>
              </w:rPr>
            </w:pPr>
            <w:r w:rsidRPr="009A54CA">
              <w:rPr>
                <w:b/>
              </w:rPr>
              <w:t>Taxonomy/</w:t>
            </w:r>
          </w:p>
          <w:p w14:paraId="397F2AC1" w14:textId="77777777" w:rsidR="00BF4800" w:rsidRPr="009A54CA" w:rsidRDefault="00BF4800" w:rsidP="00E3778C">
            <w:pPr>
              <w:spacing w:before="0"/>
              <w:jc w:val="center"/>
              <w:cnfStyle w:val="000000100000" w:firstRow="0" w:lastRow="0" w:firstColumn="0" w:lastColumn="0" w:oddVBand="0" w:evenVBand="0" w:oddHBand="1" w:evenHBand="0" w:firstRowFirstColumn="0" w:firstRowLastColumn="0" w:lastRowFirstColumn="0" w:lastRowLastColumn="0"/>
              <w:rPr>
                <w:b/>
              </w:rPr>
            </w:pPr>
            <w:r w:rsidRPr="009A54CA">
              <w:rPr>
                <w:b/>
              </w:rPr>
              <w:t>Engagement Skills</w:t>
            </w:r>
          </w:p>
        </w:tc>
        <w:tc>
          <w:tcPr>
            <w:tcW w:w="1079" w:type="dxa"/>
            <w:vAlign w:val="center"/>
          </w:tcPr>
          <w:p w14:paraId="397F2AC2" w14:textId="77777777" w:rsidR="00BF4800" w:rsidRDefault="00BF4800" w:rsidP="00BF4800">
            <w:pPr>
              <w:spacing w:before="0"/>
              <w:jc w:val="center"/>
              <w:cnfStyle w:val="000000100000" w:firstRow="0" w:lastRow="0" w:firstColumn="0" w:lastColumn="0" w:oddVBand="0" w:evenVBand="0" w:oddHBand="1" w:evenHBand="0" w:firstRowFirstColumn="0" w:firstRowLastColumn="0" w:lastRowFirstColumn="0" w:lastRowLastColumn="0"/>
              <w:rPr>
                <w:b/>
              </w:rPr>
            </w:pPr>
            <w:r>
              <w:rPr>
                <w:b/>
              </w:rPr>
              <w:t>Classroom</w:t>
            </w:r>
          </w:p>
          <w:p w14:paraId="397F2AC3" w14:textId="77777777" w:rsidR="00BF4800" w:rsidRPr="009A54CA" w:rsidRDefault="00BF4800" w:rsidP="00BF4800">
            <w:pPr>
              <w:spacing w:before="0"/>
              <w:jc w:val="center"/>
              <w:cnfStyle w:val="000000100000" w:firstRow="0" w:lastRow="0" w:firstColumn="0" w:lastColumn="0" w:oddVBand="0" w:evenVBand="0" w:oddHBand="1" w:evenHBand="0" w:firstRowFirstColumn="0" w:firstRowLastColumn="0" w:lastRowFirstColumn="0" w:lastRowLastColumn="0"/>
              <w:rPr>
                <w:b/>
              </w:rPr>
            </w:pPr>
            <w:r>
              <w:rPr>
                <w:b/>
              </w:rPr>
              <w:t>Climate</w:t>
            </w:r>
          </w:p>
        </w:tc>
        <w:tc>
          <w:tcPr>
            <w:tcW w:w="1202" w:type="dxa"/>
            <w:vAlign w:val="center"/>
          </w:tcPr>
          <w:p w14:paraId="397F2AC4" w14:textId="77777777" w:rsidR="00BF4800" w:rsidRPr="009A54CA" w:rsidRDefault="00BF4800" w:rsidP="00BF4800">
            <w:pPr>
              <w:spacing w:before="0"/>
              <w:jc w:val="center"/>
              <w:cnfStyle w:val="000000100000" w:firstRow="0" w:lastRow="0" w:firstColumn="0" w:lastColumn="0" w:oddVBand="0" w:evenVBand="0" w:oddHBand="1" w:evenHBand="0" w:firstRowFirstColumn="0" w:firstRowLastColumn="0" w:lastRowFirstColumn="0" w:lastRowLastColumn="0"/>
              <w:rPr>
                <w:b/>
              </w:rPr>
            </w:pPr>
            <w:r w:rsidRPr="009A54CA">
              <w:rPr>
                <w:b/>
              </w:rPr>
              <w:t>Time on Task</w:t>
            </w:r>
          </w:p>
        </w:tc>
        <w:tc>
          <w:tcPr>
            <w:tcW w:w="1142" w:type="dxa"/>
            <w:vAlign w:val="center"/>
          </w:tcPr>
          <w:p w14:paraId="397F2AC5" w14:textId="77777777" w:rsidR="00BF4800" w:rsidRPr="009A54CA" w:rsidRDefault="00BF4800" w:rsidP="00BF4800">
            <w:pPr>
              <w:spacing w:before="0"/>
              <w:jc w:val="center"/>
              <w:cnfStyle w:val="000000100000" w:firstRow="0" w:lastRow="0" w:firstColumn="0" w:lastColumn="0" w:oddVBand="0" w:evenVBand="0" w:oddHBand="1" w:evenHBand="0" w:firstRowFirstColumn="0" w:firstRowLastColumn="0" w:lastRowFirstColumn="0" w:lastRowLastColumn="0"/>
              <w:rPr>
                <w:b/>
              </w:rPr>
            </w:pPr>
            <w:r w:rsidRPr="009A54CA">
              <w:rPr>
                <w:b/>
              </w:rPr>
              <w:t>Scholar Habits</w:t>
            </w:r>
          </w:p>
        </w:tc>
        <w:tc>
          <w:tcPr>
            <w:tcW w:w="1383" w:type="dxa"/>
            <w:vAlign w:val="center"/>
          </w:tcPr>
          <w:p w14:paraId="397F2AC6" w14:textId="77777777" w:rsidR="00BF4800" w:rsidRPr="009A54CA" w:rsidRDefault="00BF4800" w:rsidP="00BF4800">
            <w:pPr>
              <w:spacing w:before="0"/>
              <w:jc w:val="center"/>
              <w:cnfStyle w:val="000000100000" w:firstRow="0" w:lastRow="0" w:firstColumn="0" w:lastColumn="0" w:oddVBand="0" w:evenVBand="0" w:oddHBand="1" w:evenHBand="0" w:firstRowFirstColumn="0" w:firstRowLastColumn="0" w:lastRowFirstColumn="0" w:lastRowLastColumn="0"/>
              <w:rPr>
                <w:b/>
              </w:rPr>
            </w:pPr>
            <w:r w:rsidRPr="009A54CA">
              <w:rPr>
                <w:b/>
              </w:rPr>
              <w:t>Taxonomy/</w:t>
            </w:r>
          </w:p>
          <w:p w14:paraId="397F2AC7" w14:textId="77777777" w:rsidR="00BF4800" w:rsidRPr="009A54CA" w:rsidRDefault="00BF4800" w:rsidP="00BF4800">
            <w:pPr>
              <w:spacing w:before="0"/>
              <w:jc w:val="center"/>
              <w:cnfStyle w:val="000000100000" w:firstRow="0" w:lastRow="0" w:firstColumn="0" w:lastColumn="0" w:oddVBand="0" w:evenVBand="0" w:oddHBand="1" w:evenHBand="0" w:firstRowFirstColumn="0" w:firstRowLastColumn="0" w:lastRowFirstColumn="0" w:lastRowLastColumn="0"/>
              <w:rPr>
                <w:b/>
              </w:rPr>
            </w:pPr>
            <w:r w:rsidRPr="009A54CA">
              <w:rPr>
                <w:b/>
              </w:rPr>
              <w:t>Engagement Skills</w:t>
            </w:r>
          </w:p>
        </w:tc>
        <w:tc>
          <w:tcPr>
            <w:tcW w:w="1088" w:type="dxa"/>
            <w:vAlign w:val="center"/>
          </w:tcPr>
          <w:p w14:paraId="397F2AC8" w14:textId="77777777" w:rsidR="00BF4800" w:rsidRDefault="00BF4800" w:rsidP="00BF4800">
            <w:pPr>
              <w:spacing w:before="0"/>
              <w:jc w:val="center"/>
              <w:cnfStyle w:val="000000100000" w:firstRow="0" w:lastRow="0" w:firstColumn="0" w:lastColumn="0" w:oddVBand="0" w:evenVBand="0" w:oddHBand="1" w:evenHBand="0" w:firstRowFirstColumn="0" w:firstRowLastColumn="0" w:lastRowFirstColumn="0" w:lastRowLastColumn="0"/>
              <w:rPr>
                <w:b/>
              </w:rPr>
            </w:pPr>
            <w:r>
              <w:rPr>
                <w:b/>
              </w:rPr>
              <w:t>Classroom</w:t>
            </w:r>
          </w:p>
          <w:p w14:paraId="397F2AC9" w14:textId="77777777" w:rsidR="00BF4800" w:rsidRPr="009A54CA" w:rsidRDefault="00BF4800" w:rsidP="00BF4800">
            <w:pPr>
              <w:spacing w:before="0"/>
              <w:jc w:val="center"/>
              <w:cnfStyle w:val="000000100000" w:firstRow="0" w:lastRow="0" w:firstColumn="0" w:lastColumn="0" w:oddVBand="0" w:evenVBand="0" w:oddHBand="1" w:evenHBand="0" w:firstRowFirstColumn="0" w:firstRowLastColumn="0" w:lastRowFirstColumn="0" w:lastRowLastColumn="0"/>
              <w:rPr>
                <w:b/>
              </w:rPr>
            </w:pPr>
            <w:r>
              <w:rPr>
                <w:b/>
              </w:rPr>
              <w:t>Climate</w:t>
            </w:r>
          </w:p>
        </w:tc>
      </w:tr>
      <w:tr w:rsidR="00BF4800" w14:paraId="397F2AD4" w14:textId="77777777" w:rsidTr="000D4A7A">
        <w:trPr>
          <w:cnfStyle w:val="000000010000" w:firstRow="0" w:lastRow="0" w:firstColumn="0" w:lastColumn="0" w:oddVBand="0" w:evenVBand="0" w:oddHBand="0" w:evenHBand="1" w:firstRowFirstColumn="0" w:firstRowLastColumn="0" w:lastRowFirstColumn="0" w:lastRowLastColumn="0"/>
          <w:trHeight w:val="72"/>
          <w:jc w:val="center"/>
        </w:trPr>
        <w:tc>
          <w:tcPr>
            <w:cnfStyle w:val="001000000000" w:firstRow="0" w:lastRow="0" w:firstColumn="1" w:lastColumn="0" w:oddVBand="0" w:evenVBand="0" w:oddHBand="0" w:evenHBand="0" w:firstRowFirstColumn="0" w:firstRowLastColumn="0" w:lastRowFirstColumn="0" w:lastRowLastColumn="0"/>
            <w:tcW w:w="743" w:type="dxa"/>
            <w:vAlign w:val="center"/>
          </w:tcPr>
          <w:p w14:paraId="397F2ACB" w14:textId="77777777" w:rsidR="00BF4800" w:rsidRDefault="00BF4800" w:rsidP="00E3778C">
            <w:pPr>
              <w:spacing w:before="0"/>
              <w:jc w:val="center"/>
            </w:pPr>
            <w:r>
              <w:t>1</w:t>
            </w:r>
          </w:p>
        </w:tc>
        <w:tc>
          <w:tcPr>
            <w:tcW w:w="1202" w:type="dxa"/>
            <w:vMerge w:val="restart"/>
            <w:shd w:val="clear" w:color="auto" w:fill="DBE5F1" w:themeFill="accent1" w:themeFillTint="33"/>
            <w:vAlign w:val="center"/>
          </w:tcPr>
          <w:p w14:paraId="397F2ACC" w14:textId="77777777" w:rsidR="00BF4800" w:rsidRDefault="00BF4800" w:rsidP="00E3778C">
            <w:pPr>
              <w:spacing w:before="0"/>
              <w:jc w:val="center"/>
              <w:cnfStyle w:val="000000010000" w:firstRow="0" w:lastRow="0" w:firstColumn="0" w:lastColumn="0" w:oddVBand="0" w:evenVBand="0" w:oddHBand="0" w:evenHBand="1" w:firstRowFirstColumn="0" w:firstRowLastColumn="0" w:lastRowFirstColumn="0" w:lastRowLastColumn="0"/>
            </w:pPr>
            <w:r>
              <w:t>Yes</w:t>
            </w:r>
          </w:p>
        </w:tc>
        <w:tc>
          <w:tcPr>
            <w:tcW w:w="1144" w:type="dxa"/>
            <w:shd w:val="clear" w:color="auto" w:fill="DBE5F1" w:themeFill="accent1" w:themeFillTint="33"/>
            <w:vAlign w:val="center"/>
          </w:tcPr>
          <w:p w14:paraId="397F2ACD" w14:textId="77777777" w:rsidR="00BF4800" w:rsidRDefault="00BF4800" w:rsidP="00E3778C">
            <w:pPr>
              <w:spacing w:before="0"/>
              <w:jc w:val="center"/>
              <w:cnfStyle w:val="000000010000" w:firstRow="0" w:lastRow="0" w:firstColumn="0" w:lastColumn="0" w:oddVBand="0" w:evenVBand="0" w:oddHBand="0" w:evenHBand="1" w:firstRowFirstColumn="0" w:firstRowLastColumn="0" w:lastRowFirstColumn="0" w:lastRowLastColumn="0"/>
            </w:pPr>
            <w:r>
              <w:t>Habit 1</w:t>
            </w:r>
          </w:p>
        </w:tc>
        <w:tc>
          <w:tcPr>
            <w:tcW w:w="1367" w:type="dxa"/>
            <w:vMerge w:val="restart"/>
            <w:vAlign w:val="center"/>
          </w:tcPr>
          <w:p w14:paraId="397F2ACE" w14:textId="77777777" w:rsidR="00BF4800" w:rsidRDefault="00BF4800" w:rsidP="00E3778C">
            <w:pPr>
              <w:spacing w:before="0"/>
              <w:jc w:val="center"/>
              <w:cnfStyle w:val="000000010000" w:firstRow="0" w:lastRow="0" w:firstColumn="0" w:lastColumn="0" w:oddVBand="0" w:evenVBand="0" w:oddHBand="0" w:evenHBand="1" w:firstRowFirstColumn="0" w:firstRowLastColumn="0" w:lastRowFirstColumn="0" w:lastRowLastColumn="0"/>
            </w:pPr>
            <w:r>
              <w:t>If Possible</w:t>
            </w:r>
          </w:p>
        </w:tc>
        <w:tc>
          <w:tcPr>
            <w:tcW w:w="1079" w:type="dxa"/>
            <w:vMerge w:val="restart"/>
            <w:shd w:val="clear" w:color="auto" w:fill="DBE5F1" w:themeFill="accent1" w:themeFillTint="33"/>
            <w:vAlign w:val="center"/>
          </w:tcPr>
          <w:p w14:paraId="397F2ACF" w14:textId="77777777" w:rsidR="00BF4800" w:rsidRDefault="00BF4800" w:rsidP="00BF4800">
            <w:pPr>
              <w:spacing w:before="0"/>
              <w:jc w:val="center"/>
              <w:cnfStyle w:val="000000010000" w:firstRow="0" w:lastRow="0" w:firstColumn="0" w:lastColumn="0" w:oddVBand="0" w:evenVBand="0" w:oddHBand="0" w:evenHBand="1" w:firstRowFirstColumn="0" w:firstRowLastColumn="0" w:lastRowFirstColumn="0" w:lastRowLastColumn="0"/>
            </w:pPr>
            <w:r>
              <w:t>Yes</w:t>
            </w:r>
          </w:p>
        </w:tc>
        <w:tc>
          <w:tcPr>
            <w:tcW w:w="1202" w:type="dxa"/>
            <w:vMerge w:val="restart"/>
            <w:shd w:val="clear" w:color="auto" w:fill="DBE5F1" w:themeFill="accent1" w:themeFillTint="33"/>
            <w:vAlign w:val="center"/>
          </w:tcPr>
          <w:p w14:paraId="397F2AD0" w14:textId="77777777" w:rsidR="00BF4800" w:rsidRDefault="00BF4800" w:rsidP="00BF4800">
            <w:pPr>
              <w:spacing w:before="0"/>
              <w:jc w:val="center"/>
              <w:cnfStyle w:val="000000010000" w:firstRow="0" w:lastRow="0" w:firstColumn="0" w:lastColumn="0" w:oddVBand="0" w:evenVBand="0" w:oddHBand="0" w:evenHBand="1" w:firstRowFirstColumn="0" w:firstRowLastColumn="0" w:lastRowFirstColumn="0" w:lastRowLastColumn="0"/>
            </w:pPr>
            <w:r>
              <w:t>Yes</w:t>
            </w:r>
          </w:p>
        </w:tc>
        <w:tc>
          <w:tcPr>
            <w:tcW w:w="1142" w:type="dxa"/>
            <w:shd w:val="clear" w:color="auto" w:fill="DBE5F1" w:themeFill="accent1" w:themeFillTint="33"/>
            <w:vAlign w:val="center"/>
          </w:tcPr>
          <w:p w14:paraId="397F2AD1" w14:textId="77777777" w:rsidR="00BF4800" w:rsidRDefault="00BF4800" w:rsidP="00BF4800">
            <w:pPr>
              <w:spacing w:before="0"/>
              <w:jc w:val="center"/>
              <w:cnfStyle w:val="000000010000" w:firstRow="0" w:lastRow="0" w:firstColumn="0" w:lastColumn="0" w:oddVBand="0" w:evenVBand="0" w:oddHBand="0" w:evenHBand="1" w:firstRowFirstColumn="0" w:firstRowLastColumn="0" w:lastRowFirstColumn="0" w:lastRowLastColumn="0"/>
            </w:pPr>
            <w:r>
              <w:t>Habit 1</w:t>
            </w:r>
          </w:p>
        </w:tc>
        <w:tc>
          <w:tcPr>
            <w:tcW w:w="1383" w:type="dxa"/>
            <w:vMerge w:val="restart"/>
            <w:vAlign w:val="center"/>
          </w:tcPr>
          <w:p w14:paraId="397F2AD2" w14:textId="77777777" w:rsidR="00BF4800" w:rsidRDefault="00BF4800" w:rsidP="00BF4800">
            <w:pPr>
              <w:spacing w:before="0"/>
              <w:jc w:val="center"/>
              <w:cnfStyle w:val="000000010000" w:firstRow="0" w:lastRow="0" w:firstColumn="0" w:lastColumn="0" w:oddVBand="0" w:evenVBand="0" w:oddHBand="0" w:evenHBand="1" w:firstRowFirstColumn="0" w:firstRowLastColumn="0" w:lastRowFirstColumn="0" w:lastRowLastColumn="0"/>
            </w:pPr>
            <w:r>
              <w:t>If Possible</w:t>
            </w:r>
          </w:p>
        </w:tc>
        <w:tc>
          <w:tcPr>
            <w:tcW w:w="1088" w:type="dxa"/>
            <w:vMerge w:val="restart"/>
            <w:shd w:val="clear" w:color="auto" w:fill="DBE5F1" w:themeFill="accent1" w:themeFillTint="33"/>
            <w:vAlign w:val="center"/>
          </w:tcPr>
          <w:p w14:paraId="397F2AD3" w14:textId="77777777" w:rsidR="00BF4800" w:rsidRDefault="00BF4800" w:rsidP="00BF4800">
            <w:pPr>
              <w:spacing w:before="0"/>
              <w:jc w:val="center"/>
              <w:cnfStyle w:val="000000010000" w:firstRow="0" w:lastRow="0" w:firstColumn="0" w:lastColumn="0" w:oddVBand="0" w:evenVBand="0" w:oddHBand="0" w:evenHBand="1" w:firstRowFirstColumn="0" w:firstRowLastColumn="0" w:lastRowFirstColumn="0" w:lastRowLastColumn="0"/>
            </w:pPr>
            <w:r>
              <w:t>Yes</w:t>
            </w:r>
          </w:p>
        </w:tc>
      </w:tr>
      <w:tr w:rsidR="00BF4800" w14:paraId="397F2ADE" w14:textId="77777777" w:rsidTr="000D4A7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3" w:type="dxa"/>
            <w:vAlign w:val="center"/>
          </w:tcPr>
          <w:p w14:paraId="397F2AD5" w14:textId="77777777" w:rsidR="00BF4800" w:rsidRDefault="00BF4800" w:rsidP="00E3778C">
            <w:pPr>
              <w:spacing w:before="0"/>
              <w:jc w:val="center"/>
            </w:pPr>
            <w:r>
              <w:t>2</w:t>
            </w:r>
          </w:p>
        </w:tc>
        <w:tc>
          <w:tcPr>
            <w:tcW w:w="1202" w:type="dxa"/>
            <w:vMerge/>
            <w:shd w:val="clear" w:color="auto" w:fill="DBE5F1" w:themeFill="accent1" w:themeFillTint="33"/>
            <w:vAlign w:val="center"/>
          </w:tcPr>
          <w:p w14:paraId="397F2AD6" w14:textId="77777777" w:rsidR="00BF4800" w:rsidRDefault="00BF4800" w:rsidP="00E3778C">
            <w:pPr>
              <w:spacing w:before="0"/>
              <w:jc w:val="center"/>
              <w:cnfStyle w:val="000000100000" w:firstRow="0" w:lastRow="0" w:firstColumn="0" w:lastColumn="0" w:oddVBand="0" w:evenVBand="0" w:oddHBand="1" w:evenHBand="0" w:firstRowFirstColumn="0" w:firstRowLastColumn="0" w:lastRowFirstColumn="0" w:lastRowLastColumn="0"/>
            </w:pPr>
          </w:p>
        </w:tc>
        <w:tc>
          <w:tcPr>
            <w:tcW w:w="1144" w:type="dxa"/>
            <w:shd w:val="clear" w:color="auto" w:fill="DBE5F1" w:themeFill="accent1" w:themeFillTint="33"/>
            <w:vAlign w:val="center"/>
          </w:tcPr>
          <w:p w14:paraId="397F2AD7" w14:textId="77777777" w:rsidR="00BF4800" w:rsidRDefault="00BF4800" w:rsidP="00E3778C">
            <w:pPr>
              <w:spacing w:before="0"/>
              <w:jc w:val="center"/>
              <w:cnfStyle w:val="000000100000" w:firstRow="0" w:lastRow="0" w:firstColumn="0" w:lastColumn="0" w:oddVBand="0" w:evenVBand="0" w:oddHBand="1" w:evenHBand="0" w:firstRowFirstColumn="0" w:firstRowLastColumn="0" w:lastRowFirstColumn="0" w:lastRowLastColumn="0"/>
            </w:pPr>
            <w:r>
              <w:t>Habit 2</w:t>
            </w:r>
          </w:p>
        </w:tc>
        <w:tc>
          <w:tcPr>
            <w:tcW w:w="1367" w:type="dxa"/>
            <w:vMerge/>
            <w:vAlign w:val="center"/>
          </w:tcPr>
          <w:p w14:paraId="397F2AD8" w14:textId="77777777" w:rsidR="00BF4800" w:rsidRDefault="00BF4800" w:rsidP="00E3778C">
            <w:pPr>
              <w:spacing w:before="0"/>
              <w:jc w:val="center"/>
              <w:cnfStyle w:val="000000100000" w:firstRow="0" w:lastRow="0" w:firstColumn="0" w:lastColumn="0" w:oddVBand="0" w:evenVBand="0" w:oddHBand="1" w:evenHBand="0" w:firstRowFirstColumn="0" w:firstRowLastColumn="0" w:lastRowFirstColumn="0" w:lastRowLastColumn="0"/>
            </w:pPr>
          </w:p>
        </w:tc>
        <w:tc>
          <w:tcPr>
            <w:tcW w:w="1079" w:type="dxa"/>
            <w:vMerge/>
            <w:shd w:val="clear" w:color="auto" w:fill="DBE5F1" w:themeFill="accent1" w:themeFillTint="33"/>
          </w:tcPr>
          <w:p w14:paraId="397F2AD9" w14:textId="77777777" w:rsidR="00BF4800" w:rsidRDefault="00BF4800" w:rsidP="00E3778C">
            <w:pPr>
              <w:spacing w:before="0"/>
              <w:jc w:val="center"/>
              <w:cnfStyle w:val="000000100000" w:firstRow="0" w:lastRow="0" w:firstColumn="0" w:lastColumn="0" w:oddVBand="0" w:evenVBand="0" w:oddHBand="1" w:evenHBand="0" w:firstRowFirstColumn="0" w:firstRowLastColumn="0" w:lastRowFirstColumn="0" w:lastRowLastColumn="0"/>
            </w:pPr>
          </w:p>
        </w:tc>
        <w:tc>
          <w:tcPr>
            <w:tcW w:w="1202" w:type="dxa"/>
            <w:vMerge/>
            <w:shd w:val="clear" w:color="auto" w:fill="DBE5F1" w:themeFill="accent1" w:themeFillTint="33"/>
            <w:vAlign w:val="center"/>
          </w:tcPr>
          <w:p w14:paraId="397F2ADA" w14:textId="77777777" w:rsidR="00BF4800" w:rsidRDefault="00BF4800" w:rsidP="00E3778C">
            <w:pPr>
              <w:spacing w:before="0"/>
              <w:jc w:val="center"/>
              <w:cnfStyle w:val="000000100000" w:firstRow="0" w:lastRow="0" w:firstColumn="0" w:lastColumn="0" w:oddVBand="0" w:evenVBand="0" w:oddHBand="1" w:evenHBand="0" w:firstRowFirstColumn="0" w:firstRowLastColumn="0" w:lastRowFirstColumn="0" w:lastRowLastColumn="0"/>
            </w:pPr>
          </w:p>
        </w:tc>
        <w:tc>
          <w:tcPr>
            <w:tcW w:w="1142" w:type="dxa"/>
            <w:shd w:val="clear" w:color="auto" w:fill="DBE5F1" w:themeFill="accent1" w:themeFillTint="33"/>
            <w:vAlign w:val="center"/>
          </w:tcPr>
          <w:p w14:paraId="397F2ADB" w14:textId="77777777" w:rsidR="00BF4800" w:rsidRDefault="00BF4800" w:rsidP="00E3778C">
            <w:pPr>
              <w:spacing w:before="0"/>
              <w:jc w:val="center"/>
              <w:cnfStyle w:val="000000100000" w:firstRow="0" w:lastRow="0" w:firstColumn="0" w:lastColumn="0" w:oddVBand="0" w:evenVBand="0" w:oddHBand="1" w:evenHBand="0" w:firstRowFirstColumn="0" w:firstRowLastColumn="0" w:lastRowFirstColumn="0" w:lastRowLastColumn="0"/>
            </w:pPr>
            <w:r>
              <w:t>Habit 2</w:t>
            </w:r>
          </w:p>
        </w:tc>
        <w:tc>
          <w:tcPr>
            <w:tcW w:w="1383" w:type="dxa"/>
            <w:vMerge/>
            <w:vAlign w:val="center"/>
          </w:tcPr>
          <w:p w14:paraId="397F2ADC" w14:textId="77777777" w:rsidR="00BF4800" w:rsidRDefault="00BF4800" w:rsidP="00E3778C">
            <w:pPr>
              <w:spacing w:before="0"/>
              <w:jc w:val="center"/>
              <w:cnfStyle w:val="000000100000" w:firstRow="0" w:lastRow="0" w:firstColumn="0" w:lastColumn="0" w:oddVBand="0" w:evenVBand="0" w:oddHBand="1" w:evenHBand="0" w:firstRowFirstColumn="0" w:firstRowLastColumn="0" w:lastRowFirstColumn="0" w:lastRowLastColumn="0"/>
            </w:pPr>
          </w:p>
        </w:tc>
        <w:tc>
          <w:tcPr>
            <w:tcW w:w="1088" w:type="dxa"/>
            <w:vMerge/>
            <w:shd w:val="clear" w:color="auto" w:fill="DBE5F1" w:themeFill="accent1" w:themeFillTint="33"/>
          </w:tcPr>
          <w:p w14:paraId="397F2ADD" w14:textId="77777777" w:rsidR="00BF4800" w:rsidRDefault="00BF4800" w:rsidP="00E3778C">
            <w:pPr>
              <w:spacing w:before="0"/>
              <w:jc w:val="center"/>
              <w:cnfStyle w:val="000000100000" w:firstRow="0" w:lastRow="0" w:firstColumn="0" w:lastColumn="0" w:oddVBand="0" w:evenVBand="0" w:oddHBand="1" w:evenHBand="0" w:firstRowFirstColumn="0" w:firstRowLastColumn="0" w:lastRowFirstColumn="0" w:lastRowLastColumn="0"/>
            </w:pPr>
          </w:p>
        </w:tc>
      </w:tr>
      <w:tr w:rsidR="00BF4800" w14:paraId="397F2AE8" w14:textId="77777777" w:rsidTr="000D4A7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3" w:type="dxa"/>
            <w:vAlign w:val="center"/>
          </w:tcPr>
          <w:p w14:paraId="397F2ADF" w14:textId="77777777" w:rsidR="00BF4800" w:rsidRDefault="00BF4800" w:rsidP="00E3778C">
            <w:pPr>
              <w:spacing w:before="0"/>
              <w:jc w:val="center"/>
            </w:pPr>
            <w:r>
              <w:t>3</w:t>
            </w:r>
          </w:p>
        </w:tc>
        <w:tc>
          <w:tcPr>
            <w:tcW w:w="1202" w:type="dxa"/>
            <w:vMerge/>
            <w:shd w:val="clear" w:color="auto" w:fill="DBE5F1" w:themeFill="accent1" w:themeFillTint="33"/>
            <w:vAlign w:val="center"/>
          </w:tcPr>
          <w:p w14:paraId="397F2AE0" w14:textId="77777777" w:rsidR="00BF4800" w:rsidRDefault="00BF4800" w:rsidP="00E3778C">
            <w:pPr>
              <w:spacing w:before="0"/>
              <w:jc w:val="center"/>
              <w:cnfStyle w:val="000000010000" w:firstRow="0" w:lastRow="0" w:firstColumn="0" w:lastColumn="0" w:oddVBand="0" w:evenVBand="0" w:oddHBand="0" w:evenHBand="1" w:firstRowFirstColumn="0" w:firstRowLastColumn="0" w:lastRowFirstColumn="0" w:lastRowLastColumn="0"/>
            </w:pPr>
          </w:p>
        </w:tc>
        <w:tc>
          <w:tcPr>
            <w:tcW w:w="1144" w:type="dxa"/>
            <w:shd w:val="clear" w:color="auto" w:fill="DBE5F1" w:themeFill="accent1" w:themeFillTint="33"/>
            <w:vAlign w:val="center"/>
          </w:tcPr>
          <w:p w14:paraId="397F2AE1" w14:textId="77777777" w:rsidR="00BF4800" w:rsidRDefault="00BF4800" w:rsidP="00E3778C">
            <w:pPr>
              <w:spacing w:before="0"/>
              <w:jc w:val="center"/>
              <w:cnfStyle w:val="000000010000" w:firstRow="0" w:lastRow="0" w:firstColumn="0" w:lastColumn="0" w:oddVBand="0" w:evenVBand="0" w:oddHBand="0" w:evenHBand="1" w:firstRowFirstColumn="0" w:firstRowLastColumn="0" w:lastRowFirstColumn="0" w:lastRowLastColumn="0"/>
            </w:pPr>
            <w:r>
              <w:t>Habit 3</w:t>
            </w:r>
          </w:p>
        </w:tc>
        <w:tc>
          <w:tcPr>
            <w:tcW w:w="1367" w:type="dxa"/>
            <w:vMerge/>
            <w:vAlign w:val="center"/>
          </w:tcPr>
          <w:p w14:paraId="397F2AE2" w14:textId="77777777" w:rsidR="00BF4800" w:rsidRDefault="00BF4800" w:rsidP="00E3778C">
            <w:pPr>
              <w:spacing w:before="0"/>
              <w:jc w:val="center"/>
              <w:cnfStyle w:val="000000010000" w:firstRow="0" w:lastRow="0" w:firstColumn="0" w:lastColumn="0" w:oddVBand="0" w:evenVBand="0" w:oddHBand="0" w:evenHBand="1" w:firstRowFirstColumn="0" w:firstRowLastColumn="0" w:lastRowFirstColumn="0" w:lastRowLastColumn="0"/>
            </w:pPr>
          </w:p>
        </w:tc>
        <w:tc>
          <w:tcPr>
            <w:tcW w:w="1079" w:type="dxa"/>
            <w:vMerge/>
            <w:shd w:val="clear" w:color="auto" w:fill="DBE5F1" w:themeFill="accent1" w:themeFillTint="33"/>
          </w:tcPr>
          <w:p w14:paraId="397F2AE3" w14:textId="77777777" w:rsidR="00BF4800" w:rsidRDefault="00BF4800" w:rsidP="00E3778C">
            <w:pPr>
              <w:spacing w:before="0"/>
              <w:jc w:val="center"/>
              <w:cnfStyle w:val="000000010000" w:firstRow="0" w:lastRow="0" w:firstColumn="0" w:lastColumn="0" w:oddVBand="0" w:evenVBand="0" w:oddHBand="0" w:evenHBand="1" w:firstRowFirstColumn="0" w:firstRowLastColumn="0" w:lastRowFirstColumn="0" w:lastRowLastColumn="0"/>
            </w:pPr>
          </w:p>
        </w:tc>
        <w:tc>
          <w:tcPr>
            <w:tcW w:w="1202" w:type="dxa"/>
            <w:vMerge/>
            <w:shd w:val="clear" w:color="auto" w:fill="DBE5F1" w:themeFill="accent1" w:themeFillTint="33"/>
            <w:vAlign w:val="center"/>
          </w:tcPr>
          <w:p w14:paraId="397F2AE4" w14:textId="77777777" w:rsidR="00BF4800" w:rsidRDefault="00BF4800" w:rsidP="00E3778C">
            <w:pPr>
              <w:spacing w:before="0"/>
              <w:jc w:val="center"/>
              <w:cnfStyle w:val="000000010000" w:firstRow="0" w:lastRow="0" w:firstColumn="0" w:lastColumn="0" w:oddVBand="0" w:evenVBand="0" w:oddHBand="0" w:evenHBand="1" w:firstRowFirstColumn="0" w:firstRowLastColumn="0" w:lastRowFirstColumn="0" w:lastRowLastColumn="0"/>
            </w:pPr>
          </w:p>
        </w:tc>
        <w:tc>
          <w:tcPr>
            <w:tcW w:w="1142" w:type="dxa"/>
            <w:shd w:val="clear" w:color="auto" w:fill="DBE5F1" w:themeFill="accent1" w:themeFillTint="33"/>
            <w:vAlign w:val="center"/>
          </w:tcPr>
          <w:p w14:paraId="397F2AE5" w14:textId="77777777" w:rsidR="00BF4800" w:rsidRDefault="00BF4800" w:rsidP="00E3778C">
            <w:pPr>
              <w:spacing w:before="0"/>
              <w:jc w:val="center"/>
              <w:cnfStyle w:val="000000010000" w:firstRow="0" w:lastRow="0" w:firstColumn="0" w:lastColumn="0" w:oddVBand="0" w:evenVBand="0" w:oddHBand="0" w:evenHBand="1" w:firstRowFirstColumn="0" w:firstRowLastColumn="0" w:lastRowFirstColumn="0" w:lastRowLastColumn="0"/>
            </w:pPr>
            <w:r>
              <w:t>Habit 3</w:t>
            </w:r>
          </w:p>
        </w:tc>
        <w:tc>
          <w:tcPr>
            <w:tcW w:w="1383" w:type="dxa"/>
            <w:vMerge/>
            <w:vAlign w:val="center"/>
          </w:tcPr>
          <w:p w14:paraId="397F2AE6" w14:textId="77777777" w:rsidR="00BF4800" w:rsidRDefault="00BF4800" w:rsidP="00E3778C">
            <w:pPr>
              <w:spacing w:before="0"/>
              <w:jc w:val="center"/>
              <w:cnfStyle w:val="000000010000" w:firstRow="0" w:lastRow="0" w:firstColumn="0" w:lastColumn="0" w:oddVBand="0" w:evenVBand="0" w:oddHBand="0" w:evenHBand="1" w:firstRowFirstColumn="0" w:firstRowLastColumn="0" w:lastRowFirstColumn="0" w:lastRowLastColumn="0"/>
            </w:pPr>
          </w:p>
        </w:tc>
        <w:tc>
          <w:tcPr>
            <w:tcW w:w="1088" w:type="dxa"/>
            <w:vMerge/>
            <w:shd w:val="clear" w:color="auto" w:fill="DBE5F1" w:themeFill="accent1" w:themeFillTint="33"/>
          </w:tcPr>
          <w:p w14:paraId="397F2AE7" w14:textId="77777777" w:rsidR="00BF4800" w:rsidRDefault="00BF4800" w:rsidP="00E3778C">
            <w:pPr>
              <w:spacing w:before="0"/>
              <w:jc w:val="center"/>
              <w:cnfStyle w:val="000000010000" w:firstRow="0" w:lastRow="0" w:firstColumn="0" w:lastColumn="0" w:oddVBand="0" w:evenVBand="0" w:oddHBand="0" w:evenHBand="1" w:firstRowFirstColumn="0" w:firstRowLastColumn="0" w:lastRowFirstColumn="0" w:lastRowLastColumn="0"/>
            </w:pPr>
          </w:p>
        </w:tc>
      </w:tr>
      <w:tr w:rsidR="00BF4800" w14:paraId="397F2AF2" w14:textId="77777777" w:rsidTr="000D4A7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3" w:type="dxa"/>
            <w:vAlign w:val="center"/>
          </w:tcPr>
          <w:p w14:paraId="397F2AE9" w14:textId="77777777" w:rsidR="00BF4800" w:rsidRDefault="00BF4800" w:rsidP="00E3778C">
            <w:pPr>
              <w:spacing w:before="0"/>
              <w:jc w:val="center"/>
            </w:pPr>
            <w:r>
              <w:t>4</w:t>
            </w:r>
          </w:p>
        </w:tc>
        <w:tc>
          <w:tcPr>
            <w:tcW w:w="1202" w:type="dxa"/>
            <w:vMerge/>
            <w:shd w:val="clear" w:color="auto" w:fill="DBE5F1" w:themeFill="accent1" w:themeFillTint="33"/>
            <w:vAlign w:val="center"/>
          </w:tcPr>
          <w:p w14:paraId="397F2AEA" w14:textId="77777777" w:rsidR="00BF4800" w:rsidRDefault="00BF4800" w:rsidP="00E3778C">
            <w:pPr>
              <w:spacing w:before="0"/>
              <w:jc w:val="center"/>
              <w:cnfStyle w:val="000000100000" w:firstRow="0" w:lastRow="0" w:firstColumn="0" w:lastColumn="0" w:oddVBand="0" w:evenVBand="0" w:oddHBand="1" w:evenHBand="0" w:firstRowFirstColumn="0" w:firstRowLastColumn="0" w:lastRowFirstColumn="0" w:lastRowLastColumn="0"/>
            </w:pPr>
          </w:p>
        </w:tc>
        <w:tc>
          <w:tcPr>
            <w:tcW w:w="1144" w:type="dxa"/>
            <w:shd w:val="clear" w:color="auto" w:fill="DBE5F1" w:themeFill="accent1" w:themeFillTint="33"/>
            <w:vAlign w:val="center"/>
          </w:tcPr>
          <w:p w14:paraId="397F2AEB" w14:textId="77777777" w:rsidR="00BF4800" w:rsidRDefault="00BF4800" w:rsidP="00E3778C">
            <w:pPr>
              <w:spacing w:before="0"/>
              <w:jc w:val="center"/>
              <w:cnfStyle w:val="000000100000" w:firstRow="0" w:lastRow="0" w:firstColumn="0" w:lastColumn="0" w:oddVBand="0" w:evenVBand="0" w:oddHBand="1" w:evenHBand="0" w:firstRowFirstColumn="0" w:firstRowLastColumn="0" w:lastRowFirstColumn="0" w:lastRowLastColumn="0"/>
            </w:pPr>
            <w:r>
              <w:t>Habit 4</w:t>
            </w:r>
          </w:p>
        </w:tc>
        <w:tc>
          <w:tcPr>
            <w:tcW w:w="1367" w:type="dxa"/>
            <w:vMerge/>
            <w:vAlign w:val="center"/>
          </w:tcPr>
          <w:p w14:paraId="397F2AEC" w14:textId="77777777" w:rsidR="00BF4800" w:rsidRDefault="00BF4800" w:rsidP="00E3778C">
            <w:pPr>
              <w:spacing w:before="0"/>
              <w:jc w:val="center"/>
              <w:cnfStyle w:val="000000100000" w:firstRow="0" w:lastRow="0" w:firstColumn="0" w:lastColumn="0" w:oddVBand="0" w:evenVBand="0" w:oddHBand="1" w:evenHBand="0" w:firstRowFirstColumn="0" w:firstRowLastColumn="0" w:lastRowFirstColumn="0" w:lastRowLastColumn="0"/>
            </w:pPr>
          </w:p>
        </w:tc>
        <w:tc>
          <w:tcPr>
            <w:tcW w:w="1079" w:type="dxa"/>
            <w:vMerge/>
            <w:shd w:val="clear" w:color="auto" w:fill="DBE5F1" w:themeFill="accent1" w:themeFillTint="33"/>
          </w:tcPr>
          <w:p w14:paraId="397F2AED" w14:textId="77777777" w:rsidR="00BF4800" w:rsidRDefault="00BF4800" w:rsidP="00E3778C">
            <w:pPr>
              <w:spacing w:before="0"/>
              <w:jc w:val="center"/>
              <w:cnfStyle w:val="000000100000" w:firstRow="0" w:lastRow="0" w:firstColumn="0" w:lastColumn="0" w:oddVBand="0" w:evenVBand="0" w:oddHBand="1" w:evenHBand="0" w:firstRowFirstColumn="0" w:firstRowLastColumn="0" w:lastRowFirstColumn="0" w:lastRowLastColumn="0"/>
            </w:pPr>
          </w:p>
        </w:tc>
        <w:tc>
          <w:tcPr>
            <w:tcW w:w="1202" w:type="dxa"/>
            <w:vMerge/>
            <w:shd w:val="clear" w:color="auto" w:fill="DBE5F1" w:themeFill="accent1" w:themeFillTint="33"/>
            <w:vAlign w:val="center"/>
          </w:tcPr>
          <w:p w14:paraId="397F2AEE" w14:textId="77777777" w:rsidR="00BF4800" w:rsidRDefault="00BF4800" w:rsidP="00E3778C">
            <w:pPr>
              <w:spacing w:before="0"/>
              <w:jc w:val="center"/>
              <w:cnfStyle w:val="000000100000" w:firstRow="0" w:lastRow="0" w:firstColumn="0" w:lastColumn="0" w:oddVBand="0" w:evenVBand="0" w:oddHBand="1" w:evenHBand="0" w:firstRowFirstColumn="0" w:firstRowLastColumn="0" w:lastRowFirstColumn="0" w:lastRowLastColumn="0"/>
            </w:pPr>
          </w:p>
        </w:tc>
        <w:tc>
          <w:tcPr>
            <w:tcW w:w="1142" w:type="dxa"/>
            <w:shd w:val="clear" w:color="auto" w:fill="DBE5F1" w:themeFill="accent1" w:themeFillTint="33"/>
            <w:vAlign w:val="center"/>
          </w:tcPr>
          <w:p w14:paraId="397F2AEF" w14:textId="77777777" w:rsidR="00BF4800" w:rsidRDefault="00BF4800" w:rsidP="00E3778C">
            <w:pPr>
              <w:spacing w:before="0"/>
              <w:jc w:val="center"/>
              <w:cnfStyle w:val="000000100000" w:firstRow="0" w:lastRow="0" w:firstColumn="0" w:lastColumn="0" w:oddVBand="0" w:evenVBand="0" w:oddHBand="1" w:evenHBand="0" w:firstRowFirstColumn="0" w:firstRowLastColumn="0" w:lastRowFirstColumn="0" w:lastRowLastColumn="0"/>
            </w:pPr>
            <w:r>
              <w:t>Habit 4</w:t>
            </w:r>
          </w:p>
        </w:tc>
        <w:tc>
          <w:tcPr>
            <w:tcW w:w="1383" w:type="dxa"/>
            <w:vMerge/>
            <w:vAlign w:val="center"/>
          </w:tcPr>
          <w:p w14:paraId="397F2AF0" w14:textId="77777777" w:rsidR="00BF4800" w:rsidRDefault="00BF4800" w:rsidP="00E3778C">
            <w:pPr>
              <w:spacing w:before="0"/>
              <w:jc w:val="center"/>
              <w:cnfStyle w:val="000000100000" w:firstRow="0" w:lastRow="0" w:firstColumn="0" w:lastColumn="0" w:oddVBand="0" w:evenVBand="0" w:oddHBand="1" w:evenHBand="0" w:firstRowFirstColumn="0" w:firstRowLastColumn="0" w:lastRowFirstColumn="0" w:lastRowLastColumn="0"/>
            </w:pPr>
          </w:p>
        </w:tc>
        <w:tc>
          <w:tcPr>
            <w:tcW w:w="1088" w:type="dxa"/>
            <w:vMerge/>
            <w:shd w:val="clear" w:color="auto" w:fill="DBE5F1" w:themeFill="accent1" w:themeFillTint="33"/>
          </w:tcPr>
          <w:p w14:paraId="397F2AF1" w14:textId="77777777" w:rsidR="00BF4800" w:rsidRDefault="00BF4800" w:rsidP="00E3778C">
            <w:pPr>
              <w:spacing w:before="0"/>
              <w:jc w:val="center"/>
              <w:cnfStyle w:val="000000100000" w:firstRow="0" w:lastRow="0" w:firstColumn="0" w:lastColumn="0" w:oddVBand="0" w:evenVBand="0" w:oddHBand="1" w:evenHBand="0" w:firstRowFirstColumn="0" w:firstRowLastColumn="0" w:lastRowFirstColumn="0" w:lastRowLastColumn="0"/>
            </w:pPr>
          </w:p>
        </w:tc>
      </w:tr>
      <w:tr w:rsidR="00BF4800" w14:paraId="397F2AFC" w14:textId="77777777" w:rsidTr="000D4A7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3" w:type="dxa"/>
            <w:vAlign w:val="center"/>
          </w:tcPr>
          <w:p w14:paraId="397F2AF3" w14:textId="77777777" w:rsidR="00BF4800" w:rsidRDefault="00BF4800" w:rsidP="00E3778C">
            <w:pPr>
              <w:spacing w:before="0"/>
              <w:jc w:val="center"/>
            </w:pPr>
            <w:r>
              <w:t>5</w:t>
            </w:r>
          </w:p>
        </w:tc>
        <w:tc>
          <w:tcPr>
            <w:tcW w:w="1202" w:type="dxa"/>
            <w:vMerge/>
            <w:shd w:val="clear" w:color="auto" w:fill="DBE5F1" w:themeFill="accent1" w:themeFillTint="33"/>
            <w:vAlign w:val="center"/>
          </w:tcPr>
          <w:p w14:paraId="397F2AF4" w14:textId="77777777" w:rsidR="00BF4800" w:rsidRDefault="00BF4800" w:rsidP="00E3778C">
            <w:pPr>
              <w:spacing w:before="0"/>
              <w:jc w:val="center"/>
              <w:cnfStyle w:val="000000010000" w:firstRow="0" w:lastRow="0" w:firstColumn="0" w:lastColumn="0" w:oddVBand="0" w:evenVBand="0" w:oddHBand="0" w:evenHBand="1" w:firstRowFirstColumn="0" w:firstRowLastColumn="0" w:lastRowFirstColumn="0" w:lastRowLastColumn="0"/>
            </w:pPr>
          </w:p>
        </w:tc>
        <w:tc>
          <w:tcPr>
            <w:tcW w:w="1144" w:type="dxa"/>
            <w:shd w:val="clear" w:color="auto" w:fill="DBE5F1" w:themeFill="accent1" w:themeFillTint="33"/>
            <w:vAlign w:val="center"/>
          </w:tcPr>
          <w:p w14:paraId="397F2AF5" w14:textId="77777777" w:rsidR="00BF4800" w:rsidRDefault="00BF4800" w:rsidP="00E3778C">
            <w:pPr>
              <w:spacing w:before="0"/>
              <w:jc w:val="center"/>
              <w:cnfStyle w:val="000000010000" w:firstRow="0" w:lastRow="0" w:firstColumn="0" w:lastColumn="0" w:oddVBand="0" w:evenVBand="0" w:oddHBand="0" w:evenHBand="1" w:firstRowFirstColumn="0" w:firstRowLastColumn="0" w:lastRowFirstColumn="0" w:lastRowLastColumn="0"/>
            </w:pPr>
            <w:r>
              <w:t>Habit 5</w:t>
            </w:r>
          </w:p>
        </w:tc>
        <w:tc>
          <w:tcPr>
            <w:tcW w:w="1367" w:type="dxa"/>
            <w:vMerge/>
            <w:vAlign w:val="center"/>
          </w:tcPr>
          <w:p w14:paraId="397F2AF6" w14:textId="77777777" w:rsidR="00BF4800" w:rsidRDefault="00BF4800" w:rsidP="00E3778C">
            <w:pPr>
              <w:spacing w:before="0"/>
              <w:jc w:val="center"/>
              <w:cnfStyle w:val="000000010000" w:firstRow="0" w:lastRow="0" w:firstColumn="0" w:lastColumn="0" w:oddVBand="0" w:evenVBand="0" w:oddHBand="0" w:evenHBand="1" w:firstRowFirstColumn="0" w:firstRowLastColumn="0" w:lastRowFirstColumn="0" w:lastRowLastColumn="0"/>
            </w:pPr>
          </w:p>
        </w:tc>
        <w:tc>
          <w:tcPr>
            <w:tcW w:w="1079" w:type="dxa"/>
            <w:vMerge/>
            <w:shd w:val="clear" w:color="auto" w:fill="DBE5F1" w:themeFill="accent1" w:themeFillTint="33"/>
          </w:tcPr>
          <w:p w14:paraId="397F2AF7" w14:textId="77777777" w:rsidR="00BF4800" w:rsidRDefault="00BF4800" w:rsidP="00E3778C">
            <w:pPr>
              <w:spacing w:before="0"/>
              <w:jc w:val="center"/>
              <w:cnfStyle w:val="000000010000" w:firstRow="0" w:lastRow="0" w:firstColumn="0" w:lastColumn="0" w:oddVBand="0" w:evenVBand="0" w:oddHBand="0" w:evenHBand="1" w:firstRowFirstColumn="0" w:firstRowLastColumn="0" w:lastRowFirstColumn="0" w:lastRowLastColumn="0"/>
            </w:pPr>
          </w:p>
        </w:tc>
        <w:tc>
          <w:tcPr>
            <w:tcW w:w="1202" w:type="dxa"/>
            <w:vMerge/>
            <w:shd w:val="clear" w:color="auto" w:fill="DBE5F1" w:themeFill="accent1" w:themeFillTint="33"/>
            <w:vAlign w:val="center"/>
          </w:tcPr>
          <w:p w14:paraId="397F2AF8" w14:textId="77777777" w:rsidR="00BF4800" w:rsidRDefault="00BF4800" w:rsidP="00E3778C">
            <w:pPr>
              <w:spacing w:before="0"/>
              <w:jc w:val="center"/>
              <w:cnfStyle w:val="000000010000" w:firstRow="0" w:lastRow="0" w:firstColumn="0" w:lastColumn="0" w:oddVBand="0" w:evenVBand="0" w:oddHBand="0" w:evenHBand="1" w:firstRowFirstColumn="0" w:firstRowLastColumn="0" w:lastRowFirstColumn="0" w:lastRowLastColumn="0"/>
            </w:pPr>
          </w:p>
        </w:tc>
        <w:tc>
          <w:tcPr>
            <w:tcW w:w="1142" w:type="dxa"/>
            <w:shd w:val="clear" w:color="auto" w:fill="DBE5F1" w:themeFill="accent1" w:themeFillTint="33"/>
            <w:vAlign w:val="center"/>
          </w:tcPr>
          <w:p w14:paraId="397F2AF9" w14:textId="77777777" w:rsidR="00BF4800" w:rsidRDefault="00BF4800" w:rsidP="00E3778C">
            <w:pPr>
              <w:spacing w:before="0"/>
              <w:jc w:val="center"/>
              <w:cnfStyle w:val="000000010000" w:firstRow="0" w:lastRow="0" w:firstColumn="0" w:lastColumn="0" w:oddVBand="0" w:evenVBand="0" w:oddHBand="0" w:evenHBand="1" w:firstRowFirstColumn="0" w:firstRowLastColumn="0" w:lastRowFirstColumn="0" w:lastRowLastColumn="0"/>
            </w:pPr>
            <w:r>
              <w:t>Habit 5</w:t>
            </w:r>
          </w:p>
        </w:tc>
        <w:tc>
          <w:tcPr>
            <w:tcW w:w="1383" w:type="dxa"/>
            <w:vMerge/>
            <w:vAlign w:val="center"/>
          </w:tcPr>
          <w:p w14:paraId="397F2AFA" w14:textId="77777777" w:rsidR="00BF4800" w:rsidRDefault="00BF4800" w:rsidP="00E3778C">
            <w:pPr>
              <w:spacing w:before="0"/>
              <w:jc w:val="center"/>
              <w:cnfStyle w:val="000000010000" w:firstRow="0" w:lastRow="0" w:firstColumn="0" w:lastColumn="0" w:oddVBand="0" w:evenVBand="0" w:oddHBand="0" w:evenHBand="1" w:firstRowFirstColumn="0" w:firstRowLastColumn="0" w:lastRowFirstColumn="0" w:lastRowLastColumn="0"/>
            </w:pPr>
          </w:p>
        </w:tc>
        <w:tc>
          <w:tcPr>
            <w:tcW w:w="1088" w:type="dxa"/>
            <w:vMerge/>
            <w:shd w:val="clear" w:color="auto" w:fill="DBE5F1" w:themeFill="accent1" w:themeFillTint="33"/>
          </w:tcPr>
          <w:p w14:paraId="397F2AFB" w14:textId="77777777" w:rsidR="00BF4800" w:rsidRDefault="00BF4800" w:rsidP="00E3778C">
            <w:pPr>
              <w:spacing w:before="0"/>
              <w:jc w:val="center"/>
              <w:cnfStyle w:val="000000010000" w:firstRow="0" w:lastRow="0" w:firstColumn="0" w:lastColumn="0" w:oddVBand="0" w:evenVBand="0" w:oddHBand="0" w:evenHBand="1" w:firstRowFirstColumn="0" w:firstRowLastColumn="0" w:lastRowFirstColumn="0" w:lastRowLastColumn="0"/>
            </w:pPr>
          </w:p>
        </w:tc>
      </w:tr>
      <w:tr w:rsidR="00BF4800" w14:paraId="397F2B06" w14:textId="77777777" w:rsidTr="000D4A7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3" w:type="dxa"/>
            <w:vAlign w:val="center"/>
          </w:tcPr>
          <w:p w14:paraId="397F2AFD" w14:textId="77777777" w:rsidR="00BF4800" w:rsidRDefault="00BF4800" w:rsidP="00E3778C">
            <w:pPr>
              <w:spacing w:before="0"/>
              <w:jc w:val="center"/>
            </w:pPr>
            <w:r>
              <w:t>6</w:t>
            </w:r>
          </w:p>
        </w:tc>
        <w:tc>
          <w:tcPr>
            <w:tcW w:w="1202" w:type="dxa"/>
            <w:vMerge w:val="restart"/>
            <w:shd w:val="clear" w:color="auto" w:fill="auto"/>
            <w:vAlign w:val="center"/>
          </w:tcPr>
          <w:p w14:paraId="397F2AFE" w14:textId="77777777" w:rsidR="00BF4800" w:rsidRDefault="00BF4800" w:rsidP="00E3778C">
            <w:pPr>
              <w:spacing w:before="0"/>
              <w:jc w:val="center"/>
              <w:cnfStyle w:val="000000100000" w:firstRow="0" w:lastRow="0" w:firstColumn="0" w:lastColumn="0" w:oddVBand="0" w:evenVBand="0" w:oddHBand="1" w:evenHBand="0" w:firstRowFirstColumn="0" w:firstRowLastColumn="0" w:lastRowFirstColumn="0" w:lastRowLastColumn="0"/>
            </w:pPr>
            <w:r>
              <w:t>If Possible</w:t>
            </w:r>
          </w:p>
        </w:tc>
        <w:tc>
          <w:tcPr>
            <w:tcW w:w="1144" w:type="dxa"/>
            <w:shd w:val="clear" w:color="auto" w:fill="auto"/>
            <w:vAlign w:val="center"/>
          </w:tcPr>
          <w:p w14:paraId="397F2AFF" w14:textId="77777777" w:rsidR="00BF4800" w:rsidRDefault="00BF4800" w:rsidP="00E3778C">
            <w:pPr>
              <w:spacing w:before="0"/>
              <w:jc w:val="center"/>
              <w:cnfStyle w:val="000000100000" w:firstRow="0" w:lastRow="0" w:firstColumn="0" w:lastColumn="0" w:oddVBand="0" w:evenVBand="0" w:oddHBand="1" w:evenHBand="0" w:firstRowFirstColumn="0" w:firstRowLastColumn="0" w:lastRowFirstColumn="0" w:lastRowLastColumn="0"/>
            </w:pPr>
          </w:p>
        </w:tc>
        <w:tc>
          <w:tcPr>
            <w:tcW w:w="1367" w:type="dxa"/>
            <w:vMerge w:val="restart"/>
            <w:shd w:val="clear" w:color="auto" w:fill="DBE5F1" w:themeFill="accent1" w:themeFillTint="33"/>
            <w:vAlign w:val="center"/>
          </w:tcPr>
          <w:p w14:paraId="397F2B00" w14:textId="77777777" w:rsidR="00BF4800" w:rsidRDefault="00BF4800" w:rsidP="00E3778C">
            <w:pPr>
              <w:spacing w:before="0"/>
              <w:jc w:val="center"/>
              <w:cnfStyle w:val="000000100000" w:firstRow="0" w:lastRow="0" w:firstColumn="0" w:lastColumn="0" w:oddVBand="0" w:evenVBand="0" w:oddHBand="1" w:evenHBand="0" w:firstRowFirstColumn="0" w:firstRowLastColumn="0" w:lastRowFirstColumn="0" w:lastRowLastColumn="0"/>
            </w:pPr>
            <w:r>
              <w:t>Yes</w:t>
            </w:r>
          </w:p>
        </w:tc>
        <w:tc>
          <w:tcPr>
            <w:tcW w:w="1079" w:type="dxa"/>
            <w:vMerge/>
            <w:shd w:val="clear" w:color="auto" w:fill="DBE5F1" w:themeFill="accent1" w:themeFillTint="33"/>
          </w:tcPr>
          <w:p w14:paraId="397F2B01" w14:textId="77777777" w:rsidR="00BF4800" w:rsidRDefault="00BF4800" w:rsidP="00E3778C">
            <w:pPr>
              <w:spacing w:before="0"/>
              <w:jc w:val="center"/>
              <w:cnfStyle w:val="000000100000" w:firstRow="0" w:lastRow="0" w:firstColumn="0" w:lastColumn="0" w:oddVBand="0" w:evenVBand="0" w:oddHBand="1" w:evenHBand="0" w:firstRowFirstColumn="0" w:firstRowLastColumn="0" w:lastRowFirstColumn="0" w:lastRowLastColumn="0"/>
            </w:pPr>
          </w:p>
        </w:tc>
        <w:tc>
          <w:tcPr>
            <w:tcW w:w="1202" w:type="dxa"/>
            <w:vMerge w:val="restart"/>
            <w:shd w:val="clear" w:color="auto" w:fill="auto"/>
            <w:vAlign w:val="center"/>
          </w:tcPr>
          <w:p w14:paraId="397F2B02" w14:textId="77777777" w:rsidR="00BF4800" w:rsidRDefault="00BF4800" w:rsidP="00E3778C">
            <w:pPr>
              <w:spacing w:before="0"/>
              <w:jc w:val="center"/>
              <w:cnfStyle w:val="000000100000" w:firstRow="0" w:lastRow="0" w:firstColumn="0" w:lastColumn="0" w:oddVBand="0" w:evenVBand="0" w:oddHBand="1" w:evenHBand="0" w:firstRowFirstColumn="0" w:firstRowLastColumn="0" w:lastRowFirstColumn="0" w:lastRowLastColumn="0"/>
            </w:pPr>
            <w:r>
              <w:t>If Possible</w:t>
            </w:r>
          </w:p>
        </w:tc>
        <w:tc>
          <w:tcPr>
            <w:tcW w:w="1142" w:type="dxa"/>
            <w:shd w:val="clear" w:color="auto" w:fill="auto"/>
            <w:vAlign w:val="center"/>
          </w:tcPr>
          <w:p w14:paraId="397F2B03" w14:textId="77777777" w:rsidR="00BF4800" w:rsidRDefault="00BF4800" w:rsidP="00E3778C">
            <w:pPr>
              <w:spacing w:before="0"/>
              <w:jc w:val="center"/>
              <w:cnfStyle w:val="000000100000" w:firstRow="0" w:lastRow="0" w:firstColumn="0" w:lastColumn="0" w:oddVBand="0" w:evenVBand="0" w:oddHBand="1" w:evenHBand="0" w:firstRowFirstColumn="0" w:firstRowLastColumn="0" w:lastRowFirstColumn="0" w:lastRowLastColumn="0"/>
            </w:pPr>
          </w:p>
        </w:tc>
        <w:tc>
          <w:tcPr>
            <w:tcW w:w="1383" w:type="dxa"/>
            <w:vMerge w:val="restart"/>
            <w:vAlign w:val="center"/>
          </w:tcPr>
          <w:p w14:paraId="397F2B04" w14:textId="77777777" w:rsidR="00BF4800" w:rsidRDefault="00BF4800" w:rsidP="00E3778C">
            <w:pPr>
              <w:spacing w:before="0"/>
              <w:jc w:val="center"/>
              <w:cnfStyle w:val="000000100000" w:firstRow="0" w:lastRow="0" w:firstColumn="0" w:lastColumn="0" w:oddVBand="0" w:evenVBand="0" w:oddHBand="1" w:evenHBand="0" w:firstRowFirstColumn="0" w:firstRowLastColumn="0" w:lastRowFirstColumn="0" w:lastRowLastColumn="0"/>
            </w:pPr>
            <w:r>
              <w:t>Yes</w:t>
            </w:r>
          </w:p>
        </w:tc>
        <w:tc>
          <w:tcPr>
            <w:tcW w:w="1088" w:type="dxa"/>
            <w:vMerge/>
            <w:shd w:val="clear" w:color="auto" w:fill="DBE5F1" w:themeFill="accent1" w:themeFillTint="33"/>
          </w:tcPr>
          <w:p w14:paraId="397F2B05" w14:textId="77777777" w:rsidR="00BF4800" w:rsidRDefault="00BF4800" w:rsidP="00E3778C">
            <w:pPr>
              <w:spacing w:before="0"/>
              <w:jc w:val="center"/>
              <w:cnfStyle w:val="000000100000" w:firstRow="0" w:lastRow="0" w:firstColumn="0" w:lastColumn="0" w:oddVBand="0" w:evenVBand="0" w:oddHBand="1" w:evenHBand="0" w:firstRowFirstColumn="0" w:firstRowLastColumn="0" w:lastRowFirstColumn="0" w:lastRowLastColumn="0"/>
            </w:pPr>
          </w:p>
        </w:tc>
      </w:tr>
      <w:tr w:rsidR="00BF4800" w14:paraId="397F2B10" w14:textId="77777777" w:rsidTr="000D4A7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3" w:type="dxa"/>
            <w:vAlign w:val="center"/>
          </w:tcPr>
          <w:p w14:paraId="397F2B07" w14:textId="77777777" w:rsidR="00BF4800" w:rsidRDefault="00BF4800" w:rsidP="00E3778C">
            <w:pPr>
              <w:spacing w:before="0"/>
              <w:jc w:val="center"/>
            </w:pPr>
            <w:r>
              <w:t>7</w:t>
            </w:r>
          </w:p>
        </w:tc>
        <w:tc>
          <w:tcPr>
            <w:tcW w:w="1202" w:type="dxa"/>
            <w:vMerge/>
            <w:shd w:val="clear" w:color="auto" w:fill="auto"/>
            <w:vAlign w:val="center"/>
          </w:tcPr>
          <w:p w14:paraId="397F2B08" w14:textId="77777777" w:rsidR="00BF4800" w:rsidRDefault="00BF4800" w:rsidP="00E3778C">
            <w:pPr>
              <w:spacing w:before="0"/>
              <w:jc w:val="center"/>
              <w:cnfStyle w:val="000000010000" w:firstRow="0" w:lastRow="0" w:firstColumn="0" w:lastColumn="0" w:oddVBand="0" w:evenVBand="0" w:oddHBand="0" w:evenHBand="1" w:firstRowFirstColumn="0" w:firstRowLastColumn="0" w:lastRowFirstColumn="0" w:lastRowLastColumn="0"/>
            </w:pPr>
          </w:p>
        </w:tc>
        <w:tc>
          <w:tcPr>
            <w:tcW w:w="1144" w:type="dxa"/>
            <w:shd w:val="clear" w:color="auto" w:fill="auto"/>
            <w:vAlign w:val="center"/>
          </w:tcPr>
          <w:p w14:paraId="397F2B09" w14:textId="77777777" w:rsidR="00BF4800" w:rsidRDefault="00BF4800" w:rsidP="00E3778C">
            <w:pPr>
              <w:spacing w:before="0"/>
              <w:jc w:val="center"/>
              <w:cnfStyle w:val="000000010000" w:firstRow="0" w:lastRow="0" w:firstColumn="0" w:lastColumn="0" w:oddVBand="0" w:evenVBand="0" w:oddHBand="0" w:evenHBand="1" w:firstRowFirstColumn="0" w:firstRowLastColumn="0" w:lastRowFirstColumn="0" w:lastRowLastColumn="0"/>
            </w:pPr>
          </w:p>
        </w:tc>
        <w:tc>
          <w:tcPr>
            <w:tcW w:w="1367" w:type="dxa"/>
            <w:vMerge/>
            <w:shd w:val="clear" w:color="auto" w:fill="DBE5F1" w:themeFill="accent1" w:themeFillTint="33"/>
            <w:vAlign w:val="center"/>
          </w:tcPr>
          <w:p w14:paraId="397F2B0A" w14:textId="77777777" w:rsidR="00BF4800" w:rsidRDefault="00BF4800" w:rsidP="00E3778C">
            <w:pPr>
              <w:spacing w:before="0"/>
              <w:jc w:val="center"/>
              <w:cnfStyle w:val="000000010000" w:firstRow="0" w:lastRow="0" w:firstColumn="0" w:lastColumn="0" w:oddVBand="0" w:evenVBand="0" w:oddHBand="0" w:evenHBand="1" w:firstRowFirstColumn="0" w:firstRowLastColumn="0" w:lastRowFirstColumn="0" w:lastRowLastColumn="0"/>
            </w:pPr>
          </w:p>
        </w:tc>
        <w:tc>
          <w:tcPr>
            <w:tcW w:w="1079" w:type="dxa"/>
            <w:vMerge/>
            <w:shd w:val="clear" w:color="auto" w:fill="DBE5F1" w:themeFill="accent1" w:themeFillTint="33"/>
          </w:tcPr>
          <w:p w14:paraId="397F2B0B" w14:textId="77777777" w:rsidR="00BF4800" w:rsidRDefault="00BF4800" w:rsidP="00E3778C">
            <w:pPr>
              <w:spacing w:before="0"/>
              <w:jc w:val="center"/>
              <w:cnfStyle w:val="000000010000" w:firstRow="0" w:lastRow="0" w:firstColumn="0" w:lastColumn="0" w:oddVBand="0" w:evenVBand="0" w:oddHBand="0" w:evenHBand="1" w:firstRowFirstColumn="0" w:firstRowLastColumn="0" w:lastRowFirstColumn="0" w:lastRowLastColumn="0"/>
            </w:pPr>
          </w:p>
        </w:tc>
        <w:tc>
          <w:tcPr>
            <w:tcW w:w="1202" w:type="dxa"/>
            <w:vMerge/>
            <w:shd w:val="clear" w:color="auto" w:fill="auto"/>
            <w:vAlign w:val="center"/>
          </w:tcPr>
          <w:p w14:paraId="397F2B0C" w14:textId="77777777" w:rsidR="00BF4800" w:rsidRDefault="00BF4800" w:rsidP="00E3778C">
            <w:pPr>
              <w:spacing w:before="0"/>
              <w:jc w:val="center"/>
              <w:cnfStyle w:val="000000010000" w:firstRow="0" w:lastRow="0" w:firstColumn="0" w:lastColumn="0" w:oddVBand="0" w:evenVBand="0" w:oddHBand="0" w:evenHBand="1" w:firstRowFirstColumn="0" w:firstRowLastColumn="0" w:lastRowFirstColumn="0" w:lastRowLastColumn="0"/>
            </w:pPr>
          </w:p>
        </w:tc>
        <w:tc>
          <w:tcPr>
            <w:tcW w:w="1142" w:type="dxa"/>
            <w:shd w:val="clear" w:color="auto" w:fill="auto"/>
            <w:vAlign w:val="center"/>
          </w:tcPr>
          <w:p w14:paraId="397F2B0D" w14:textId="77777777" w:rsidR="00BF4800" w:rsidRDefault="00BF4800" w:rsidP="00E3778C">
            <w:pPr>
              <w:spacing w:before="0"/>
              <w:jc w:val="center"/>
              <w:cnfStyle w:val="000000010000" w:firstRow="0" w:lastRow="0" w:firstColumn="0" w:lastColumn="0" w:oddVBand="0" w:evenVBand="0" w:oddHBand="0" w:evenHBand="1" w:firstRowFirstColumn="0" w:firstRowLastColumn="0" w:lastRowFirstColumn="0" w:lastRowLastColumn="0"/>
            </w:pPr>
          </w:p>
        </w:tc>
        <w:tc>
          <w:tcPr>
            <w:tcW w:w="1383" w:type="dxa"/>
            <w:vMerge/>
            <w:vAlign w:val="center"/>
          </w:tcPr>
          <w:p w14:paraId="397F2B0E" w14:textId="77777777" w:rsidR="00BF4800" w:rsidRDefault="00BF4800" w:rsidP="00E3778C">
            <w:pPr>
              <w:spacing w:before="0"/>
              <w:jc w:val="center"/>
              <w:cnfStyle w:val="000000010000" w:firstRow="0" w:lastRow="0" w:firstColumn="0" w:lastColumn="0" w:oddVBand="0" w:evenVBand="0" w:oddHBand="0" w:evenHBand="1" w:firstRowFirstColumn="0" w:firstRowLastColumn="0" w:lastRowFirstColumn="0" w:lastRowLastColumn="0"/>
            </w:pPr>
          </w:p>
        </w:tc>
        <w:tc>
          <w:tcPr>
            <w:tcW w:w="1088" w:type="dxa"/>
            <w:vMerge/>
            <w:shd w:val="clear" w:color="auto" w:fill="DBE5F1" w:themeFill="accent1" w:themeFillTint="33"/>
          </w:tcPr>
          <w:p w14:paraId="397F2B0F" w14:textId="77777777" w:rsidR="00BF4800" w:rsidRDefault="00BF4800" w:rsidP="00E3778C">
            <w:pPr>
              <w:spacing w:before="0"/>
              <w:jc w:val="center"/>
              <w:cnfStyle w:val="000000010000" w:firstRow="0" w:lastRow="0" w:firstColumn="0" w:lastColumn="0" w:oddVBand="0" w:evenVBand="0" w:oddHBand="0" w:evenHBand="1" w:firstRowFirstColumn="0" w:firstRowLastColumn="0" w:lastRowFirstColumn="0" w:lastRowLastColumn="0"/>
            </w:pPr>
          </w:p>
        </w:tc>
      </w:tr>
      <w:tr w:rsidR="00BF4800" w14:paraId="397F2B1A" w14:textId="77777777" w:rsidTr="000D4A7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3" w:type="dxa"/>
            <w:vAlign w:val="center"/>
          </w:tcPr>
          <w:p w14:paraId="397F2B11" w14:textId="77777777" w:rsidR="00BF4800" w:rsidRDefault="00BF4800" w:rsidP="00E3778C">
            <w:pPr>
              <w:spacing w:before="0"/>
              <w:jc w:val="center"/>
            </w:pPr>
            <w:r>
              <w:t>8</w:t>
            </w:r>
          </w:p>
        </w:tc>
        <w:tc>
          <w:tcPr>
            <w:tcW w:w="1202" w:type="dxa"/>
            <w:vMerge/>
            <w:shd w:val="clear" w:color="auto" w:fill="auto"/>
            <w:vAlign w:val="center"/>
          </w:tcPr>
          <w:p w14:paraId="397F2B12" w14:textId="77777777" w:rsidR="00BF4800" w:rsidRDefault="00BF4800" w:rsidP="00E3778C">
            <w:pPr>
              <w:spacing w:before="0"/>
              <w:jc w:val="center"/>
              <w:cnfStyle w:val="000000100000" w:firstRow="0" w:lastRow="0" w:firstColumn="0" w:lastColumn="0" w:oddVBand="0" w:evenVBand="0" w:oddHBand="1" w:evenHBand="0" w:firstRowFirstColumn="0" w:firstRowLastColumn="0" w:lastRowFirstColumn="0" w:lastRowLastColumn="0"/>
            </w:pPr>
          </w:p>
        </w:tc>
        <w:tc>
          <w:tcPr>
            <w:tcW w:w="1144" w:type="dxa"/>
            <w:shd w:val="clear" w:color="auto" w:fill="auto"/>
            <w:vAlign w:val="center"/>
          </w:tcPr>
          <w:p w14:paraId="397F2B13" w14:textId="77777777" w:rsidR="00BF4800" w:rsidRDefault="00BF4800" w:rsidP="00E3778C">
            <w:pPr>
              <w:spacing w:before="0"/>
              <w:jc w:val="center"/>
              <w:cnfStyle w:val="000000100000" w:firstRow="0" w:lastRow="0" w:firstColumn="0" w:lastColumn="0" w:oddVBand="0" w:evenVBand="0" w:oddHBand="1" w:evenHBand="0" w:firstRowFirstColumn="0" w:firstRowLastColumn="0" w:lastRowFirstColumn="0" w:lastRowLastColumn="0"/>
            </w:pPr>
          </w:p>
        </w:tc>
        <w:tc>
          <w:tcPr>
            <w:tcW w:w="1367" w:type="dxa"/>
            <w:vMerge/>
            <w:shd w:val="clear" w:color="auto" w:fill="DBE5F1" w:themeFill="accent1" w:themeFillTint="33"/>
            <w:vAlign w:val="center"/>
          </w:tcPr>
          <w:p w14:paraId="397F2B14" w14:textId="77777777" w:rsidR="00BF4800" w:rsidRDefault="00BF4800" w:rsidP="00E3778C">
            <w:pPr>
              <w:spacing w:before="0"/>
              <w:jc w:val="center"/>
              <w:cnfStyle w:val="000000100000" w:firstRow="0" w:lastRow="0" w:firstColumn="0" w:lastColumn="0" w:oddVBand="0" w:evenVBand="0" w:oddHBand="1" w:evenHBand="0" w:firstRowFirstColumn="0" w:firstRowLastColumn="0" w:lastRowFirstColumn="0" w:lastRowLastColumn="0"/>
            </w:pPr>
          </w:p>
        </w:tc>
        <w:tc>
          <w:tcPr>
            <w:tcW w:w="1079" w:type="dxa"/>
            <w:vMerge/>
            <w:shd w:val="clear" w:color="auto" w:fill="DBE5F1" w:themeFill="accent1" w:themeFillTint="33"/>
          </w:tcPr>
          <w:p w14:paraId="397F2B15" w14:textId="77777777" w:rsidR="00BF4800" w:rsidRDefault="00BF4800" w:rsidP="00E3778C">
            <w:pPr>
              <w:spacing w:before="0"/>
              <w:jc w:val="center"/>
              <w:cnfStyle w:val="000000100000" w:firstRow="0" w:lastRow="0" w:firstColumn="0" w:lastColumn="0" w:oddVBand="0" w:evenVBand="0" w:oddHBand="1" w:evenHBand="0" w:firstRowFirstColumn="0" w:firstRowLastColumn="0" w:lastRowFirstColumn="0" w:lastRowLastColumn="0"/>
            </w:pPr>
          </w:p>
        </w:tc>
        <w:tc>
          <w:tcPr>
            <w:tcW w:w="1202" w:type="dxa"/>
            <w:vMerge/>
            <w:shd w:val="clear" w:color="auto" w:fill="auto"/>
            <w:vAlign w:val="center"/>
          </w:tcPr>
          <w:p w14:paraId="397F2B16" w14:textId="77777777" w:rsidR="00BF4800" w:rsidRDefault="00BF4800" w:rsidP="00E3778C">
            <w:pPr>
              <w:spacing w:before="0"/>
              <w:jc w:val="center"/>
              <w:cnfStyle w:val="000000100000" w:firstRow="0" w:lastRow="0" w:firstColumn="0" w:lastColumn="0" w:oddVBand="0" w:evenVBand="0" w:oddHBand="1" w:evenHBand="0" w:firstRowFirstColumn="0" w:firstRowLastColumn="0" w:lastRowFirstColumn="0" w:lastRowLastColumn="0"/>
            </w:pPr>
          </w:p>
        </w:tc>
        <w:tc>
          <w:tcPr>
            <w:tcW w:w="1142" w:type="dxa"/>
            <w:shd w:val="clear" w:color="auto" w:fill="auto"/>
            <w:vAlign w:val="center"/>
          </w:tcPr>
          <w:p w14:paraId="397F2B17" w14:textId="77777777" w:rsidR="00BF4800" w:rsidRDefault="00BF4800" w:rsidP="00E3778C">
            <w:pPr>
              <w:spacing w:before="0"/>
              <w:jc w:val="center"/>
              <w:cnfStyle w:val="000000100000" w:firstRow="0" w:lastRow="0" w:firstColumn="0" w:lastColumn="0" w:oddVBand="0" w:evenVBand="0" w:oddHBand="1" w:evenHBand="0" w:firstRowFirstColumn="0" w:firstRowLastColumn="0" w:lastRowFirstColumn="0" w:lastRowLastColumn="0"/>
            </w:pPr>
          </w:p>
        </w:tc>
        <w:tc>
          <w:tcPr>
            <w:tcW w:w="1383" w:type="dxa"/>
            <w:vMerge/>
            <w:vAlign w:val="center"/>
          </w:tcPr>
          <w:p w14:paraId="397F2B18" w14:textId="77777777" w:rsidR="00BF4800" w:rsidRDefault="00BF4800" w:rsidP="00E3778C">
            <w:pPr>
              <w:spacing w:before="0"/>
              <w:jc w:val="center"/>
              <w:cnfStyle w:val="000000100000" w:firstRow="0" w:lastRow="0" w:firstColumn="0" w:lastColumn="0" w:oddVBand="0" w:evenVBand="0" w:oddHBand="1" w:evenHBand="0" w:firstRowFirstColumn="0" w:firstRowLastColumn="0" w:lastRowFirstColumn="0" w:lastRowLastColumn="0"/>
            </w:pPr>
          </w:p>
        </w:tc>
        <w:tc>
          <w:tcPr>
            <w:tcW w:w="1088" w:type="dxa"/>
            <w:vMerge/>
            <w:shd w:val="clear" w:color="auto" w:fill="DBE5F1" w:themeFill="accent1" w:themeFillTint="33"/>
          </w:tcPr>
          <w:p w14:paraId="397F2B19" w14:textId="77777777" w:rsidR="00BF4800" w:rsidRDefault="00BF4800" w:rsidP="00E3778C">
            <w:pPr>
              <w:spacing w:before="0"/>
              <w:jc w:val="center"/>
              <w:cnfStyle w:val="000000100000" w:firstRow="0" w:lastRow="0" w:firstColumn="0" w:lastColumn="0" w:oddVBand="0" w:evenVBand="0" w:oddHBand="1" w:evenHBand="0" w:firstRowFirstColumn="0" w:firstRowLastColumn="0" w:lastRowFirstColumn="0" w:lastRowLastColumn="0"/>
            </w:pPr>
          </w:p>
        </w:tc>
      </w:tr>
      <w:tr w:rsidR="00BF4800" w14:paraId="397F2B24" w14:textId="77777777" w:rsidTr="000D4A7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3" w:type="dxa"/>
            <w:vAlign w:val="center"/>
          </w:tcPr>
          <w:p w14:paraId="397F2B1B" w14:textId="77777777" w:rsidR="00BF4800" w:rsidRDefault="00BF4800" w:rsidP="00E3778C">
            <w:pPr>
              <w:spacing w:before="0"/>
              <w:jc w:val="center"/>
            </w:pPr>
            <w:r>
              <w:t>9</w:t>
            </w:r>
          </w:p>
        </w:tc>
        <w:tc>
          <w:tcPr>
            <w:tcW w:w="1202" w:type="dxa"/>
            <w:vMerge/>
            <w:shd w:val="clear" w:color="auto" w:fill="auto"/>
            <w:vAlign w:val="center"/>
          </w:tcPr>
          <w:p w14:paraId="397F2B1C" w14:textId="77777777" w:rsidR="00BF4800" w:rsidRDefault="00BF4800" w:rsidP="00E3778C">
            <w:pPr>
              <w:spacing w:before="0"/>
              <w:jc w:val="center"/>
              <w:cnfStyle w:val="000000010000" w:firstRow="0" w:lastRow="0" w:firstColumn="0" w:lastColumn="0" w:oddVBand="0" w:evenVBand="0" w:oddHBand="0" w:evenHBand="1" w:firstRowFirstColumn="0" w:firstRowLastColumn="0" w:lastRowFirstColumn="0" w:lastRowLastColumn="0"/>
            </w:pPr>
          </w:p>
        </w:tc>
        <w:tc>
          <w:tcPr>
            <w:tcW w:w="1144" w:type="dxa"/>
            <w:shd w:val="clear" w:color="auto" w:fill="auto"/>
            <w:vAlign w:val="center"/>
          </w:tcPr>
          <w:p w14:paraId="397F2B1D" w14:textId="77777777" w:rsidR="00BF4800" w:rsidRDefault="00BF4800" w:rsidP="00E3778C">
            <w:pPr>
              <w:spacing w:before="0"/>
              <w:jc w:val="center"/>
              <w:cnfStyle w:val="000000010000" w:firstRow="0" w:lastRow="0" w:firstColumn="0" w:lastColumn="0" w:oddVBand="0" w:evenVBand="0" w:oddHBand="0" w:evenHBand="1" w:firstRowFirstColumn="0" w:firstRowLastColumn="0" w:lastRowFirstColumn="0" w:lastRowLastColumn="0"/>
            </w:pPr>
          </w:p>
        </w:tc>
        <w:tc>
          <w:tcPr>
            <w:tcW w:w="1367" w:type="dxa"/>
            <w:vMerge/>
            <w:shd w:val="clear" w:color="auto" w:fill="DBE5F1" w:themeFill="accent1" w:themeFillTint="33"/>
            <w:vAlign w:val="center"/>
          </w:tcPr>
          <w:p w14:paraId="397F2B1E" w14:textId="77777777" w:rsidR="00BF4800" w:rsidRDefault="00BF4800" w:rsidP="00E3778C">
            <w:pPr>
              <w:spacing w:before="0"/>
              <w:jc w:val="center"/>
              <w:cnfStyle w:val="000000010000" w:firstRow="0" w:lastRow="0" w:firstColumn="0" w:lastColumn="0" w:oddVBand="0" w:evenVBand="0" w:oddHBand="0" w:evenHBand="1" w:firstRowFirstColumn="0" w:firstRowLastColumn="0" w:lastRowFirstColumn="0" w:lastRowLastColumn="0"/>
            </w:pPr>
          </w:p>
        </w:tc>
        <w:tc>
          <w:tcPr>
            <w:tcW w:w="1079" w:type="dxa"/>
            <w:vMerge/>
            <w:shd w:val="clear" w:color="auto" w:fill="DBE5F1" w:themeFill="accent1" w:themeFillTint="33"/>
          </w:tcPr>
          <w:p w14:paraId="397F2B1F" w14:textId="77777777" w:rsidR="00BF4800" w:rsidRDefault="00BF4800" w:rsidP="00E3778C">
            <w:pPr>
              <w:spacing w:before="0"/>
              <w:jc w:val="center"/>
              <w:cnfStyle w:val="000000010000" w:firstRow="0" w:lastRow="0" w:firstColumn="0" w:lastColumn="0" w:oddVBand="0" w:evenVBand="0" w:oddHBand="0" w:evenHBand="1" w:firstRowFirstColumn="0" w:firstRowLastColumn="0" w:lastRowFirstColumn="0" w:lastRowLastColumn="0"/>
            </w:pPr>
          </w:p>
        </w:tc>
        <w:tc>
          <w:tcPr>
            <w:tcW w:w="1202" w:type="dxa"/>
            <w:vMerge/>
            <w:shd w:val="clear" w:color="auto" w:fill="auto"/>
            <w:vAlign w:val="center"/>
          </w:tcPr>
          <w:p w14:paraId="397F2B20" w14:textId="77777777" w:rsidR="00BF4800" w:rsidRDefault="00BF4800" w:rsidP="00E3778C">
            <w:pPr>
              <w:spacing w:before="0"/>
              <w:jc w:val="center"/>
              <w:cnfStyle w:val="000000010000" w:firstRow="0" w:lastRow="0" w:firstColumn="0" w:lastColumn="0" w:oddVBand="0" w:evenVBand="0" w:oddHBand="0" w:evenHBand="1" w:firstRowFirstColumn="0" w:firstRowLastColumn="0" w:lastRowFirstColumn="0" w:lastRowLastColumn="0"/>
            </w:pPr>
          </w:p>
        </w:tc>
        <w:tc>
          <w:tcPr>
            <w:tcW w:w="1142" w:type="dxa"/>
            <w:shd w:val="clear" w:color="auto" w:fill="auto"/>
            <w:vAlign w:val="center"/>
          </w:tcPr>
          <w:p w14:paraId="397F2B21" w14:textId="77777777" w:rsidR="00BF4800" w:rsidRDefault="00BF4800" w:rsidP="00E3778C">
            <w:pPr>
              <w:spacing w:before="0"/>
              <w:jc w:val="center"/>
              <w:cnfStyle w:val="000000010000" w:firstRow="0" w:lastRow="0" w:firstColumn="0" w:lastColumn="0" w:oddVBand="0" w:evenVBand="0" w:oddHBand="0" w:evenHBand="1" w:firstRowFirstColumn="0" w:firstRowLastColumn="0" w:lastRowFirstColumn="0" w:lastRowLastColumn="0"/>
            </w:pPr>
          </w:p>
        </w:tc>
        <w:tc>
          <w:tcPr>
            <w:tcW w:w="1383" w:type="dxa"/>
            <w:vMerge/>
            <w:vAlign w:val="center"/>
          </w:tcPr>
          <w:p w14:paraId="397F2B22" w14:textId="77777777" w:rsidR="00BF4800" w:rsidRDefault="00BF4800" w:rsidP="00E3778C">
            <w:pPr>
              <w:spacing w:before="0"/>
              <w:jc w:val="center"/>
              <w:cnfStyle w:val="000000010000" w:firstRow="0" w:lastRow="0" w:firstColumn="0" w:lastColumn="0" w:oddVBand="0" w:evenVBand="0" w:oddHBand="0" w:evenHBand="1" w:firstRowFirstColumn="0" w:firstRowLastColumn="0" w:lastRowFirstColumn="0" w:lastRowLastColumn="0"/>
            </w:pPr>
          </w:p>
        </w:tc>
        <w:tc>
          <w:tcPr>
            <w:tcW w:w="1088" w:type="dxa"/>
            <w:vMerge/>
            <w:shd w:val="clear" w:color="auto" w:fill="DBE5F1" w:themeFill="accent1" w:themeFillTint="33"/>
          </w:tcPr>
          <w:p w14:paraId="397F2B23" w14:textId="77777777" w:rsidR="00BF4800" w:rsidRDefault="00BF4800" w:rsidP="00E3778C">
            <w:pPr>
              <w:spacing w:before="0"/>
              <w:jc w:val="center"/>
              <w:cnfStyle w:val="000000010000" w:firstRow="0" w:lastRow="0" w:firstColumn="0" w:lastColumn="0" w:oddVBand="0" w:evenVBand="0" w:oddHBand="0" w:evenHBand="1" w:firstRowFirstColumn="0" w:firstRowLastColumn="0" w:lastRowFirstColumn="0" w:lastRowLastColumn="0"/>
            </w:pPr>
          </w:p>
        </w:tc>
      </w:tr>
      <w:tr w:rsidR="00BF4800" w14:paraId="397F2B2E" w14:textId="77777777" w:rsidTr="000D4A7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3" w:type="dxa"/>
            <w:vAlign w:val="center"/>
          </w:tcPr>
          <w:p w14:paraId="397F2B25" w14:textId="77777777" w:rsidR="00BF4800" w:rsidRDefault="00BF4800" w:rsidP="00E3778C">
            <w:pPr>
              <w:spacing w:before="0"/>
              <w:jc w:val="center"/>
            </w:pPr>
            <w:r>
              <w:t>10</w:t>
            </w:r>
          </w:p>
        </w:tc>
        <w:tc>
          <w:tcPr>
            <w:tcW w:w="1202" w:type="dxa"/>
            <w:vMerge/>
            <w:shd w:val="clear" w:color="auto" w:fill="auto"/>
            <w:vAlign w:val="center"/>
          </w:tcPr>
          <w:p w14:paraId="397F2B26" w14:textId="77777777" w:rsidR="00BF4800" w:rsidRDefault="00BF4800" w:rsidP="00E3778C">
            <w:pPr>
              <w:spacing w:before="0"/>
              <w:jc w:val="center"/>
              <w:cnfStyle w:val="000000100000" w:firstRow="0" w:lastRow="0" w:firstColumn="0" w:lastColumn="0" w:oddVBand="0" w:evenVBand="0" w:oddHBand="1" w:evenHBand="0" w:firstRowFirstColumn="0" w:firstRowLastColumn="0" w:lastRowFirstColumn="0" w:lastRowLastColumn="0"/>
            </w:pPr>
          </w:p>
        </w:tc>
        <w:tc>
          <w:tcPr>
            <w:tcW w:w="1144" w:type="dxa"/>
            <w:shd w:val="clear" w:color="auto" w:fill="auto"/>
            <w:vAlign w:val="center"/>
          </w:tcPr>
          <w:p w14:paraId="397F2B27" w14:textId="77777777" w:rsidR="00BF4800" w:rsidRDefault="00BF4800" w:rsidP="00E3778C">
            <w:pPr>
              <w:spacing w:before="0"/>
              <w:jc w:val="center"/>
              <w:cnfStyle w:val="000000100000" w:firstRow="0" w:lastRow="0" w:firstColumn="0" w:lastColumn="0" w:oddVBand="0" w:evenVBand="0" w:oddHBand="1" w:evenHBand="0" w:firstRowFirstColumn="0" w:firstRowLastColumn="0" w:lastRowFirstColumn="0" w:lastRowLastColumn="0"/>
            </w:pPr>
          </w:p>
        </w:tc>
        <w:tc>
          <w:tcPr>
            <w:tcW w:w="1367" w:type="dxa"/>
            <w:vMerge/>
            <w:shd w:val="clear" w:color="auto" w:fill="DBE5F1" w:themeFill="accent1" w:themeFillTint="33"/>
            <w:vAlign w:val="center"/>
          </w:tcPr>
          <w:p w14:paraId="397F2B28" w14:textId="77777777" w:rsidR="00BF4800" w:rsidRDefault="00BF4800" w:rsidP="00E3778C">
            <w:pPr>
              <w:spacing w:before="0"/>
              <w:jc w:val="center"/>
              <w:cnfStyle w:val="000000100000" w:firstRow="0" w:lastRow="0" w:firstColumn="0" w:lastColumn="0" w:oddVBand="0" w:evenVBand="0" w:oddHBand="1" w:evenHBand="0" w:firstRowFirstColumn="0" w:firstRowLastColumn="0" w:lastRowFirstColumn="0" w:lastRowLastColumn="0"/>
            </w:pPr>
          </w:p>
        </w:tc>
        <w:tc>
          <w:tcPr>
            <w:tcW w:w="1079" w:type="dxa"/>
            <w:vMerge/>
            <w:shd w:val="clear" w:color="auto" w:fill="DBE5F1" w:themeFill="accent1" w:themeFillTint="33"/>
          </w:tcPr>
          <w:p w14:paraId="397F2B29" w14:textId="77777777" w:rsidR="00BF4800" w:rsidRDefault="00BF4800" w:rsidP="00E3778C">
            <w:pPr>
              <w:spacing w:before="0"/>
              <w:jc w:val="center"/>
              <w:cnfStyle w:val="000000100000" w:firstRow="0" w:lastRow="0" w:firstColumn="0" w:lastColumn="0" w:oddVBand="0" w:evenVBand="0" w:oddHBand="1" w:evenHBand="0" w:firstRowFirstColumn="0" w:firstRowLastColumn="0" w:lastRowFirstColumn="0" w:lastRowLastColumn="0"/>
            </w:pPr>
          </w:p>
        </w:tc>
        <w:tc>
          <w:tcPr>
            <w:tcW w:w="1202" w:type="dxa"/>
            <w:vMerge/>
            <w:shd w:val="clear" w:color="auto" w:fill="auto"/>
            <w:vAlign w:val="center"/>
          </w:tcPr>
          <w:p w14:paraId="397F2B2A" w14:textId="77777777" w:rsidR="00BF4800" w:rsidRDefault="00BF4800" w:rsidP="00E3778C">
            <w:pPr>
              <w:spacing w:before="0"/>
              <w:jc w:val="center"/>
              <w:cnfStyle w:val="000000100000" w:firstRow="0" w:lastRow="0" w:firstColumn="0" w:lastColumn="0" w:oddVBand="0" w:evenVBand="0" w:oddHBand="1" w:evenHBand="0" w:firstRowFirstColumn="0" w:firstRowLastColumn="0" w:lastRowFirstColumn="0" w:lastRowLastColumn="0"/>
            </w:pPr>
          </w:p>
        </w:tc>
        <w:tc>
          <w:tcPr>
            <w:tcW w:w="1142" w:type="dxa"/>
            <w:shd w:val="clear" w:color="auto" w:fill="auto"/>
            <w:vAlign w:val="center"/>
          </w:tcPr>
          <w:p w14:paraId="397F2B2B" w14:textId="77777777" w:rsidR="00BF4800" w:rsidRDefault="00BF4800" w:rsidP="00E3778C">
            <w:pPr>
              <w:spacing w:before="0"/>
              <w:jc w:val="center"/>
              <w:cnfStyle w:val="000000100000" w:firstRow="0" w:lastRow="0" w:firstColumn="0" w:lastColumn="0" w:oddVBand="0" w:evenVBand="0" w:oddHBand="1" w:evenHBand="0" w:firstRowFirstColumn="0" w:firstRowLastColumn="0" w:lastRowFirstColumn="0" w:lastRowLastColumn="0"/>
            </w:pPr>
          </w:p>
        </w:tc>
        <w:tc>
          <w:tcPr>
            <w:tcW w:w="1383" w:type="dxa"/>
            <w:vMerge/>
            <w:vAlign w:val="center"/>
          </w:tcPr>
          <w:p w14:paraId="397F2B2C" w14:textId="77777777" w:rsidR="00BF4800" w:rsidRDefault="00BF4800" w:rsidP="00E3778C">
            <w:pPr>
              <w:spacing w:before="0"/>
              <w:jc w:val="center"/>
              <w:cnfStyle w:val="000000100000" w:firstRow="0" w:lastRow="0" w:firstColumn="0" w:lastColumn="0" w:oddVBand="0" w:evenVBand="0" w:oddHBand="1" w:evenHBand="0" w:firstRowFirstColumn="0" w:firstRowLastColumn="0" w:lastRowFirstColumn="0" w:lastRowLastColumn="0"/>
            </w:pPr>
          </w:p>
        </w:tc>
        <w:tc>
          <w:tcPr>
            <w:tcW w:w="1088" w:type="dxa"/>
            <w:vMerge/>
            <w:shd w:val="clear" w:color="auto" w:fill="DBE5F1" w:themeFill="accent1" w:themeFillTint="33"/>
          </w:tcPr>
          <w:p w14:paraId="397F2B2D" w14:textId="77777777" w:rsidR="00BF4800" w:rsidRDefault="00BF4800" w:rsidP="00E3778C">
            <w:pPr>
              <w:spacing w:before="0"/>
              <w:jc w:val="center"/>
              <w:cnfStyle w:val="000000100000" w:firstRow="0" w:lastRow="0" w:firstColumn="0" w:lastColumn="0" w:oddVBand="0" w:evenVBand="0" w:oddHBand="1" w:evenHBand="0" w:firstRowFirstColumn="0" w:firstRowLastColumn="0" w:lastRowFirstColumn="0" w:lastRowLastColumn="0"/>
            </w:pPr>
          </w:p>
        </w:tc>
      </w:tr>
      <w:tr w:rsidR="00BA6CFE" w14:paraId="397F2B32" w14:textId="77777777" w:rsidTr="00BA6CF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43" w:type="dxa"/>
            <w:vAlign w:val="center"/>
          </w:tcPr>
          <w:p w14:paraId="397F2B2F" w14:textId="77777777" w:rsidR="00BA6CFE" w:rsidRDefault="00BA6CFE" w:rsidP="00E3778C">
            <w:pPr>
              <w:spacing w:before="0"/>
              <w:jc w:val="center"/>
            </w:pPr>
            <w:r>
              <w:t>11</w:t>
            </w:r>
          </w:p>
        </w:tc>
        <w:tc>
          <w:tcPr>
            <w:tcW w:w="9482" w:type="dxa"/>
            <w:gridSpan w:val="8"/>
            <w:vMerge w:val="restart"/>
            <w:vAlign w:val="center"/>
          </w:tcPr>
          <w:p w14:paraId="397F2B30" w14:textId="77777777" w:rsidR="00BA6CFE" w:rsidRPr="00677A12" w:rsidRDefault="00BA6CFE" w:rsidP="00BA6CFE">
            <w:pPr>
              <w:spacing w:before="0"/>
              <w:jc w:val="center"/>
              <w:cnfStyle w:val="000000010000" w:firstRow="0" w:lastRow="0" w:firstColumn="0" w:lastColumn="0" w:oddVBand="0" w:evenVBand="0" w:oddHBand="0" w:evenHBand="1" w:firstRowFirstColumn="0" w:firstRowLastColumn="0" w:lastRowFirstColumn="0" w:lastRowLastColumn="0"/>
              <w:rPr>
                <w:b/>
              </w:rPr>
            </w:pPr>
            <w:r w:rsidRPr="00677A12">
              <w:rPr>
                <w:b/>
              </w:rPr>
              <w:t>Observers Share Ratings and Rationales;</w:t>
            </w:r>
          </w:p>
          <w:p w14:paraId="397F2B31" w14:textId="77777777" w:rsidR="00BA6CFE" w:rsidRPr="00677A12" w:rsidRDefault="00BA6CFE" w:rsidP="00BA6CFE">
            <w:pPr>
              <w:spacing w:before="0"/>
              <w:jc w:val="center"/>
              <w:cnfStyle w:val="000000010000" w:firstRow="0" w:lastRow="0" w:firstColumn="0" w:lastColumn="0" w:oddVBand="0" w:evenVBand="0" w:oddHBand="0" w:evenHBand="1" w:firstRowFirstColumn="0" w:firstRowLastColumn="0" w:lastRowFirstColumn="0" w:lastRowLastColumn="0"/>
              <w:rPr>
                <w:b/>
              </w:rPr>
            </w:pPr>
            <w:r w:rsidRPr="00677A12">
              <w:rPr>
                <w:b/>
              </w:rPr>
              <w:t>Observers Norm and Agree on Final Ratings</w:t>
            </w:r>
          </w:p>
        </w:tc>
      </w:tr>
      <w:tr w:rsidR="00BA6CFE" w14:paraId="397F2B35" w14:textId="77777777" w:rsidTr="00BA6CF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68" w:type="dxa"/>
            <w:vAlign w:val="center"/>
          </w:tcPr>
          <w:p w14:paraId="397F2B33" w14:textId="77777777" w:rsidR="00BA6CFE" w:rsidRDefault="00BA6CFE" w:rsidP="00E3778C">
            <w:pPr>
              <w:spacing w:before="0"/>
              <w:jc w:val="center"/>
            </w:pPr>
            <w:r>
              <w:t>12</w:t>
            </w:r>
          </w:p>
        </w:tc>
        <w:tc>
          <w:tcPr>
            <w:tcW w:w="9482" w:type="dxa"/>
            <w:gridSpan w:val="8"/>
            <w:vMerge/>
          </w:tcPr>
          <w:p w14:paraId="397F2B34" w14:textId="77777777" w:rsidR="00BA6CFE" w:rsidRDefault="00BA6CFE" w:rsidP="00E3778C">
            <w:pPr>
              <w:spacing w:before="0"/>
              <w:jc w:val="center"/>
              <w:cnfStyle w:val="000000100000" w:firstRow="0" w:lastRow="0" w:firstColumn="0" w:lastColumn="0" w:oddVBand="0" w:evenVBand="0" w:oddHBand="1" w:evenHBand="0" w:firstRowFirstColumn="0" w:firstRowLastColumn="0" w:lastRowFirstColumn="0" w:lastRowLastColumn="0"/>
            </w:pPr>
          </w:p>
        </w:tc>
      </w:tr>
      <w:tr w:rsidR="00BA6CFE" w14:paraId="397F2B38" w14:textId="77777777" w:rsidTr="00BA6CF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68" w:type="dxa"/>
            <w:vAlign w:val="center"/>
          </w:tcPr>
          <w:p w14:paraId="397F2B36" w14:textId="77777777" w:rsidR="00BA6CFE" w:rsidRDefault="00BA6CFE" w:rsidP="00E3778C">
            <w:pPr>
              <w:spacing w:before="0"/>
              <w:jc w:val="center"/>
            </w:pPr>
            <w:r>
              <w:t>13</w:t>
            </w:r>
          </w:p>
        </w:tc>
        <w:tc>
          <w:tcPr>
            <w:tcW w:w="9482" w:type="dxa"/>
            <w:gridSpan w:val="8"/>
            <w:vMerge/>
          </w:tcPr>
          <w:p w14:paraId="397F2B37" w14:textId="77777777" w:rsidR="00BA6CFE" w:rsidRDefault="00BA6CFE" w:rsidP="00E3778C">
            <w:pPr>
              <w:spacing w:before="0"/>
              <w:jc w:val="center"/>
              <w:cnfStyle w:val="000000010000" w:firstRow="0" w:lastRow="0" w:firstColumn="0" w:lastColumn="0" w:oddVBand="0" w:evenVBand="0" w:oddHBand="0" w:evenHBand="1" w:firstRowFirstColumn="0" w:firstRowLastColumn="0" w:lastRowFirstColumn="0" w:lastRowLastColumn="0"/>
            </w:pPr>
          </w:p>
        </w:tc>
      </w:tr>
    </w:tbl>
    <w:p w14:paraId="397F2B39" w14:textId="77777777" w:rsidR="00102E49" w:rsidRDefault="00102E49" w:rsidP="00102E49">
      <w:pPr>
        <w:pStyle w:val="Heading6"/>
        <w:rPr>
          <w:b/>
          <w:highlight w:val="yellow"/>
        </w:rPr>
      </w:pPr>
      <w:r>
        <w:t>The Week 6 Data Entry Tool: Capturing Data</w:t>
      </w:r>
    </w:p>
    <w:p w14:paraId="397F2B3A" w14:textId="77777777" w:rsidR="00102E49" w:rsidRDefault="00102E49" w:rsidP="00102E49">
      <w:r>
        <w:t xml:space="preserve">This section outlines how to capture data for </w:t>
      </w:r>
      <w:r w:rsidR="007D57CB">
        <w:t xml:space="preserve">the </w:t>
      </w:r>
      <w:r>
        <w:t>component</w:t>
      </w:r>
      <w:r w:rsidR="007D57CB">
        <w:t>s of the Arc of the Year tool that are relevant to Week 6.</w:t>
      </w:r>
      <w:r>
        <w:t xml:space="preserve"> </w:t>
      </w:r>
    </w:p>
    <w:p w14:paraId="397F2B3B" w14:textId="77777777" w:rsidR="00102E49" w:rsidRPr="0029386C" w:rsidRDefault="00102E49" w:rsidP="00102E49">
      <w:pPr>
        <w:pStyle w:val="Heading7"/>
      </w:pPr>
      <w:bookmarkStart w:id="35" w:name="_Time_on_Task"/>
      <w:bookmarkEnd w:id="35"/>
      <w:r w:rsidRPr="0029386C">
        <w:t>Time on Task</w:t>
      </w:r>
    </w:p>
    <w:p w14:paraId="397F2B3C" w14:textId="77777777" w:rsidR="00102E49" w:rsidRDefault="00613A15" w:rsidP="00102E49">
      <w:r>
        <w:t>To capture time-on-task data, an observer will need to enter in the number of students in the classroom. Then, f</w:t>
      </w:r>
      <w:r w:rsidR="00102E49">
        <w:t>or as many minutes as possible during an observation, the observer should track the number of students in the classroom that are “off-task” and enter these figures into the boxes, as shown below:</w:t>
      </w:r>
    </w:p>
    <w:p w14:paraId="397F2B3D" w14:textId="77777777" w:rsidR="00102E49" w:rsidRDefault="00102E49" w:rsidP="00102E49">
      <w:pPr>
        <w:jc w:val="center"/>
      </w:pPr>
      <w:r>
        <w:rPr>
          <w:noProof/>
        </w:rPr>
        <w:drawing>
          <wp:inline distT="0" distB="0" distL="0" distR="0" wp14:anchorId="397F2F7A" wp14:editId="397F2F7B">
            <wp:extent cx="5943600" cy="4362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43600" cy="436245"/>
                    </a:xfrm>
                    <a:prstGeom prst="rect">
                      <a:avLst/>
                    </a:prstGeom>
                  </pic:spPr>
                </pic:pic>
              </a:graphicData>
            </a:graphic>
          </wp:inline>
        </w:drawing>
      </w:r>
    </w:p>
    <w:p w14:paraId="397F2B3E" w14:textId="77777777" w:rsidR="00102E49" w:rsidRDefault="00E27A39" w:rsidP="00102E49">
      <w:r w:rsidRPr="0046642B">
        <w:rPr>
          <w:rFonts w:ascii="Webdings" w:hAnsi="Webdings"/>
          <w:b/>
          <w:color w:val="9BBB59" w:themeColor="accent3"/>
        </w:rPr>
        <w:lastRenderedPageBreak/>
        <w:sym w:font="Symbol" w:char="F0A7"/>
      </w:r>
      <w:r w:rsidR="00102E49">
        <w:t>Leadership Teams will need to norm on how on- and off-task are defined. In the example above, the observer has tracked off-task data for the first 6 minutes.</w:t>
      </w:r>
      <w:r w:rsidR="00592F0A">
        <w:t xml:space="preserve"> </w:t>
      </w:r>
    </w:p>
    <w:p w14:paraId="397F2B3F" w14:textId="77777777" w:rsidR="00102E49" w:rsidRDefault="00102E49" w:rsidP="00102E49">
      <w:r>
        <w:t>The output measure for time-on-task tracking will be the percentage of students on-task. Time-on-task for a given observation will be calculated in the reports as:</w:t>
      </w:r>
    </w:p>
    <w:p w14:paraId="397F2B40" w14:textId="77777777" w:rsidR="00102E49" w:rsidRPr="0053640A" w:rsidRDefault="003231FC" w:rsidP="00102E49">
      <m:oMathPara>
        <m:oMath>
          <m:f>
            <m:fPr>
              <m:ctrlPr>
                <w:rPr>
                  <w:rFonts w:ascii="Cambria Math" w:hAnsi="Cambria Math"/>
                </w:rPr>
              </m:ctrlPr>
            </m:fPr>
            <m:num>
              <m:d>
                <m:dPr>
                  <m:ctrlPr>
                    <w:rPr>
                      <w:rFonts w:ascii="Cambria Math" w:hAnsi="Cambria Math"/>
                    </w:rPr>
                  </m:ctrlPr>
                </m:dPr>
                <m:e>
                  <m:r>
                    <m:rPr>
                      <m:sty m:val="p"/>
                    </m:rPr>
                    <w:rPr>
                      <w:rFonts w:ascii="Cambria Math" w:hAnsi="Cambria Math"/>
                    </w:rPr>
                    <m:t># of Students in the Class</m:t>
                  </m:r>
                </m:e>
              </m:d>
              <m:r>
                <m:rPr>
                  <m:sty m:val="p"/>
                </m:rPr>
                <w:rPr>
                  <w:rFonts w:ascii="Cambria Math" w:hAnsi="Cambria Math"/>
                </w:rPr>
                <m:t>-(Average # of Students Off Task)</m:t>
              </m:r>
            </m:num>
            <m:den>
              <m:d>
                <m:dPr>
                  <m:ctrlPr>
                    <w:rPr>
                      <w:rFonts w:ascii="Cambria Math" w:hAnsi="Cambria Math"/>
                    </w:rPr>
                  </m:ctrlPr>
                </m:dPr>
                <m:e>
                  <m:r>
                    <m:rPr>
                      <m:sty m:val="p"/>
                    </m:rPr>
                    <w:rPr>
                      <w:rFonts w:ascii="Cambria Math" w:hAnsi="Cambria Math"/>
                    </w:rPr>
                    <m:t># of Students in the Class</m:t>
                  </m:r>
                </m:e>
              </m:d>
            </m:den>
          </m:f>
        </m:oMath>
      </m:oMathPara>
    </w:p>
    <w:p w14:paraId="397F2B41" w14:textId="77777777" w:rsidR="00102E49" w:rsidRDefault="00102E49" w:rsidP="00102E49">
      <w:r>
        <w:t>The average number of students off-task is determined based on how many minutes of data were captured. In the example above, the average number of students off-task will be calculated as:</w:t>
      </w:r>
    </w:p>
    <w:p w14:paraId="397F2B42" w14:textId="77777777" w:rsidR="00102E49" w:rsidRPr="0053640A" w:rsidRDefault="003231FC" w:rsidP="00102E49">
      <m:oMathPara>
        <m:oMath>
          <m:f>
            <m:fPr>
              <m:ctrlPr>
                <w:rPr>
                  <w:rFonts w:ascii="Cambria Math" w:hAnsi="Cambria Math"/>
                </w:rPr>
              </m:ctrlPr>
            </m:fPr>
            <m:num>
              <m:r>
                <m:rPr>
                  <m:sty m:val="p"/>
                </m:rPr>
                <w:rPr>
                  <w:rFonts w:ascii="Cambria Math" w:hAnsi="Cambria Math"/>
                </w:rPr>
                <m:t>1+2+3+4+5+6</m:t>
              </m:r>
            </m:num>
            <m:den>
              <m:r>
                <m:rPr>
                  <m:sty m:val="p"/>
                </m:rPr>
                <w:rPr>
                  <w:rFonts w:ascii="Cambria Math" w:hAnsi="Cambria Math"/>
                </w:rPr>
                <m:t>6</m:t>
              </m:r>
            </m:den>
          </m:f>
        </m:oMath>
      </m:oMathPara>
    </w:p>
    <w:p w14:paraId="397F2B43" w14:textId="77777777" w:rsidR="00102E49" w:rsidRPr="0029386C" w:rsidRDefault="00102E49" w:rsidP="00102E49">
      <w:pPr>
        <w:pStyle w:val="Heading7"/>
      </w:pPr>
      <w:r w:rsidRPr="00EF3C57">
        <w:t>Scholar Habits</w:t>
      </w:r>
    </w:p>
    <w:p w14:paraId="397F2B44" w14:textId="77777777" w:rsidR="00102E49" w:rsidRDefault="001508CC" w:rsidP="00102E49">
      <w:r>
        <w:rPr>
          <w:rFonts w:ascii="Calibri" w:hAnsi="Calibri"/>
          <w:color w:val="F79646" w:themeColor="accent6"/>
        </w:rPr>
        <w:sym w:font="Symbol" w:char="F0A7"/>
      </w:r>
      <w:r w:rsidR="001B1B54">
        <w:t xml:space="preserve"> </w:t>
      </w:r>
      <w:r w:rsidR="00102E49">
        <w:t>The only shift in how Week 6 data points will be captured involves Scholar Habits, which have transitioned to a system more similar to time-on-task. This change was made based on feedback from various leadership teams across the network that were seeking the ability to capture more granular data related to Scholar Habits.</w:t>
      </w:r>
    </w:p>
    <w:p w14:paraId="397F2B45" w14:textId="77777777" w:rsidR="00102E49" w:rsidRDefault="00D07176" w:rsidP="00E44813">
      <w:pPr>
        <w:jc w:val="center"/>
      </w:pPr>
      <w:r>
        <w:rPr>
          <w:noProof/>
        </w:rPr>
        <w:drawing>
          <wp:inline distT="0" distB="0" distL="0" distR="0" wp14:anchorId="397F2F7C" wp14:editId="397F2F7D">
            <wp:extent cx="5943600" cy="21424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943600" cy="2142490"/>
                    </a:xfrm>
                    <a:prstGeom prst="rect">
                      <a:avLst/>
                    </a:prstGeom>
                  </pic:spPr>
                </pic:pic>
              </a:graphicData>
            </a:graphic>
          </wp:inline>
        </w:drawing>
      </w:r>
      <w:r>
        <w:rPr>
          <w:noProof/>
        </w:rPr>
        <w:t xml:space="preserve"> </w:t>
      </w:r>
    </w:p>
    <w:p w14:paraId="397F2B46" w14:textId="77777777" w:rsidR="00102E49" w:rsidRDefault="00102E49" w:rsidP="00102E49">
      <w:r>
        <w:t>To gather data for Scholar Habits</w:t>
      </w:r>
      <w:r w:rsidR="00613A15">
        <w:t xml:space="preserve">, an observer will need to enter in the number of students in the classroom. Then, </w:t>
      </w:r>
      <w:r>
        <w:t xml:space="preserve">observers will track the number of students who are “off-vision” for each of the various habits. </w:t>
      </w:r>
      <w:r w:rsidR="006D0715" w:rsidRPr="0046642B">
        <w:rPr>
          <w:rFonts w:ascii="Webdings" w:hAnsi="Webdings"/>
          <w:b/>
          <w:color w:val="9BBB59" w:themeColor="accent3"/>
        </w:rPr>
        <w:sym w:font="Symbol" w:char="F0A7"/>
      </w:r>
      <w:r>
        <w:t>Leadership Teams will need to norm on:</w:t>
      </w:r>
    </w:p>
    <w:p w14:paraId="397F2B47" w14:textId="77777777" w:rsidR="00102E49" w:rsidRDefault="008F7B3B" w:rsidP="000D311F">
      <w:pPr>
        <w:pStyle w:val="ListParagraph"/>
        <w:numPr>
          <w:ilvl w:val="0"/>
          <w:numId w:val="6"/>
        </w:numPr>
      </w:pPr>
      <w:r>
        <w:t>What it means to be on vision</w:t>
      </w:r>
    </w:p>
    <w:p w14:paraId="397F2B48" w14:textId="77777777" w:rsidR="00102E49" w:rsidRDefault="00102E49" w:rsidP="000D311F">
      <w:pPr>
        <w:pStyle w:val="ListParagraph"/>
        <w:numPr>
          <w:ilvl w:val="0"/>
          <w:numId w:val="6"/>
        </w:numPr>
      </w:pPr>
      <w:r>
        <w:t>How long a student needs to be off-vision to be marked as off-vi</w:t>
      </w:r>
      <w:r w:rsidR="008F7B3B">
        <w:t>sion during the observation</w:t>
      </w:r>
    </w:p>
    <w:p w14:paraId="397F2B49" w14:textId="77777777" w:rsidR="0003425C" w:rsidRDefault="0003425C" w:rsidP="000D311F">
      <w:pPr>
        <w:pStyle w:val="ListParagraph"/>
        <w:numPr>
          <w:ilvl w:val="0"/>
          <w:numId w:val="6"/>
        </w:numPr>
      </w:pPr>
      <w:r>
        <w:t>Whether scholars should sustain habits even when teachers haven’t asked for them</w:t>
      </w:r>
    </w:p>
    <w:p w14:paraId="397F2B4A" w14:textId="77777777" w:rsidR="00102E49" w:rsidRDefault="00102E49" w:rsidP="000D311F">
      <w:pPr>
        <w:pStyle w:val="ListParagraph"/>
        <w:numPr>
          <w:ilvl w:val="0"/>
          <w:numId w:val="6"/>
        </w:numPr>
      </w:pPr>
      <w:r>
        <w:lastRenderedPageBreak/>
        <w:t>How much time an observer should spend gathering off-vision data for a given scholar habit during each observation.</w:t>
      </w:r>
    </w:p>
    <w:p w14:paraId="397F2B4B" w14:textId="77777777" w:rsidR="00102E49" w:rsidRDefault="00102E49" w:rsidP="00102E49">
      <w:r>
        <w:t>The output measure for Scholar Habit tracking will be the percentage of students that are meeting the culture vision. The percentage of students on-vision for a given habit during a given observation will be calculated in the reports as:</w:t>
      </w:r>
    </w:p>
    <w:p w14:paraId="397F2B4C" w14:textId="77777777" w:rsidR="00102E49" w:rsidRPr="0053640A" w:rsidRDefault="003231FC" w:rsidP="00102E49">
      <m:oMathPara>
        <m:oMath>
          <m:f>
            <m:fPr>
              <m:ctrlPr>
                <w:rPr>
                  <w:rFonts w:ascii="Cambria Math" w:hAnsi="Cambria Math"/>
                </w:rPr>
              </m:ctrlPr>
            </m:fPr>
            <m:num>
              <m:d>
                <m:dPr>
                  <m:ctrlPr>
                    <w:rPr>
                      <w:rFonts w:ascii="Cambria Math" w:hAnsi="Cambria Math"/>
                    </w:rPr>
                  </m:ctrlPr>
                </m:dPr>
                <m:e>
                  <m:r>
                    <m:rPr>
                      <m:sty m:val="p"/>
                    </m:rPr>
                    <w:rPr>
                      <w:rFonts w:ascii="Cambria Math" w:hAnsi="Cambria Math"/>
                    </w:rPr>
                    <m:t># of Students in the Class</m:t>
                  </m:r>
                </m:e>
              </m:d>
              <m:r>
                <m:rPr>
                  <m:sty m:val="p"/>
                </m:rPr>
                <w:rPr>
                  <w:rFonts w:ascii="Cambria Math" w:hAnsi="Cambria Math"/>
                </w:rPr>
                <m:t>-(# of Students Off Vision)</m:t>
              </m:r>
            </m:num>
            <m:den>
              <m:d>
                <m:dPr>
                  <m:ctrlPr>
                    <w:rPr>
                      <w:rFonts w:ascii="Cambria Math" w:hAnsi="Cambria Math"/>
                    </w:rPr>
                  </m:ctrlPr>
                </m:dPr>
                <m:e>
                  <m:r>
                    <m:rPr>
                      <m:sty m:val="p"/>
                    </m:rPr>
                    <w:rPr>
                      <w:rFonts w:ascii="Cambria Math" w:hAnsi="Cambria Math"/>
                    </w:rPr>
                    <m:t># of Students in the Class</m:t>
                  </m:r>
                </m:e>
              </m:d>
            </m:den>
          </m:f>
        </m:oMath>
      </m:oMathPara>
    </w:p>
    <w:p w14:paraId="397F2B4D" w14:textId="77777777" w:rsidR="00102E49" w:rsidRPr="0029386C" w:rsidRDefault="00EA6257" w:rsidP="00102E49">
      <w:pPr>
        <w:pStyle w:val="Heading7"/>
      </w:pPr>
      <w:bookmarkStart w:id="36" w:name="_Taxonomy_Skills"/>
      <w:bookmarkEnd w:id="36"/>
      <w:r>
        <w:t>Key Levers</w:t>
      </w:r>
    </w:p>
    <w:p w14:paraId="397F2B4E" w14:textId="77777777" w:rsidR="00102E49" w:rsidRDefault="00EA6257" w:rsidP="00102E49">
      <w:r>
        <w:t xml:space="preserve">The key levers – </w:t>
      </w:r>
      <w:r w:rsidR="00FD7D43">
        <w:t xml:space="preserve">both </w:t>
      </w:r>
      <w:r>
        <w:t xml:space="preserve">teacher taxonomy skills as well as classroom climate – </w:t>
      </w:r>
      <w:r w:rsidR="00A31AE5">
        <w:t>will be evaluated on a 1-4</w:t>
      </w:r>
      <w:r w:rsidR="00102E49">
        <w:t xml:space="preserve"> scale, as follows:</w:t>
      </w:r>
    </w:p>
    <w:tbl>
      <w:tblPr>
        <w:tblStyle w:val="LightGrid-Accent1"/>
        <w:tblW w:w="6033" w:type="dxa"/>
        <w:jc w:val="center"/>
        <w:tblLook w:val="04A0" w:firstRow="1" w:lastRow="0" w:firstColumn="1" w:lastColumn="0" w:noHBand="0" w:noVBand="1"/>
      </w:tblPr>
      <w:tblGrid>
        <w:gridCol w:w="1079"/>
        <w:gridCol w:w="2194"/>
        <w:gridCol w:w="2760"/>
      </w:tblGrid>
      <w:tr w:rsidR="0096134E" w14:paraId="397F2B53" w14:textId="77777777" w:rsidTr="00985565">
        <w:trPr>
          <w:cnfStyle w:val="100000000000" w:firstRow="1" w:lastRow="0" w:firstColumn="0" w:lastColumn="0" w:oddVBand="0" w:evenVBand="0" w:oddHBand="0" w:evenHBand="0" w:firstRowFirstColumn="0" w:firstRowLastColumn="0" w:lastRowFirstColumn="0" w:lastRowLastColumn="0"/>
          <w:trHeight w:val="547"/>
          <w:jc w:val="center"/>
        </w:trPr>
        <w:tc>
          <w:tcPr>
            <w:cnfStyle w:val="001000000000" w:firstRow="0" w:lastRow="0" w:firstColumn="1" w:lastColumn="0" w:oddVBand="0" w:evenVBand="0" w:oddHBand="0" w:evenHBand="0" w:firstRowFirstColumn="0" w:firstRowLastColumn="0" w:lastRowFirstColumn="0" w:lastRowLastColumn="0"/>
            <w:tcW w:w="1079" w:type="dxa"/>
            <w:vAlign w:val="center"/>
          </w:tcPr>
          <w:p w14:paraId="397F2B4F" w14:textId="77777777" w:rsidR="0096134E" w:rsidRDefault="0096134E" w:rsidP="00E3778C">
            <w:pPr>
              <w:pStyle w:val="ListParagraph"/>
              <w:ind w:left="0"/>
              <w:jc w:val="center"/>
            </w:pPr>
            <w:r>
              <w:t>Score</w:t>
            </w:r>
          </w:p>
        </w:tc>
        <w:tc>
          <w:tcPr>
            <w:tcW w:w="2194" w:type="dxa"/>
            <w:vAlign w:val="center"/>
          </w:tcPr>
          <w:p w14:paraId="397F2B50" w14:textId="77777777" w:rsidR="0096134E" w:rsidRDefault="0096134E" w:rsidP="00EA6257">
            <w:pPr>
              <w:pStyle w:val="ListParagraph"/>
              <w:ind w:left="0"/>
              <w:jc w:val="center"/>
              <w:cnfStyle w:val="100000000000" w:firstRow="1" w:lastRow="0" w:firstColumn="0" w:lastColumn="0" w:oddVBand="0" w:evenVBand="0" w:oddHBand="0" w:evenHBand="0" w:firstRowFirstColumn="0" w:firstRowLastColumn="0" w:lastRowFirstColumn="0" w:lastRowLastColumn="0"/>
            </w:pPr>
            <w:r>
              <w:t>Rating</w:t>
            </w:r>
          </w:p>
        </w:tc>
        <w:tc>
          <w:tcPr>
            <w:tcW w:w="2760" w:type="dxa"/>
            <w:vAlign w:val="center"/>
          </w:tcPr>
          <w:p w14:paraId="397F2B51" w14:textId="77777777" w:rsidR="0096134E" w:rsidRDefault="0096134E" w:rsidP="00EA6257">
            <w:pPr>
              <w:pStyle w:val="ListParagraph"/>
              <w:ind w:left="0"/>
              <w:jc w:val="center"/>
              <w:cnfStyle w:val="100000000000" w:firstRow="1" w:lastRow="0" w:firstColumn="0" w:lastColumn="0" w:oddVBand="0" w:evenVBand="0" w:oddHBand="0" w:evenHBand="0" w:firstRowFirstColumn="0" w:firstRowLastColumn="0" w:lastRowFirstColumn="0" w:lastRowLastColumn="0"/>
            </w:pPr>
            <w:r>
              <w:t>14-15</w:t>
            </w:r>
          </w:p>
          <w:p w14:paraId="397F2B52" w14:textId="77777777" w:rsidR="0096134E" w:rsidRDefault="0096134E" w:rsidP="00EA6257">
            <w:pPr>
              <w:pStyle w:val="ListParagraph"/>
              <w:ind w:left="0"/>
              <w:jc w:val="center"/>
              <w:cnfStyle w:val="100000000000" w:firstRow="1" w:lastRow="0" w:firstColumn="0" w:lastColumn="0" w:oddVBand="0" w:evenVBand="0" w:oddHBand="0" w:evenHBand="0" w:firstRowFirstColumn="0" w:firstRowLastColumn="0" w:lastRowFirstColumn="0" w:lastRowLastColumn="0"/>
            </w:pPr>
            <w:r>
              <w:t xml:space="preserve"> Taxonomy Rating</w:t>
            </w:r>
          </w:p>
        </w:tc>
      </w:tr>
      <w:tr w:rsidR="0096134E" w14:paraId="397F2B57" w14:textId="77777777" w:rsidTr="00985565">
        <w:trPr>
          <w:cnfStyle w:val="000000100000" w:firstRow="0" w:lastRow="0" w:firstColumn="0" w:lastColumn="0" w:oddVBand="0" w:evenVBand="0" w:oddHBand="1" w:evenHBand="0" w:firstRowFirstColumn="0" w:firstRowLastColumn="0" w:lastRowFirstColumn="0" w:lastRowLastColumn="0"/>
          <w:trHeight w:val="358"/>
          <w:jc w:val="center"/>
        </w:trPr>
        <w:tc>
          <w:tcPr>
            <w:cnfStyle w:val="001000000000" w:firstRow="0" w:lastRow="0" w:firstColumn="1" w:lastColumn="0" w:oddVBand="0" w:evenVBand="0" w:oddHBand="0" w:evenHBand="0" w:firstRowFirstColumn="0" w:firstRowLastColumn="0" w:lastRowFirstColumn="0" w:lastRowLastColumn="0"/>
            <w:tcW w:w="1079" w:type="dxa"/>
            <w:vAlign w:val="center"/>
          </w:tcPr>
          <w:p w14:paraId="397F2B54" w14:textId="77777777" w:rsidR="0096134E" w:rsidRDefault="0096134E" w:rsidP="00E3778C">
            <w:pPr>
              <w:pStyle w:val="ListParagraph"/>
              <w:spacing w:before="0"/>
              <w:ind w:left="0"/>
              <w:jc w:val="center"/>
            </w:pPr>
            <w:r>
              <w:t>1</w:t>
            </w:r>
          </w:p>
        </w:tc>
        <w:tc>
          <w:tcPr>
            <w:tcW w:w="2194" w:type="dxa"/>
            <w:vAlign w:val="center"/>
          </w:tcPr>
          <w:p w14:paraId="397F2B55" w14:textId="77777777" w:rsidR="0096134E" w:rsidRPr="00EA6257" w:rsidRDefault="0096134E" w:rsidP="00EA6257">
            <w:pPr>
              <w:pStyle w:val="ListParagraph"/>
              <w:spacing w:before="0"/>
              <w:ind w:left="0"/>
              <w:jc w:val="center"/>
              <w:cnfStyle w:val="000000100000" w:firstRow="0" w:lastRow="0" w:firstColumn="0" w:lastColumn="0" w:oddVBand="0" w:evenVBand="0" w:oddHBand="1" w:evenHBand="0" w:firstRowFirstColumn="0" w:firstRowLastColumn="0" w:lastRowFirstColumn="0" w:lastRowLastColumn="0"/>
              <w:rPr>
                <w:b/>
              </w:rPr>
            </w:pPr>
            <w:r w:rsidRPr="00EA6257">
              <w:rPr>
                <w:b/>
              </w:rPr>
              <w:t>Ineffective</w:t>
            </w:r>
          </w:p>
        </w:tc>
        <w:tc>
          <w:tcPr>
            <w:tcW w:w="2760" w:type="dxa"/>
            <w:vAlign w:val="center"/>
          </w:tcPr>
          <w:p w14:paraId="397F2B56" w14:textId="77777777" w:rsidR="0096134E" w:rsidRDefault="00985565" w:rsidP="00EA6257">
            <w:pPr>
              <w:pStyle w:val="ListParagraph"/>
              <w:spacing w:before="0"/>
              <w:ind w:left="0"/>
              <w:jc w:val="center"/>
              <w:cnfStyle w:val="000000100000" w:firstRow="0" w:lastRow="0" w:firstColumn="0" w:lastColumn="0" w:oddVBand="0" w:evenVBand="0" w:oddHBand="1" w:evenHBand="0" w:firstRowFirstColumn="0" w:firstRowLastColumn="0" w:lastRowFirstColumn="0" w:lastRowLastColumn="0"/>
            </w:pPr>
            <w:r>
              <w:t xml:space="preserve">0: </w:t>
            </w:r>
            <w:r w:rsidR="0096134E">
              <w:t>Not Approaching Proficient</w:t>
            </w:r>
          </w:p>
        </w:tc>
      </w:tr>
      <w:tr w:rsidR="0096134E" w14:paraId="397F2B5B" w14:textId="77777777" w:rsidTr="00985565">
        <w:trPr>
          <w:cnfStyle w:val="000000010000" w:firstRow="0" w:lastRow="0" w:firstColumn="0" w:lastColumn="0" w:oddVBand="0" w:evenVBand="0" w:oddHBand="0" w:evenHBand="1" w:firstRowFirstColumn="0" w:firstRowLastColumn="0" w:lastRowFirstColumn="0" w:lastRowLastColumn="0"/>
          <w:trHeight w:val="333"/>
          <w:jc w:val="center"/>
        </w:trPr>
        <w:tc>
          <w:tcPr>
            <w:cnfStyle w:val="001000000000" w:firstRow="0" w:lastRow="0" w:firstColumn="1" w:lastColumn="0" w:oddVBand="0" w:evenVBand="0" w:oddHBand="0" w:evenHBand="0" w:firstRowFirstColumn="0" w:firstRowLastColumn="0" w:lastRowFirstColumn="0" w:lastRowLastColumn="0"/>
            <w:tcW w:w="1079" w:type="dxa"/>
            <w:vAlign w:val="center"/>
          </w:tcPr>
          <w:p w14:paraId="397F2B58" w14:textId="77777777" w:rsidR="0096134E" w:rsidRDefault="0096134E" w:rsidP="00E3778C">
            <w:pPr>
              <w:pStyle w:val="ListParagraph"/>
              <w:spacing w:before="0"/>
              <w:ind w:left="0"/>
              <w:jc w:val="center"/>
            </w:pPr>
            <w:r>
              <w:t>2</w:t>
            </w:r>
          </w:p>
        </w:tc>
        <w:tc>
          <w:tcPr>
            <w:tcW w:w="2194" w:type="dxa"/>
            <w:vAlign w:val="center"/>
          </w:tcPr>
          <w:p w14:paraId="397F2B59" w14:textId="77777777" w:rsidR="0096134E" w:rsidRPr="00EA6257" w:rsidRDefault="0096134E" w:rsidP="00EA6257">
            <w:pPr>
              <w:pStyle w:val="ListParagraph"/>
              <w:spacing w:before="0"/>
              <w:ind w:left="0"/>
              <w:jc w:val="center"/>
              <w:cnfStyle w:val="000000010000" w:firstRow="0" w:lastRow="0" w:firstColumn="0" w:lastColumn="0" w:oddVBand="0" w:evenVBand="0" w:oddHBand="0" w:evenHBand="1" w:firstRowFirstColumn="0" w:firstRowLastColumn="0" w:lastRowFirstColumn="0" w:lastRowLastColumn="0"/>
              <w:rPr>
                <w:b/>
              </w:rPr>
            </w:pPr>
            <w:r w:rsidRPr="00EA6257">
              <w:rPr>
                <w:b/>
              </w:rPr>
              <w:t>Emergent</w:t>
            </w:r>
          </w:p>
        </w:tc>
        <w:tc>
          <w:tcPr>
            <w:tcW w:w="2760" w:type="dxa"/>
            <w:vAlign w:val="center"/>
          </w:tcPr>
          <w:p w14:paraId="397F2B5A" w14:textId="77777777" w:rsidR="0096134E" w:rsidRDefault="00985565" w:rsidP="00EA6257">
            <w:pPr>
              <w:pStyle w:val="ListParagraph"/>
              <w:spacing w:before="0"/>
              <w:ind w:left="0"/>
              <w:jc w:val="center"/>
              <w:cnfStyle w:val="000000010000" w:firstRow="0" w:lastRow="0" w:firstColumn="0" w:lastColumn="0" w:oddVBand="0" w:evenVBand="0" w:oddHBand="0" w:evenHBand="1" w:firstRowFirstColumn="0" w:firstRowLastColumn="0" w:lastRowFirstColumn="0" w:lastRowLastColumn="0"/>
            </w:pPr>
            <w:r>
              <w:t xml:space="preserve">1: </w:t>
            </w:r>
            <w:r w:rsidR="0096134E">
              <w:t>Approaching Proficient</w:t>
            </w:r>
          </w:p>
        </w:tc>
      </w:tr>
      <w:tr w:rsidR="0096134E" w14:paraId="397F2B5F" w14:textId="77777777" w:rsidTr="00985565">
        <w:trPr>
          <w:cnfStyle w:val="000000100000" w:firstRow="0" w:lastRow="0" w:firstColumn="0" w:lastColumn="0" w:oddVBand="0" w:evenVBand="0" w:oddHBand="1" w:evenHBand="0" w:firstRowFirstColumn="0" w:firstRowLastColumn="0" w:lastRowFirstColumn="0" w:lastRowLastColumn="0"/>
          <w:trHeight w:val="358"/>
          <w:jc w:val="center"/>
        </w:trPr>
        <w:tc>
          <w:tcPr>
            <w:cnfStyle w:val="001000000000" w:firstRow="0" w:lastRow="0" w:firstColumn="1" w:lastColumn="0" w:oddVBand="0" w:evenVBand="0" w:oddHBand="0" w:evenHBand="0" w:firstRowFirstColumn="0" w:firstRowLastColumn="0" w:lastRowFirstColumn="0" w:lastRowLastColumn="0"/>
            <w:tcW w:w="1079" w:type="dxa"/>
            <w:vAlign w:val="center"/>
          </w:tcPr>
          <w:p w14:paraId="397F2B5C" w14:textId="77777777" w:rsidR="0096134E" w:rsidRDefault="0096134E" w:rsidP="00E3778C">
            <w:pPr>
              <w:pStyle w:val="ListParagraph"/>
              <w:spacing w:before="0"/>
              <w:ind w:left="0"/>
              <w:jc w:val="center"/>
            </w:pPr>
            <w:r>
              <w:t>3</w:t>
            </w:r>
          </w:p>
        </w:tc>
        <w:tc>
          <w:tcPr>
            <w:tcW w:w="2194" w:type="dxa"/>
            <w:vAlign w:val="center"/>
          </w:tcPr>
          <w:p w14:paraId="397F2B5D" w14:textId="77777777" w:rsidR="0096134E" w:rsidRPr="00EA6257" w:rsidRDefault="0096134E" w:rsidP="00EA6257">
            <w:pPr>
              <w:pStyle w:val="ListParagraph"/>
              <w:spacing w:before="0"/>
              <w:ind w:left="0"/>
              <w:jc w:val="center"/>
              <w:cnfStyle w:val="000000100000" w:firstRow="0" w:lastRow="0" w:firstColumn="0" w:lastColumn="0" w:oddVBand="0" w:evenVBand="0" w:oddHBand="1" w:evenHBand="0" w:firstRowFirstColumn="0" w:firstRowLastColumn="0" w:lastRowFirstColumn="0" w:lastRowLastColumn="0"/>
              <w:rPr>
                <w:b/>
              </w:rPr>
            </w:pPr>
            <w:r w:rsidRPr="00EA6257">
              <w:rPr>
                <w:b/>
              </w:rPr>
              <w:t>Solid</w:t>
            </w:r>
          </w:p>
        </w:tc>
        <w:tc>
          <w:tcPr>
            <w:tcW w:w="2760" w:type="dxa"/>
            <w:vAlign w:val="center"/>
          </w:tcPr>
          <w:p w14:paraId="397F2B5E" w14:textId="77777777" w:rsidR="0096134E" w:rsidRDefault="00985565" w:rsidP="00EA6257">
            <w:pPr>
              <w:pStyle w:val="ListParagraph"/>
              <w:spacing w:before="0"/>
              <w:ind w:left="0"/>
              <w:jc w:val="center"/>
              <w:cnfStyle w:val="000000100000" w:firstRow="0" w:lastRow="0" w:firstColumn="0" w:lastColumn="0" w:oddVBand="0" w:evenVBand="0" w:oddHBand="1" w:evenHBand="0" w:firstRowFirstColumn="0" w:firstRowLastColumn="0" w:lastRowFirstColumn="0" w:lastRowLastColumn="0"/>
            </w:pPr>
            <w:r>
              <w:t xml:space="preserve">2: </w:t>
            </w:r>
            <w:r w:rsidR="0096134E">
              <w:t>Proficient</w:t>
            </w:r>
          </w:p>
        </w:tc>
      </w:tr>
      <w:tr w:rsidR="0096134E" w14:paraId="397F2B63" w14:textId="77777777" w:rsidTr="00985565">
        <w:trPr>
          <w:cnfStyle w:val="000000010000" w:firstRow="0" w:lastRow="0" w:firstColumn="0" w:lastColumn="0" w:oddVBand="0" w:evenVBand="0" w:oddHBand="0" w:evenHBand="1" w:firstRowFirstColumn="0" w:firstRowLastColumn="0" w:lastRowFirstColumn="0" w:lastRowLastColumn="0"/>
          <w:trHeight w:val="358"/>
          <w:jc w:val="center"/>
        </w:trPr>
        <w:tc>
          <w:tcPr>
            <w:cnfStyle w:val="001000000000" w:firstRow="0" w:lastRow="0" w:firstColumn="1" w:lastColumn="0" w:oddVBand="0" w:evenVBand="0" w:oddHBand="0" w:evenHBand="0" w:firstRowFirstColumn="0" w:firstRowLastColumn="0" w:lastRowFirstColumn="0" w:lastRowLastColumn="0"/>
            <w:tcW w:w="1079" w:type="dxa"/>
            <w:vAlign w:val="center"/>
          </w:tcPr>
          <w:p w14:paraId="397F2B60" w14:textId="77777777" w:rsidR="0096134E" w:rsidRDefault="0096134E" w:rsidP="00E3778C">
            <w:pPr>
              <w:pStyle w:val="ListParagraph"/>
              <w:spacing w:before="0"/>
              <w:ind w:left="0"/>
              <w:jc w:val="center"/>
            </w:pPr>
            <w:r>
              <w:t>4</w:t>
            </w:r>
          </w:p>
        </w:tc>
        <w:tc>
          <w:tcPr>
            <w:tcW w:w="2194" w:type="dxa"/>
            <w:vAlign w:val="center"/>
          </w:tcPr>
          <w:p w14:paraId="397F2B61" w14:textId="77777777" w:rsidR="0096134E" w:rsidRPr="00EA6257" w:rsidRDefault="0096134E" w:rsidP="00EA6257">
            <w:pPr>
              <w:pStyle w:val="ListParagraph"/>
              <w:spacing w:before="0"/>
              <w:ind w:left="0"/>
              <w:jc w:val="center"/>
              <w:cnfStyle w:val="000000010000" w:firstRow="0" w:lastRow="0" w:firstColumn="0" w:lastColumn="0" w:oddVBand="0" w:evenVBand="0" w:oddHBand="0" w:evenHBand="1" w:firstRowFirstColumn="0" w:firstRowLastColumn="0" w:lastRowFirstColumn="0" w:lastRowLastColumn="0"/>
              <w:rPr>
                <w:b/>
              </w:rPr>
            </w:pPr>
            <w:r w:rsidRPr="00EA6257">
              <w:rPr>
                <w:b/>
              </w:rPr>
              <w:t>Strong</w:t>
            </w:r>
          </w:p>
        </w:tc>
        <w:tc>
          <w:tcPr>
            <w:tcW w:w="2760" w:type="dxa"/>
            <w:vAlign w:val="center"/>
          </w:tcPr>
          <w:p w14:paraId="397F2B62" w14:textId="77777777" w:rsidR="0096134E" w:rsidRDefault="00985565" w:rsidP="00EA6257">
            <w:pPr>
              <w:pStyle w:val="ListParagraph"/>
              <w:spacing w:before="0"/>
              <w:ind w:left="0"/>
              <w:jc w:val="center"/>
              <w:cnfStyle w:val="000000010000" w:firstRow="0" w:lastRow="0" w:firstColumn="0" w:lastColumn="0" w:oddVBand="0" w:evenVBand="0" w:oddHBand="0" w:evenHBand="1" w:firstRowFirstColumn="0" w:firstRowLastColumn="0" w:lastRowFirstColumn="0" w:lastRowLastColumn="0"/>
            </w:pPr>
            <w:r>
              <w:t xml:space="preserve">3: </w:t>
            </w:r>
            <w:r w:rsidR="0096134E">
              <w:t>Exemplar</w:t>
            </w:r>
          </w:p>
        </w:tc>
      </w:tr>
    </w:tbl>
    <w:p w14:paraId="397F2B64" w14:textId="77777777" w:rsidR="00064A86" w:rsidRDefault="00064A86" w:rsidP="00102E49">
      <w:r>
        <w:t xml:space="preserve">This represents a slight shift from the 0-3 scale we used last year. This change is meant to reflect a higher degree of alignment with the TCP </w:t>
      </w:r>
      <w:r w:rsidR="0051489A">
        <w:t xml:space="preserve">Essentials </w:t>
      </w:r>
      <w:r>
        <w:t>rubric.</w:t>
      </w:r>
    </w:p>
    <w:p w14:paraId="397F2B65" w14:textId="77777777" w:rsidR="00102E49" w:rsidRDefault="006D0715" w:rsidP="00102E49">
      <w:r w:rsidRPr="0046642B">
        <w:rPr>
          <w:rFonts w:ascii="Webdings" w:hAnsi="Webdings"/>
          <w:b/>
          <w:color w:val="9BBB59" w:themeColor="accent3"/>
        </w:rPr>
        <w:sym w:font="Symbol" w:char="F0A7"/>
      </w:r>
      <w:r w:rsidR="00102E49">
        <w:t>Leadership Teams will need to norm on the criteria for each of the various proficiency ratings.</w:t>
      </w:r>
    </w:p>
    <w:p w14:paraId="397F2B66" w14:textId="77777777" w:rsidR="00102E49" w:rsidRPr="00034ECF" w:rsidRDefault="00EA6257" w:rsidP="00102E49">
      <w:pPr>
        <w:jc w:val="center"/>
      </w:pPr>
      <w:r>
        <w:rPr>
          <w:noProof/>
        </w:rPr>
        <w:drawing>
          <wp:inline distT="0" distB="0" distL="0" distR="0" wp14:anchorId="397F2F7E" wp14:editId="397F2F7F">
            <wp:extent cx="5943600" cy="22885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943600" cy="2288540"/>
                    </a:xfrm>
                    <a:prstGeom prst="rect">
                      <a:avLst/>
                    </a:prstGeom>
                  </pic:spPr>
                </pic:pic>
              </a:graphicData>
            </a:graphic>
          </wp:inline>
        </w:drawing>
      </w:r>
      <w:r w:rsidR="003D4DBD">
        <w:rPr>
          <w:noProof/>
        </w:rPr>
        <w:t xml:space="preserve"> </w:t>
      </w:r>
    </w:p>
    <w:p w14:paraId="397F2B67" w14:textId="77777777" w:rsidR="00102E49" w:rsidRDefault="00102E49" w:rsidP="00102E49">
      <w:r w:rsidRPr="00034ECF">
        <w:lastRenderedPageBreak/>
        <w:t xml:space="preserve">By </w:t>
      </w:r>
      <w:r w:rsidR="00A31AE5">
        <w:t>clicking</w:t>
      </w:r>
      <w:r w:rsidRPr="00034ECF">
        <w:t xml:space="preserve"> a given taxonomy skill, an observer will receive prompts for the sub-components that each taxonomy skill comprises of.</w:t>
      </w:r>
    </w:p>
    <w:p w14:paraId="397F2B68" w14:textId="77777777" w:rsidR="00367E2C" w:rsidRDefault="00367E2C" w:rsidP="00367E2C">
      <w:pPr>
        <w:pStyle w:val="Heading6"/>
      </w:pPr>
      <w:r>
        <w:t>Common Picture Scorecard</w:t>
      </w:r>
      <w:r w:rsidR="00592F0A">
        <w:t xml:space="preserve"> </w:t>
      </w:r>
      <w:r w:rsidR="006D0715" w:rsidRPr="0046642B">
        <w:rPr>
          <w:rFonts w:ascii="Webdings" w:hAnsi="Webdings"/>
          <w:b/>
          <w:color w:val="9BBB59" w:themeColor="accent3"/>
          <w:sz w:val="20"/>
          <w:szCs w:val="20"/>
        </w:rPr>
        <w:sym w:font="Symbol" w:char="F0A7"/>
      </w:r>
      <w:r w:rsidR="006D0715" w:rsidRPr="0046642B">
        <w:rPr>
          <w:rFonts w:ascii="Webdings" w:hAnsi="Webdings"/>
          <w:b/>
          <w:color w:val="8064A2" w:themeColor="accent4"/>
          <w:sz w:val="20"/>
          <w:szCs w:val="20"/>
        </w:rPr>
        <w:sym w:font="Symbol" w:char="F0AA"/>
      </w:r>
    </w:p>
    <w:p w14:paraId="397F2B69" w14:textId="77777777" w:rsidR="00097CEF" w:rsidRDefault="00097CEF" w:rsidP="00102E49">
      <w:r>
        <w:t xml:space="preserve">While routines and procedures are no longer being tracked centrally through the Arc of the Year tool, </w:t>
      </w:r>
      <w:r w:rsidR="008F7B3B">
        <w:t>fidelity to the Common Picture is essential to leveraging precious instructional minutes and ensuring every minute matters.</w:t>
      </w:r>
    </w:p>
    <w:p w14:paraId="397F2B6A" w14:textId="77777777" w:rsidR="000A43D5" w:rsidRDefault="000A43D5" w:rsidP="00102E49">
      <w:r>
        <w:t xml:space="preserve">The use of Common Picture Scorecards represents </w:t>
      </w:r>
      <w:r w:rsidR="0003425C">
        <w:t xml:space="preserve">a </w:t>
      </w:r>
      <w:r>
        <w:t xml:space="preserve">best practice approach to tracking </w:t>
      </w:r>
      <w:r w:rsidR="008F7B3B">
        <w:t>classroom-specific and school-wide routines</w:t>
      </w:r>
      <w:r>
        <w:t>. In this section, we outline how to create and use the Common Picture Scorecard.</w:t>
      </w:r>
    </w:p>
    <w:p w14:paraId="397F2B6B" w14:textId="77777777" w:rsidR="000A43D5" w:rsidRDefault="000A43D5" w:rsidP="00102E49">
      <w:r w:rsidRPr="000A43D5">
        <w:rPr>
          <w:b/>
        </w:rPr>
        <w:t>What is a Common Picture Scorecard?</w:t>
      </w:r>
      <w:r>
        <w:t xml:space="preserve"> The Common Picture Scorecard is a simple chart that allows coaches to assess </w:t>
      </w:r>
      <w:r w:rsidR="008F7B3B">
        <w:t>routines</w:t>
      </w:r>
      <w:r>
        <w:t>, pinpoint the areas that specific teachers should focus on getting right, and pro</w:t>
      </w:r>
      <w:r w:rsidR="008F7B3B">
        <w:t>vide a high-level narrative for routines</w:t>
      </w:r>
      <w:r>
        <w:t>.</w:t>
      </w:r>
      <w:r w:rsidR="00D31EAD" w:rsidRPr="00D31EAD">
        <w:t xml:space="preserve"> </w:t>
      </w:r>
      <w:r w:rsidR="00D31EAD">
        <w:t xml:space="preserve">An example of a filled out Common Picture Scorecard is included in the </w:t>
      </w:r>
      <w:hyperlink w:anchor="_Common_Picture_Scorecards" w:history="1">
        <w:r w:rsidR="00D31EAD" w:rsidRPr="00E65ACC">
          <w:rPr>
            <w:rStyle w:val="Hyperlink"/>
          </w:rPr>
          <w:t>Appendix</w:t>
        </w:r>
      </w:hyperlink>
      <w:r w:rsidR="00D31EAD">
        <w:t>.</w:t>
      </w:r>
      <w:r w:rsidR="004E144B">
        <w:t xml:space="preserve"> The power in this approach is that it is easily able to roll-up routine performance into a single score.</w:t>
      </w:r>
    </w:p>
    <w:p w14:paraId="397F2B6C" w14:textId="77777777" w:rsidR="00667A2A" w:rsidRPr="00667A2A" w:rsidRDefault="00667A2A" w:rsidP="00102E49">
      <w:pPr>
        <w:rPr>
          <w:i/>
        </w:rPr>
      </w:pPr>
      <w:r w:rsidRPr="00667A2A">
        <w:rPr>
          <w:b/>
          <w:i/>
        </w:rPr>
        <w:t>NOTE</w:t>
      </w:r>
      <w:r w:rsidRPr="00667A2A">
        <w:rPr>
          <w:i/>
        </w:rPr>
        <w:t xml:space="preserve">: DOSs will be trained on the Common Picture Scorecard system at All </w:t>
      </w:r>
      <w:r w:rsidR="0003425C">
        <w:rPr>
          <w:i/>
        </w:rPr>
        <w:t>Leader</w:t>
      </w:r>
      <w:r w:rsidR="0003425C" w:rsidRPr="00667A2A">
        <w:rPr>
          <w:i/>
        </w:rPr>
        <w:t xml:space="preserve"> </w:t>
      </w:r>
      <w:r w:rsidRPr="00667A2A">
        <w:rPr>
          <w:i/>
        </w:rPr>
        <w:t>Training.</w:t>
      </w:r>
    </w:p>
    <w:p w14:paraId="397F2B6D" w14:textId="77777777" w:rsidR="00A234AA" w:rsidRDefault="00A234AA" w:rsidP="00A234AA">
      <w:pPr>
        <w:pStyle w:val="Heading7"/>
      </w:pPr>
      <w:r>
        <w:t>Scorecard Conceptualization</w:t>
      </w:r>
    </w:p>
    <w:p w14:paraId="397F2B6E" w14:textId="77777777" w:rsidR="00C3009A" w:rsidRPr="00D420CF" w:rsidRDefault="00C3009A" w:rsidP="00102E49">
      <w:r w:rsidRPr="00D420CF">
        <w:t>The process for creating your own Common Picture Scorecard should go as follows:</w:t>
      </w:r>
    </w:p>
    <w:p w14:paraId="397F2B6F" w14:textId="77777777" w:rsidR="00C3009A" w:rsidRPr="00D420CF" w:rsidRDefault="0076290B" w:rsidP="00986E58">
      <w:pPr>
        <w:pStyle w:val="ListParagraph"/>
        <w:numPr>
          <w:ilvl w:val="0"/>
          <w:numId w:val="30"/>
        </w:numPr>
      </w:pPr>
      <w:r w:rsidRPr="00D420CF">
        <w:rPr>
          <w:b/>
        </w:rPr>
        <w:t>Prioritize Routines/Procedures:</w:t>
      </w:r>
      <w:r w:rsidRPr="00D420CF">
        <w:t xml:space="preserve"> </w:t>
      </w:r>
      <w:r w:rsidR="008F7B3B" w:rsidRPr="00D420CF">
        <w:t>As an LT, you should determine your priorit</w:t>
      </w:r>
      <w:r w:rsidR="005B7971" w:rsidRPr="00D420CF">
        <w:t xml:space="preserve">ized list of “power routines.” </w:t>
      </w:r>
      <w:r w:rsidR="00C3009A" w:rsidRPr="00D420CF">
        <w:t xml:space="preserve">It is important to </w:t>
      </w:r>
      <w:r w:rsidR="008F7B3B" w:rsidRPr="00D420CF">
        <w:t>create a prioritized list</w:t>
      </w:r>
      <w:r w:rsidR="00C3009A" w:rsidRPr="00D420CF">
        <w:t>, as you will not be able to push</w:t>
      </w:r>
      <w:r w:rsidR="006F3261" w:rsidRPr="00D420CF">
        <w:t xml:space="preserve"> on </w:t>
      </w:r>
      <w:r w:rsidR="008F7B3B" w:rsidRPr="00D420CF">
        <w:t>every routine</w:t>
      </w:r>
      <w:r w:rsidR="006F3261" w:rsidRPr="00D420CF">
        <w:t xml:space="preserve"> simultaneously. </w:t>
      </w:r>
    </w:p>
    <w:p w14:paraId="397F2B70" w14:textId="77777777" w:rsidR="00C3009A" w:rsidRPr="00D420CF" w:rsidRDefault="0076290B" w:rsidP="00986E58">
      <w:pPr>
        <w:pStyle w:val="ListParagraph"/>
        <w:numPr>
          <w:ilvl w:val="0"/>
          <w:numId w:val="30"/>
        </w:numPr>
      </w:pPr>
      <w:r w:rsidRPr="00D420CF">
        <w:rPr>
          <w:b/>
        </w:rPr>
        <w:t>Define Vision:</w:t>
      </w:r>
      <w:r w:rsidRPr="00D420CF">
        <w:t xml:space="preserve"> </w:t>
      </w:r>
      <w:r w:rsidR="008F7B3B" w:rsidRPr="00D420CF">
        <w:t xml:space="preserve">Each power routine owner should refer back to the Vision of Excellence defined in the Common Picture manual </w:t>
      </w:r>
      <w:r w:rsidR="007F5F68" w:rsidRPr="00D420CF">
        <w:t xml:space="preserve">to </w:t>
      </w:r>
      <w:r w:rsidR="00880287" w:rsidRPr="00D420CF">
        <w:t>conceptualize your V</w:t>
      </w:r>
      <w:r w:rsidR="007F5F68" w:rsidRPr="00D420CF">
        <w:t>ision</w:t>
      </w:r>
      <w:r w:rsidR="00BF5F46" w:rsidRPr="00D420CF">
        <w:t xml:space="preserve"> </w:t>
      </w:r>
      <w:r w:rsidR="00880287" w:rsidRPr="00D420CF">
        <w:t xml:space="preserve">of Excellence </w:t>
      </w:r>
      <w:r w:rsidR="00BF5F46" w:rsidRPr="00D420CF">
        <w:t>for each power routine</w:t>
      </w:r>
      <w:r w:rsidR="007F5F68" w:rsidRPr="00D420CF">
        <w:t>.</w:t>
      </w:r>
    </w:p>
    <w:p w14:paraId="397F2B71" w14:textId="77777777" w:rsidR="000B6D9D" w:rsidRPr="00D420CF" w:rsidRDefault="0076290B" w:rsidP="00986E58">
      <w:pPr>
        <w:pStyle w:val="ListParagraph"/>
        <w:numPr>
          <w:ilvl w:val="0"/>
          <w:numId w:val="30"/>
        </w:numPr>
      </w:pPr>
      <w:r w:rsidRPr="00D420CF">
        <w:rPr>
          <w:b/>
        </w:rPr>
        <w:t>Break Vision into Component Parts:</w:t>
      </w:r>
      <w:r w:rsidRPr="00D420CF">
        <w:t xml:space="preserve"> </w:t>
      </w:r>
      <w:r w:rsidR="00667A2A" w:rsidRPr="00D420CF">
        <w:t xml:space="preserve">Each power routine owner breaks the Vision of Excellence into </w:t>
      </w:r>
      <w:r w:rsidR="00FC3D9E" w:rsidRPr="00D420CF">
        <w:t xml:space="preserve">the </w:t>
      </w:r>
      <w:r w:rsidR="00667A2A" w:rsidRPr="00D420CF">
        <w:t xml:space="preserve">components </w:t>
      </w:r>
      <w:r w:rsidR="00FC3D9E" w:rsidRPr="00D420CF">
        <w:t xml:space="preserve">that drive the power routine. </w:t>
      </w:r>
    </w:p>
    <w:p w14:paraId="397F2B72" w14:textId="77777777" w:rsidR="00FC3D9E" w:rsidRPr="00D420CF" w:rsidRDefault="00FC3D9E" w:rsidP="00986E58">
      <w:pPr>
        <w:pStyle w:val="ListParagraph"/>
        <w:numPr>
          <w:ilvl w:val="0"/>
          <w:numId w:val="30"/>
        </w:numPr>
      </w:pPr>
      <w:r w:rsidRPr="00D420CF">
        <w:rPr>
          <w:b/>
        </w:rPr>
        <w:t xml:space="preserve">Prioritize Component Parts: </w:t>
      </w:r>
      <w:r w:rsidRPr="00D420CF">
        <w:t>These components should be ordered according to how central they are in driving the effectiveness of the power routine. The owner should ask him/herself, “What are the baseline components of the Vision of Excellence that must reach proficiency first, next and last?”</w:t>
      </w:r>
    </w:p>
    <w:p w14:paraId="397F2B73" w14:textId="77777777" w:rsidR="003D090F" w:rsidRPr="00D420CF" w:rsidRDefault="0076290B" w:rsidP="00986E58">
      <w:pPr>
        <w:pStyle w:val="ListParagraph"/>
        <w:numPr>
          <w:ilvl w:val="0"/>
          <w:numId w:val="30"/>
        </w:numPr>
      </w:pPr>
      <w:r w:rsidRPr="00D420CF">
        <w:rPr>
          <w:b/>
        </w:rPr>
        <w:t xml:space="preserve">Create Scorecard: </w:t>
      </w:r>
      <w:r w:rsidR="003D090F" w:rsidRPr="00D420CF">
        <w:t xml:space="preserve">The </w:t>
      </w:r>
      <w:r w:rsidR="00667A2A" w:rsidRPr="00D420CF">
        <w:t>power routine owner</w:t>
      </w:r>
      <w:r w:rsidR="003D090F" w:rsidRPr="00D420CF">
        <w:t xml:space="preserve"> will incorporate these components into the Common Picture scorecard framework.</w:t>
      </w:r>
    </w:p>
    <w:p w14:paraId="397F2B74" w14:textId="77777777" w:rsidR="005B7971" w:rsidRPr="00D420CF" w:rsidRDefault="005B7971" w:rsidP="005B7971">
      <w:pPr>
        <w:pStyle w:val="Heading7"/>
      </w:pPr>
      <w:r w:rsidRPr="00D420CF">
        <w:t>Prioritizing Power Routines</w:t>
      </w:r>
      <w:r w:rsidR="00592F0A">
        <w:t xml:space="preserve"> </w:t>
      </w:r>
    </w:p>
    <w:p w14:paraId="397F2B75" w14:textId="77777777" w:rsidR="005B7971" w:rsidRPr="00D420CF" w:rsidRDefault="005B7971" w:rsidP="005B7971">
      <w:r w:rsidRPr="00D420CF">
        <w:t>While the Common Picture outlines the 40-50 routines that happen across the entire school day, the power routine list should include your most important list of routines that must be implemented with fidelity first. There are numerous reasons for prioritizing a handful of routines:</w:t>
      </w:r>
    </w:p>
    <w:p w14:paraId="397F2B76" w14:textId="77777777" w:rsidR="005B7971" w:rsidRPr="00D420CF" w:rsidRDefault="00451F45" w:rsidP="00042208">
      <w:pPr>
        <w:pStyle w:val="ListParagraph"/>
        <w:numPr>
          <w:ilvl w:val="0"/>
          <w:numId w:val="40"/>
        </w:numPr>
      </w:pPr>
      <w:r w:rsidRPr="00D420CF">
        <w:rPr>
          <w:b/>
        </w:rPr>
        <w:t>Build Momentum:</w:t>
      </w:r>
      <w:r w:rsidRPr="00D420CF">
        <w:t xml:space="preserve"> You want to make sure that your LT begins by targeting the highest-leverage routines. Similar to the snowball strategy outlined above, by gaining concrete traction on one routine, you can apply that momentum toward the next routine.</w:t>
      </w:r>
    </w:p>
    <w:p w14:paraId="397F2B77" w14:textId="77777777" w:rsidR="005B7971" w:rsidRPr="00D420CF" w:rsidRDefault="005B7971" w:rsidP="00042208">
      <w:pPr>
        <w:pStyle w:val="ListParagraph"/>
        <w:numPr>
          <w:ilvl w:val="0"/>
          <w:numId w:val="40"/>
        </w:numPr>
      </w:pPr>
      <w:r w:rsidRPr="00D420CF">
        <w:rPr>
          <w:b/>
        </w:rPr>
        <w:lastRenderedPageBreak/>
        <w:t>Time and Energy are Finite:</w:t>
      </w:r>
      <w:r w:rsidRPr="00D420CF">
        <w:t xml:space="preserve"> It is important that you are strategic about what you ask your teachers to focus on. By prioritizing a small set of routines, teachers can focus on improving in very specific action areas.</w:t>
      </w:r>
    </w:p>
    <w:p w14:paraId="397F2B78" w14:textId="77777777" w:rsidR="0003425C" w:rsidRPr="00D420CF" w:rsidRDefault="005B7971" w:rsidP="00042208">
      <w:pPr>
        <w:pStyle w:val="ListParagraph"/>
        <w:numPr>
          <w:ilvl w:val="0"/>
          <w:numId w:val="40"/>
        </w:numPr>
      </w:pPr>
      <w:r w:rsidRPr="00D420CF">
        <w:rPr>
          <w:b/>
        </w:rPr>
        <w:t xml:space="preserve">Needs to Feel Positive: </w:t>
      </w:r>
      <w:r w:rsidRPr="00D420CF">
        <w:t xml:space="preserve">If too many routines are included, it can become dispiriting to see that certain areas are not moving. In addition, a given teacher may feel overwhelmed and negatively judged if they see too much red associated with their name. </w:t>
      </w:r>
    </w:p>
    <w:p w14:paraId="397F2B79" w14:textId="77777777" w:rsidR="00237356" w:rsidRPr="00D420CF" w:rsidRDefault="006D0715" w:rsidP="00D004D3">
      <w:r w:rsidRPr="0046642B">
        <w:rPr>
          <w:rFonts w:ascii="Webdings" w:hAnsi="Webdings"/>
          <w:b/>
          <w:color w:val="9BBB59" w:themeColor="accent3"/>
        </w:rPr>
        <w:sym w:font="Symbol" w:char="F0A7"/>
      </w:r>
      <w:r>
        <w:rPr>
          <w:rFonts w:ascii="Webdings" w:hAnsi="Webdings"/>
          <w:b/>
          <w:color w:val="9BBB59" w:themeColor="accent3"/>
        </w:rPr>
        <w:t></w:t>
      </w:r>
      <w:r w:rsidR="00237356" w:rsidRPr="00D420CF">
        <w:t xml:space="preserve">In terms of </w:t>
      </w:r>
      <w:r w:rsidR="00237356" w:rsidRPr="00D420CF">
        <w:rPr>
          <w:i/>
        </w:rPr>
        <w:t>how</w:t>
      </w:r>
      <w:r w:rsidR="00237356" w:rsidRPr="00D420CF">
        <w:t xml:space="preserve"> to prioritize routines, you should consider the following, in order:</w:t>
      </w:r>
    </w:p>
    <w:p w14:paraId="397F2B7A" w14:textId="77777777" w:rsidR="00237356" w:rsidRPr="00D420CF" w:rsidRDefault="00237356" w:rsidP="00042208">
      <w:pPr>
        <w:pStyle w:val="ListParagraph"/>
        <w:numPr>
          <w:ilvl w:val="0"/>
          <w:numId w:val="41"/>
        </w:numPr>
      </w:pPr>
      <w:r w:rsidRPr="00D420CF">
        <w:rPr>
          <w:b/>
        </w:rPr>
        <w:t>Impact on Academic Learning:</w:t>
      </w:r>
      <w:r w:rsidRPr="00D420CF">
        <w:t xml:space="preserve"> A routine’s impact on academic learning should be the primary determinant when strategizing on which routines to prioritize. Anything that risks taking academic time should be the highest priority. For example, Entrance tends to bleed into first period and Lunch tends to bleed into the first afternoon period. </w:t>
      </w:r>
    </w:p>
    <w:p w14:paraId="397F2B7B" w14:textId="77777777" w:rsidR="00237356" w:rsidRPr="00D420CF" w:rsidRDefault="00237356" w:rsidP="00042208">
      <w:pPr>
        <w:pStyle w:val="ListParagraph"/>
        <w:numPr>
          <w:ilvl w:val="0"/>
          <w:numId w:val="41"/>
        </w:numPr>
      </w:pPr>
      <w:r w:rsidRPr="00D420CF">
        <w:rPr>
          <w:b/>
        </w:rPr>
        <w:t>Setting the Tone for the Day:</w:t>
      </w:r>
      <w:r w:rsidRPr="00D420CF">
        <w:t xml:space="preserve"> Routines that take place early in the day are particularly important.</w:t>
      </w:r>
      <w:r w:rsidR="0003425C">
        <w:t xml:space="preserve">  If these routines aren’t efficient and purposeful, they will have a strong impact on the tone of the day.</w:t>
      </w:r>
    </w:p>
    <w:p w14:paraId="397F2B7C" w14:textId="77777777" w:rsidR="00237356" w:rsidRPr="00D420CF" w:rsidRDefault="00237356" w:rsidP="00042208">
      <w:pPr>
        <w:pStyle w:val="ListParagraph"/>
        <w:numPr>
          <w:ilvl w:val="0"/>
          <w:numId w:val="41"/>
        </w:numPr>
      </w:pPr>
      <w:r w:rsidRPr="00D420CF">
        <w:rPr>
          <w:b/>
        </w:rPr>
        <w:t>Easy Wins:</w:t>
      </w:r>
      <w:r w:rsidRPr="00D420CF">
        <w:t xml:space="preserve"> The third priority – particularly early on – should be to identify the routines that will be easiest to gain</w:t>
      </w:r>
      <w:r w:rsidR="00844845" w:rsidRPr="00D420CF">
        <w:t xml:space="preserve"> quick </w:t>
      </w:r>
      <w:r w:rsidRPr="00D420CF">
        <w:t>traction on. This will help build momentum as you move down your list.</w:t>
      </w:r>
    </w:p>
    <w:p w14:paraId="397F2B7D" w14:textId="77777777" w:rsidR="000B6D9D" w:rsidRDefault="00A234AA" w:rsidP="00A234AA">
      <w:pPr>
        <w:pStyle w:val="Heading7"/>
      </w:pPr>
      <w:r>
        <w:t>Scorecard Organization</w:t>
      </w:r>
      <w:r w:rsidR="00592F0A">
        <w:t xml:space="preserve"> </w:t>
      </w:r>
    </w:p>
    <w:p w14:paraId="397F2B7E" w14:textId="77777777" w:rsidR="001B48AE" w:rsidRDefault="00A234AA" w:rsidP="001B48AE">
      <w:r>
        <w:t xml:space="preserve">The organization of the Scorecard plays an important role in how it is used. </w:t>
      </w:r>
      <w:r w:rsidR="001B48AE">
        <w:t xml:space="preserve">Please refer to the example of a filled out Common Picture Scorecard in the </w:t>
      </w:r>
      <w:hyperlink w:anchor="_Common_Picture_Scorecards" w:history="1">
        <w:r w:rsidR="001B48AE" w:rsidRPr="00E65ACC">
          <w:rPr>
            <w:rStyle w:val="Hyperlink"/>
          </w:rPr>
          <w:t>Appendix</w:t>
        </w:r>
      </w:hyperlink>
      <w:r w:rsidR="001B48AE">
        <w:t xml:space="preserve">. </w:t>
      </w:r>
    </w:p>
    <w:p w14:paraId="397F2B7F" w14:textId="77777777" w:rsidR="000B6D9D" w:rsidRDefault="00A234AA" w:rsidP="000B6D9D">
      <w:r>
        <w:t xml:space="preserve">There </w:t>
      </w:r>
      <w:r w:rsidR="00D430A8">
        <w:t xml:space="preserve">are two key </w:t>
      </w:r>
      <w:r>
        <w:t>notes to keep in mind when creating the S</w:t>
      </w:r>
      <w:r w:rsidR="00C30FAD">
        <w:t>corecard:</w:t>
      </w:r>
    </w:p>
    <w:p w14:paraId="397F2B80" w14:textId="77777777" w:rsidR="000B6D9D" w:rsidRDefault="001B48AE" w:rsidP="00986E58">
      <w:pPr>
        <w:pStyle w:val="ListParagraph"/>
        <w:numPr>
          <w:ilvl w:val="0"/>
          <w:numId w:val="31"/>
        </w:numPr>
      </w:pPr>
      <w:r w:rsidRPr="001B48AE">
        <w:rPr>
          <w:b/>
        </w:rPr>
        <w:t xml:space="preserve">List </w:t>
      </w:r>
      <w:r w:rsidR="00667A2A">
        <w:rPr>
          <w:b/>
        </w:rPr>
        <w:t>Power Routines</w:t>
      </w:r>
      <w:r w:rsidRPr="001B48AE">
        <w:rPr>
          <w:b/>
        </w:rPr>
        <w:t xml:space="preserve"> Chronologically: </w:t>
      </w:r>
      <w:r w:rsidR="000B6D9D">
        <w:t xml:space="preserve">The </w:t>
      </w:r>
      <w:r w:rsidR="00667A2A">
        <w:t>power routines</w:t>
      </w:r>
      <w:r w:rsidR="000B6D9D">
        <w:t xml:space="preserve"> are listed chronologically in the order that they occur throughout the day. This allows </w:t>
      </w:r>
      <w:r w:rsidR="004E144B">
        <w:t>an LT member</w:t>
      </w:r>
      <w:r w:rsidR="000B6D9D">
        <w:t xml:space="preserve"> to simply keep one sheet with them and move down the sheet as the day progresses.</w:t>
      </w:r>
    </w:p>
    <w:p w14:paraId="397F2B81" w14:textId="77777777" w:rsidR="000B6D9D" w:rsidRDefault="001B48AE" w:rsidP="00986E58">
      <w:pPr>
        <w:pStyle w:val="ListParagraph"/>
        <w:numPr>
          <w:ilvl w:val="0"/>
          <w:numId w:val="31"/>
        </w:numPr>
      </w:pPr>
      <w:r w:rsidRPr="001B48AE">
        <w:rPr>
          <w:b/>
        </w:rPr>
        <w:t xml:space="preserve">List Components by Importance: </w:t>
      </w:r>
      <w:r w:rsidR="000B6D9D">
        <w:t>The component parts are listed in order of foundational importance – from most foundational to least. This will make it very explicit to a teacher which area they will need to master first. In addition, it will be clear to coaches where they need to prioritize their time and energy.</w:t>
      </w:r>
    </w:p>
    <w:p w14:paraId="397F2B82" w14:textId="77777777" w:rsidR="00B508E8" w:rsidRDefault="00B508E8" w:rsidP="00B508E8">
      <w:pPr>
        <w:pStyle w:val="Heading7"/>
      </w:pPr>
      <w:r>
        <w:t>Using the Scorecard</w:t>
      </w:r>
      <w:r w:rsidR="00592F0A">
        <w:t xml:space="preserve"> </w:t>
      </w:r>
      <w:r w:rsidR="006D0715" w:rsidRPr="0046642B">
        <w:rPr>
          <w:rFonts w:ascii="Webdings" w:hAnsi="Webdings"/>
          <w:b/>
          <w:color w:val="9BBB59" w:themeColor="accent3"/>
          <w:sz w:val="20"/>
          <w:szCs w:val="20"/>
        </w:rPr>
        <w:sym w:font="Symbol" w:char="F0A7"/>
      </w:r>
    </w:p>
    <w:p w14:paraId="397F2B83" w14:textId="77777777" w:rsidR="00B508E8" w:rsidRDefault="00B508E8" w:rsidP="00B508E8">
      <w:r>
        <w:t xml:space="preserve">Throughout the day, the </w:t>
      </w:r>
      <w:r w:rsidR="00667A2A">
        <w:t>power routine</w:t>
      </w:r>
      <w:r>
        <w:t xml:space="preserve"> owner will spend time assessing various teachers using the Scorecard. Marking the scorecard is done very basically, using a binary “yes/no” system for whether the outputs are </w:t>
      </w:r>
      <w:r w:rsidR="00A6776B">
        <w:t>meeting the bar of excellence</w:t>
      </w:r>
      <w:r>
        <w:t xml:space="preserve">. For a given </w:t>
      </w:r>
      <w:r w:rsidR="00667A2A">
        <w:t>power routine</w:t>
      </w:r>
      <w:r>
        <w:t xml:space="preserve">, the observer should go through the component parts </w:t>
      </w:r>
      <w:r w:rsidR="003A6AAB">
        <w:t xml:space="preserve">in the order listed </w:t>
      </w:r>
      <w:r>
        <w:t>until s/he hits a “red.” This will identify for the teacher wh</w:t>
      </w:r>
      <w:r w:rsidR="00F53D43">
        <w:t>ich outputs s/he needs to focus on improving.</w:t>
      </w:r>
      <w:r w:rsidR="003A6AAB">
        <w:t xml:space="preserve"> Getting this right requires a clear vision with explicit foundation steps that build toward that vision.</w:t>
      </w:r>
    </w:p>
    <w:p w14:paraId="397F2B84" w14:textId="77777777" w:rsidR="00F53D43" w:rsidRDefault="00F53D43" w:rsidP="00F53D43">
      <w:pPr>
        <w:pStyle w:val="Heading7"/>
      </w:pPr>
      <w:r>
        <w:t>Sharing Scorecard Results</w:t>
      </w:r>
    </w:p>
    <w:p w14:paraId="397F2B85" w14:textId="77777777" w:rsidR="00F53D43" w:rsidRDefault="00F53D43" w:rsidP="00F53D43">
      <w:r>
        <w:t>This can occur in two ways:</w:t>
      </w:r>
    </w:p>
    <w:p w14:paraId="397F2B86" w14:textId="77777777" w:rsidR="00F53D43" w:rsidRDefault="00F53D43" w:rsidP="00986E58">
      <w:pPr>
        <w:pStyle w:val="ListParagraph"/>
        <w:numPr>
          <w:ilvl w:val="0"/>
          <w:numId w:val="32"/>
        </w:numPr>
      </w:pPr>
      <w:r w:rsidRPr="00025330">
        <w:rPr>
          <w:b/>
        </w:rPr>
        <w:lastRenderedPageBreak/>
        <w:t>With Teachers</w:t>
      </w:r>
      <w:r w:rsidR="00025330">
        <w:rPr>
          <w:b/>
        </w:rPr>
        <w:t xml:space="preserve"> to Drive Learning</w:t>
      </w:r>
      <w:r w:rsidRPr="00025330">
        <w:rPr>
          <w:b/>
        </w:rPr>
        <w:t>:</w:t>
      </w:r>
      <w:r>
        <w:t xml:space="preserve"> </w:t>
      </w:r>
      <w:r w:rsidR="00652737">
        <w:t>Individual s</w:t>
      </w:r>
      <w:r w:rsidR="00025330">
        <w:t xml:space="preserve">corecards can be shared in the moment with teachers to drive learning and provide feedback. </w:t>
      </w:r>
      <w:r w:rsidR="00ED2AEA">
        <w:t xml:space="preserve">The </w:t>
      </w:r>
      <w:r w:rsidR="0003425C">
        <w:t>Leadership Team member</w:t>
      </w:r>
      <w:r w:rsidR="00025330">
        <w:t xml:space="preserve">, immediately after </w:t>
      </w:r>
      <w:r w:rsidR="000361AE">
        <w:t xml:space="preserve">observing a </w:t>
      </w:r>
      <w:r w:rsidR="00667A2A">
        <w:t>power routine</w:t>
      </w:r>
      <w:r w:rsidR="00025330">
        <w:t>, can simply share the printed out Scorecard with the teacher. This reduces the burden on the Dean to enter in this data or to write an e-mail. In addition, it decreases the teacher’s transaction cost for receiving feedback; the immediacy will help and there will be no need to follow-up later on to ensure that the teacher has reviewed the e-mail.</w:t>
      </w:r>
    </w:p>
    <w:p w14:paraId="397F2B87" w14:textId="77777777" w:rsidR="00F53D43" w:rsidRPr="00D420CF" w:rsidRDefault="00F53D43" w:rsidP="00986E58">
      <w:pPr>
        <w:pStyle w:val="ListParagraph"/>
        <w:numPr>
          <w:ilvl w:val="0"/>
          <w:numId w:val="32"/>
        </w:numPr>
      </w:pPr>
      <w:r w:rsidRPr="00D420CF">
        <w:rPr>
          <w:b/>
        </w:rPr>
        <w:t>Widely</w:t>
      </w:r>
      <w:r w:rsidR="00025330" w:rsidRPr="00D420CF">
        <w:rPr>
          <w:b/>
        </w:rPr>
        <w:t xml:space="preserve"> for Investment</w:t>
      </w:r>
      <w:r w:rsidR="00D01FB7" w:rsidRPr="00D420CF">
        <w:rPr>
          <w:b/>
        </w:rPr>
        <w:t xml:space="preserve"> and to Narrate Progress</w:t>
      </w:r>
      <w:r w:rsidRPr="00D420CF">
        <w:rPr>
          <w:b/>
        </w:rPr>
        <w:t>:</w:t>
      </w:r>
      <w:r w:rsidR="00025330" w:rsidRPr="00D420CF">
        <w:t xml:space="preserve"> Once a week, school-wide Scorecard results can be aggregated and shared widely. This serves not for learning or for judgment, but as an investment tool. Teachers will </w:t>
      </w:r>
      <w:r w:rsidR="0098385B" w:rsidRPr="00D420CF">
        <w:t>be able</w:t>
      </w:r>
      <w:r w:rsidR="00025330" w:rsidRPr="00D420CF">
        <w:t xml:space="preserve"> to hear the story of the progress occurring </w:t>
      </w:r>
      <w:r w:rsidR="00D71532" w:rsidRPr="00D420CF">
        <w:t>at</w:t>
      </w:r>
      <w:r w:rsidR="00025330" w:rsidRPr="00D420CF">
        <w:t xml:space="preserve"> the school</w:t>
      </w:r>
      <w:r w:rsidR="00D71532" w:rsidRPr="00D420CF">
        <w:t xml:space="preserve"> level</w:t>
      </w:r>
      <w:r w:rsidR="00025330" w:rsidRPr="00D420CF">
        <w:t>. The purpose of this weekly data share is to say: “here is where we are, here is where we were, and here is where we need to be.”</w:t>
      </w:r>
      <w:r w:rsidR="00D64101" w:rsidRPr="00D420CF">
        <w:t xml:space="preserve"> If you are making a concerted push on a single routine, it may make sense to share out scorecard results daily.</w:t>
      </w:r>
    </w:p>
    <w:p w14:paraId="397F2B88" w14:textId="77777777" w:rsidR="00912D9C" w:rsidRPr="00D420CF" w:rsidRDefault="00912D9C" w:rsidP="00912D9C">
      <w:r w:rsidRPr="00D420CF">
        <w:t xml:space="preserve">If your LT plans to roll this out as a public accountability system, you will need to be careful to appropriately frame </w:t>
      </w:r>
      <w:r w:rsidR="005B0030" w:rsidRPr="00D420CF">
        <w:t>the purpose of the Scorecard</w:t>
      </w:r>
      <w:r w:rsidRPr="00D420CF">
        <w:t xml:space="preserve"> to your teachers beforehand. </w:t>
      </w:r>
      <w:r w:rsidR="00E3173D" w:rsidRPr="00D420CF">
        <w:t>Your teachers</w:t>
      </w:r>
      <w:r w:rsidRPr="00D420CF">
        <w:t xml:space="preserve"> will want context for why they are seeing red next to their names. It is important that </w:t>
      </w:r>
      <w:r w:rsidR="00C36EB6" w:rsidRPr="00D420CF">
        <w:t xml:space="preserve">it </w:t>
      </w:r>
      <w:r w:rsidRPr="00D420CF">
        <w:t xml:space="preserve">is conveyed </w:t>
      </w:r>
      <w:r w:rsidR="00C36EB6" w:rsidRPr="00D420CF">
        <w:t xml:space="preserve">that this is neither </w:t>
      </w:r>
      <w:r w:rsidRPr="00D420CF">
        <w:t>a call-out mechanism</w:t>
      </w:r>
      <w:r w:rsidR="00C36EB6" w:rsidRPr="00D420CF">
        <w:t xml:space="preserve"> nor a means for passing judgment</w:t>
      </w:r>
      <w:r w:rsidRPr="00D420CF">
        <w:t xml:space="preserve">, but as a tool to help </w:t>
      </w:r>
      <w:r w:rsidR="00C36EB6" w:rsidRPr="00D420CF">
        <w:t xml:space="preserve">keep track of </w:t>
      </w:r>
      <w:r w:rsidRPr="00D420CF">
        <w:t>progress towards a school-wide vision.</w:t>
      </w:r>
      <w:r w:rsidR="001825EA" w:rsidRPr="00D420CF">
        <w:t xml:space="preserve"> To this end, your LT will need to be strategic in identifying the cycle of feedback that will be most effective in driving your team towards its goals.</w:t>
      </w:r>
    </w:p>
    <w:p w14:paraId="397F2B89" w14:textId="77777777" w:rsidR="00D64101" w:rsidRPr="00D420CF" w:rsidRDefault="008D761A" w:rsidP="00912D9C">
      <w:r w:rsidRPr="00D420CF">
        <w:t>In addition to carefully framing the roll-out of this system, you will want to ensure that e-mails sharing this data are framed positively.</w:t>
      </w:r>
      <w:r w:rsidR="00D64101" w:rsidRPr="00D420CF">
        <w:t xml:space="preserve"> Effective share-out e-mails should:</w:t>
      </w:r>
    </w:p>
    <w:p w14:paraId="397F2B8A" w14:textId="77777777" w:rsidR="00D64101" w:rsidRPr="00D420CF" w:rsidRDefault="00D64101" w:rsidP="00042208">
      <w:pPr>
        <w:pStyle w:val="ListParagraph"/>
        <w:numPr>
          <w:ilvl w:val="0"/>
          <w:numId w:val="42"/>
        </w:numPr>
      </w:pPr>
      <w:r w:rsidRPr="00D420CF">
        <w:t xml:space="preserve">Share the aggregate scorecard metric – </w:t>
      </w:r>
      <w:r w:rsidR="0066436D" w:rsidRPr="00D420CF">
        <w:t>the single figure that captures the</w:t>
      </w:r>
      <w:r w:rsidRPr="00D420CF">
        <w:t xml:space="preserve"> percentage of the scorecard </w:t>
      </w:r>
      <w:r w:rsidR="00556AAB" w:rsidRPr="00D420CF">
        <w:t xml:space="preserve">that </w:t>
      </w:r>
      <w:r w:rsidRPr="00D420CF">
        <w:t>is green</w:t>
      </w:r>
      <w:r w:rsidR="007E54C7" w:rsidRPr="00D420CF">
        <w:t>.</w:t>
      </w:r>
    </w:p>
    <w:p w14:paraId="397F2B8B" w14:textId="77777777" w:rsidR="008F73C1" w:rsidRPr="00D420CF" w:rsidRDefault="008F73C1" w:rsidP="00042208">
      <w:pPr>
        <w:pStyle w:val="ListParagraph"/>
        <w:numPr>
          <w:ilvl w:val="0"/>
          <w:numId w:val="42"/>
        </w:numPr>
      </w:pPr>
      <w:r w:rsidRPr="00D420CF">
        <w:t>Share progress from the last e-mail checkpoint.</w:t>
      </w:r>
      <w:r w:rsidR="00885A77" w:rsidRPr="00D420CF">
        <w:t xml:space="preserve"> This is important to narrate progress on the prioritized set of power routines.</w:t>
      </w:r>
    </w:p>
    <w:p w14:paraId="397F2B8C" w14:textId="77777777" w:rsidR="008D761A" w:rsidRPr="00D420CF" w:rsidRDefault="00D64101" w:rsidP="00042208">
      <w:pPr>
        <w:pStyle w:val="ListParagraph"/>
        <w:numPr>
          <w:ilvl w:val="0"/>
          <w:numId w:val="42"/>
        </w:numPr>
      </w:pPr>
      <w:r w:rsidRPr="00D420CF">
        <w:t>Highlight the routines that are most conforming to the Vision of Excellence and/or where there have been the greatest improvements.</w:t>
      </w:r>
    </w:p>
    <w:p w14:paraId="397F2B8D" w14:textId="77777777" w:rsidR="00DB1228" w:rsidRPr="00D420CF" w:rsidRDefault="00D64101" w:rsidP="00042208">
      <w:pPr>
        <w:pStyle w:val="ListParagraph"/>
        <w:numPr>
          <w:ilvl w:val="0"/>
          <w:numId w:val="42"/>
        </w:numPr>
      </w:pPr>
      <w:r w:rsidRPr="00D420CF">
        <w:t>Provide clear action steps and/or focus areas.</w:t>
      </w:r>
      <w:r w:rsidR="00DB1228" w:rsidRPr="00D420CF">
        <w:t xml:space="preserve"> </w:t>
      </w:r>
      <w:r w:rsidR="00E254DA" w:rsidRPr="00D420CF">
        <w:t>Below</w:t>
      </w:r>
      <w:r w:rsidR="00DB1228" w:rsidRPr="00D420CF">
        <w:t xml:space="preserve"> is an example for one such call to action in a daily scorecard e-mail that is focused on PM Homeroom: </w:t>
      </w:r>
    </w:p>
    <w:p w14:paraId="397F2B8E" w14:textId="77777777" w:rsidR="00DB1228" w:rsidRPr="00D420CF" w:rsidRDefault="00DB1228" w:rsidP="00DB1228">
      <w:pPr>
        <w:pStyle w:val="ListParagraph"/>
        <w:ind w:firstLine="720"/>
        <w:rPr>
          <w:i/>
          <w:color w:val="0070C0"/>
        </w:rPr>
      </w:pPr>
      <w:r w:rsidRPr="00D420CF">
        <w:rPr>
          <w:i/>
          <w:color w:val="0070C0"/>
        </w:rPr>
        <w:t xml:space="preserve">Tomorrow, </w:t>
      </w:r>
      <w:r w:rsidRPr="00D420CF">
        <w:rPr>
          <w:i/>
          <w:color w:val="0070C0"/>
          <w:u w:val="single"/>
        </w:rPr>
        <w:t>EVERY HR IN THE BUILDING</w:t>
      </w:r>
      <w:r w:rsidRPr="00D420CF">
        <w:rPr>
          <w:i/>
          <w:color w:val="0070C0"/>
        </w:rPr>
        <w:t xml:space="preserve"> should have the following by 4 PM: </w:t>
      </w:r>
    </w:p>
    <w:p w14:paraId="397F2B8F" w14:textId="77777777" w:rsidR="00DB1228" w:rsidRPr="00D420CF" w:rsidRDefault="00DB1228" w:rsidP="00042208">
      <w:pPr>
        <w:pStyle w:val="ListParagraph"/>
        <w:numPr>
          <w:ilvl w:val="0"/>
          <w:numId w:val="43"/>
        </w:numPr>
        <w:rPr>
          <w:i/>
          <w:color w:val="0070C0"/>
        </w:rPr>
      </w:pPr>
      <w:r w:rsidRPr="00D420CF">
        <w:rPr>
          <w:i/>
          <w:color w:val="0070C0"/>
        </w:rPr>
        <w:t>Scholars have backpacks at their seats</w:t>
      </w:r>
    </w:p>
    <w:p w14:paraId="397F2B90" w14:textId="77777777" w:rsidR="00DB1228" w:rsidRPr="00D420CF" w:rsidRDefault="00DB1228" w:rsidP="00042208">
      <w:pPr>
        <w:pStyle w:val="ListParagraph"/>
        <w:numPr>
          <w:ilvl w:val="0"/>
          <w:numId w:val="43"/>
        </w:numPr>
        <w:rPr>
          <w:i/>
          <w:color w:val="0070C0"/>
        </w:rPr>
      </w:pPr>
      <w:r w:rsidRPr="00D420CF">
        <w:rPr>
          <w:i/>
          <w:color w:val="0070C0"/>
        </w:rPr>
        <w:t>Scholar materials from last class are packed up</w:t>
      </w:r>
    </w:p>
    <w:p w14:paraId="397F2B91" w14:textId="77777777" w:rsidR="00DB1228" w:rsidRPr="00D420CF" w:rsidRDefault="00DB1228" w:rsidP="00042208">
      <w:pPr>
        <w:pStyle w:val="ListParagraph"/>
        <w:numPr>
          <w:ilvl w:val="0"/>
          <w:numId w:val="43"/>
        </w:numPr>
        <w:rPr>
          <w:i/>
          <w:color w:val="0070C0"/>
        </w:rPr>
      </w:pPr>
      <w:r w:rsidRPr="00D420CF">
        <w:rPr>
          <w:i/>
          <w:color w:val="0070C0"/>
        </w:rPr>
        <w:t>All monitors are present</w:t>
      </w:r>
    </w:p>
    <w:p w14:paraId="397F2B92" w14:textId="77777777" w:rsidR="00DB1228" w:rsidRPr="00D420CF" w:rsidRDefault="00DB1228" w:rsidP="00042208">
      <w:pPr>
        <w:pStyle w:val="ListParagraph"/>
        <w:numPr>
          <w:ilvl w:val="0"/>
          <w:numId w:val="42"/>
        </w:numPr>
      </w:pPr>
      <w:r w:rsidRPr="00D420CF">
        <w:t xml:space="preserve">Include the Scorecard itself </w:t>
      </w:r>
      <w:r w:rsidR="00137C8B" w:rsidRPr="00D420CF">
        <w:t xml:space="preserve">in the body of the e-mail </w:t>
      </w:r>
      <w:r w:rsidRPr="00D420CF">
        <w:t>(optional)</w:t>
      </w:r>
    </w:p>
    <w:p w14:paraId="397F2B93" w14:textId="77777777" w:rsidR="0084045D" w:rsidRPr="00034ECF" w:rsidRDefault="0084045D" w:rsidP="00151A3E">
      <w:pPr>
        <w:pStyle w:val="Heading3"/>
      </w:pPr>
      <w:bookmarkStart w:id="37" w:name="_Toc419304080"/>
      <w:r w:rsidRPr="00034ECF">
        <w:t>Reporting</w:t>
      </w:r>
      <w:bookmarkEnd w:id="37"/>
    </w:p>
    <w:p w14:paraId="397F2B94" w14:textId="77777777" w:rsidR="0084045D" w:rsidRPr="00034ECF" w:rsidRDefault="0084045D" w:rsidP="0084045D">
      <w:r w:rsidRPr="00034ECF">
        <w:t>[</w:t>
      </w:r>
      <w:r w:rsidR="00986446" w:rsidRPr="00034ECF">
        <w:t>This section will include d</w:t>
      </w:r>
      <w:r w:rsidR="00D32F71" w:rsidRPr="00034ECF">
        <w:t>etails</w:t>
      </w:r>
      <w:r w:rsidRPr="00034ECF">
        <w:t xml:space="preserve"> on how to navigate the reports</w:t>
      </w:r>
      <w:r w:rsidR="007C57EC" w:rsidRPr="00034ECF">
        <w:t>, including screenshots, where to find answers to questions</w:t>
      </w:r>
      <w:r w:rsidR="00986446" w:rsidRPr="00034ECF">
        <w:t>, and how the reports will fold into action planning</w:t>
      </w:r>
      <w:r w:rsidRPr="00034ECF">
        <w:t>]</w:t>
      </w:r>
    </w:p>
    <w:p w14:paraId="397F2B95" w14:textId="77777777" w:rsidR="00E56A0A" w:rsidRPr="00034ECF" w:rsidRDefault="00E56A0A" w:rsidP="00E56A0A">
      <w:pPr>
        <w:pStyle w:val="Heading3"/>
      </w:pPr>
      <w:bookmarkStart w:id="38" w:name="_ᴥ_Data_Analysis"/>
      <w:bookmarkStart w:id="39" w:name="_Toc419304081"/>
      <w:bookmarkStart w:id="40" w:name="Week6DataAnalysis"/>
      <w:bookmarkEnd w:id="38"/>
      <w:r w:rsidRPr="00034ECF">
        <w:t>Data Analysis &amp; Action Planning</w:t>
      </w:r>
      <w:r w:rsidR="001B1B54" w:rsidRPr="00034ECF">
        <w:rPr>
          <w:rFonts w:ascii="Calibri" w:hAnsi="Calibri"/>
          <w:color w:val="F79646" w:themeColor="accent6"/>
        </w:rPr>
        <w:t xml:space="preserve"> </w:t>
      </w:r>
      <w:r w:rsidR="001508CC">
        <w:rPr>
          <w:rFonts w:ascii="Calibri" w:hAnsi="Calibri"/>
          <w:color w:val="F79646" w:themeColor="accent6"/>
        </w:rPr>
        <w:sym w:font="Symbol" w:char="F0A7"/>
      </w:r>
      <w:bookmarkEnd w:id="39"/>
    </w:p>
    <w:bookmarkEnd w:id="40"/>
    <w:p w14:paraId="397F2B96" w14:textId="77777777" w:rsidR="00E56A0A" w:rsidRDefault="00E56A0A" w:rsidP="00E56A0A">
      <w:r w:rsidRPr="00034ECF">
        <w:t xml:space="preserve">As you push toward your Vision of Excellence, your Action Planning Meetings will help you to monitor progress and identify the highest leverage areas for growth. </w:t>
      </w:r>
      <w:r w:rsidR="009B7ABA" w:rsidRPr="00034ECF">
        <w:t xml:space="preserve">By articulating specific action areas during these weekly meetings, your Leadership Team will be able to measure the efficacy of its actions. </w:t>
      </w:r>
      <w:r w:rsidRPr="00034ECF">
        <w:t>By assigning goals to specific Deans, there will be clear ownership and a more purposefully allocation of Dean time. Finally,</w:t>
      </w:r>
      <w:r>
        <w:t xml:space="preserve"> frequent progress check-ins throughout the week will ensure that your Leadership Team remains focused on the current set of key wins you are pushing toward.</w:t>
      </w:r>
    </w:p>
    <w:p w14:paraId="397F2B97" w14:textId="77777777" w:rsidR="00B03180" w:rsidRDefault="00B03180" w:rsidP="00E56A0A">
      <w:r>
        <w:lastRenderedPageBreak/>
        <w:t>We reflected on last year’s data meeting structure and pinpointed best practices to accelerate movement towards our goals.  The high level shifts that will be explained in detail in this section are:</w:t>
      </w:r>
    </w:p>
    <w:p w14:paraId="397F2B98" w14:textId="77777777" w:rsidR="00083D18" w:rsidRDefault="00083D18" w:rsidP="00986E58">
      <w:pPr>
        <w:pStyle w:val="ListParagraph"/>
        <w:numPr>
          <w:ilvl w:val="0"/>
          <w:numId w:val="27"/>
        </w:numPr>
      </w:pPr>
      <w:r w:rsidRPr="007F2744">
        <w:rPr>
          <w:b/>
        </w:rPr>
        <w:t>Snowball Approach:</w:t>
      </w:r>
      <w:r>
        <w:t xml:space="preserve"> Leadership Teams should prioritize pushing cusp teachers to proficiency</w:t>
      </w:r>
    </w:p>
    <w:p w14:paraId="397F2B99" w14:textId="77777777" w:rsidR="00B03180" w:rsidRDefault="006D3285" w:rsidP="00986E58">
      <w:pPr>
        <w:pStyle w:val="ListParagraph"/>
        <w:numPr>
          <w:ilvl w:val="0"/>
          <w:numId w:val="27"/>
        </w:numPr>
      </w:pPr>
      <w:r>
        <w:rPr>
          <w:b/>
        </w:rPr>
        <w:t xml:space="preserve">Re-Orienting </w:t>
      </w:r>
      <w:r w:rsidR="007F2744" w:rsidRPr="007F2744">
        <w:rPr>
          <w:b/>
        </w:rPr>
        <w:t xml:space="preserve">Action Planning Meetings: </w:t>
      </w:r>
      <w:r w:rsidR="007F2744">
        <w:t>Action Planning Meetings will be used to define how LT members will allocate time and serve as accountability checkpoints for the Leadership Team</w:t>
      </w:r>
    </w:p>
    <w:p w14:paraId="397F2B9A" w14:textId="77777777" w:rsidR="00083D18" w:rsidRDefault="00083D18" w:rsidP="00986E58">
      <w:pPr>
        <w:pStyle w:val="ListParagraph"/>
        <w:numPr>
          <w:ilvl w:val="0"/>
          <w:numId w:val="27"/>
        </w:numPr>
      </w:pPr>
      <w:r w:rsidRPr="007F2744">
        <w:rPr>
          <w:b/>
        </w:rPr>
        <w:t xml:space="preserve">Actionable Goals: </w:t>
      </w:r>
      <w:r>
        <w:t>coaches will commit to moving individual teachers each week</w:t>
      </w:r>
    </w:p>
    <w:p w14:paraId="397F2B9B" w14:textId="77777777" w:rsidR="007F2744" w:rsidRDefault="007F2744" w:rsidP="00986E58">
      <w:pPr>
        <w:pStyle w:val="ListParagraph"/>
        <w:numPr>
          <w:ilvl w:val="0"/>
          <w:numId w:val="27"/>
        </w:numPr>
      </w:pPr>
      <w:r w:rsidRPr="007F2744">
        <w:rPr>
          <w:b/>
        </w:rPr>
        <w:t>Frequent Check-Points:</w:t>
      </w:r>
      <w:r>
        <w:t xml:space="preserve"> LT should touch base each day to assess progress towards weekly goals</w:t>
      </w:r>
    </w:p>
    <w:p w14:paraId="397F2B9C" w14:textId="77777777" w:rsidR="00667A2A" w:rsidRPr="00667A2A" w:rsidRDefault="00667A2A" w:rsidP="00667A2A">
      <w:pPr>
        <w:rPr>
          <w:i/>
        </w:rPr>
      </w:pPr>
      <w:r w:rsidRPr="00667A2A">
        <w:rPr>
          <w:b/>
          <w:i/>
        </w:rPr>
        <w:t>NOTE</w:t>
      </w:r>
      <w:r w:rsidRPr="00667A2A">
        <w:rPr>
          <w:i/>
        </w:rPr>
        <w:t>: LTs will receive training on the Action Planning framework at All Leader Training.</w:t>
      </w:r>
    </w:p>
    <w:p w14:paraId="397F2B9D" w14:textId="77777777" w:rsidR="00E56A0A" w:rsidRDefault="00E56A0A" w:rsidP="00E56A0A">
      <w:pPr>
        <w:pStyle w:val="Heading6"/>
      </w:pPr>
      <w:bookmarkStart w:id="41" w:name="_ᴥ_The_Snowball"/>
      <w:bookmarkEnd w:id="41"/>
      <w:r>
        <w:t xml:space="preserve">The Snowball </w:t>
      </w:r>
      <w:r w:rsidR="00EA34A7">
        <w:t>Strategy</w:t>
      </w:r>
      <w:r>
        <w:t>: Prioritizing Cusp Teachers</w:t>
      </w:r>
      <w:r w:rsidR="00765EBE" w:rsidRPr="00765EBE">
        <w:rPr>
          <w:rFonts w:ascii="Calibri" w:hAnsi="Calibri"/>
          <w:color w:val="F79646" w:themeColor="accent6"/>
        </w:rPr>
        <w:t xml:space="preserve"> </w:t>
      </w:r>
      <w:r w:rsidR="001508CC">
        <w:rPr>
          <w:rFonts w:ascii="Calibri" w:hAnsi="Calibri"/>
          <w:color w:val="F79646" w:themeColor="accent6"/>
        </w:rPr>
        <w:sym w:font="Symbol" w:char="F0A7"/>
      </w:r>
      <w:r w:rsidR="006D0715" w:rsidRPr="0046642B">
        <w:rPr>
          <w:rFonts w:ascii="Webdings" w:hAnsi="Webdings"/>
          <w:b/>
          <w:color w:val="9BBB59" w:themeColor="accent3"/>
          <w:sz w:val="20"/>
          <w:szCs w:val="20"/>
        </w:rPr>
        <w:sym w:font="Symbol" w:char="F0A7"/>
      </w:r>
    </w:p>
    <w:p w14:paraId="397F2B9E" w14:textId="77777777" w:rsidR="006B3559" w:rsidRDefault="00E56A0A" w:rsidP="008E1963">
      <w:r>
        <w:t>Last year, the most consistently effective method for pushing on culture involved a “snowball” approach – constantly focusing on getting the “next tier” of teachers up to proficiency</w:t>
      </w:r>
      <w:r w:rsidR="00EE6ACB">
        <w:t xml:space="preserve"> </w:t>
      </w:r>
      <w:r w:rsidR="00EE6ACB" w:rsidRPr="00EE6ACB">
        <w:t>while simultaneously providing high-impact intervention strategies for teachers who are struggling</w:t>
      </w:r>
      <w:r w:rsidR="00EE6ACB">
        <w:t xml:space="preserve">. </w:t>
      </w:r>
      <w:r>
        <w:t>Coaches double-down on their “cusp” teachers</w:t>
      </w:r>
      <w:r w:rsidR="008E1963">
        <w:t xml:space="preserve">, devoting additional coaching time toward pushing the </w:t>
      </w:r>
      <w:r w:rsidR="006B3559">
        <w:t>teachers</w:t>
      </w:r>
      <w:r w:rsidR="008E1963">
        <w:t xml:space="preserve"> who are closest to hitting proficiency.</w:t>
      </w:r>
      <w:r w:rsidR="006B3559" w:rsidRPr="006B3559">
        <w:t xml:space="preserve"> </w:t>
      </w:r>
    </w:p>
    <w:p w14:paraId="397F2B9F" w14:textId="77777777" w:rsidR="00E56A0A" w:rsidRDefault="006B3559" w:rsidP="008E1963">
      <w:r>
        <w:t>As you consider how to implement this strategy at your school, it is important to note that we are not recommending only observing and coaching in cusp teacher classrooms. It is essential that your leadership team have an accurate understanding of how teachers and classrooms are evolving. This means that leaders should be in all classrooms weekly. The “snowball” approach recommends providing additional time, beyond the baseline that all teachers receive, to cusp teacher development. Additionally, if there are classrooms that are devolving and becoming unsafe, these rooms must be prioritized as well.</w:t>
      </w:r>
    </w:p>
    <w:p w14:paraId="397F2BA0" w14:textId="77777777" w:rsidR="00E56A0A" w:rsidRPr="00C35137" w:rsidRDefault="00E56A0A" w:rsidP="00E56A0A">
      <w:r w:rsidRPr="00C35137">
        <w:t xml:space="preserve">There are </w:t>
      </w:r>
      <w:r w:rsidR="00774109" w:rsidRPr="00C35137">
        <w:t>a handful of</w:t>
      </w:r>
      <w:r w:rsidRPr="00C35137">
        <w:t xml:space="preserve"> key facets involved in effectively implementing </w:t>
      </w:r>
      <w:r w:rsidR="00AF7937" w:rsidRPr="00C35137">
        <w:t>the Snowball</w:t>
      </w:r>
      <w:r w:rsidRPr="00C35137">
        <w:t xml:space="preserve"> approach:</w:t>
      </w:r>
    </w:p>
    <w:p w14:paraId="397F2BA1" w14:textId="77777777" w:rsidR="00A24DC5" w:rsidRPr="00C35137" w:rsidRDefault="00612646" w:rsidP="000D311F">
      <w:pPr>
        <w:pStyle w:val="ListParagraph"/>
        <w:numPr>
          <w:ilvl w:val="0"/>
          <w:numId w:val="16"/>
        </w:numPr>
      </w:pPr>
      <w:r w:rsidRPr="00C35137">
        <w:rPr>
          <w:b/>
        </w:rPr>
        <w:t>Identifying “Cusp” Teachers</w:t>
      </w:r>
      <w:r w:rsidR="00E56A0A" w:rsidRPr="00C35137">
        <w:rPr>
          <w:b/>
        </w:rPr>
        <w:t>:</w:t>
      </w:r>
      <w:r w:rsidR="00E56A0A" w:rsidRPr="00C35137">
        <w:t xml:space="preserve"> Leadership Teams need to be explicit in segmenting between </w:t>
      </w:r>
      <w:r w:rsidR="007D2922">
        <w:t>solid/strong</w:t>
      </w:r>
      <w:r w:rsidR="00A24DC5" w:rsidRPr="00C35137">
        <w:t xml:space="preserve"> teachers</w:t>
      </w:r>
      <w:r w:rsidR="00E56A0A" w:rsidRPr="00C35137">
        <w:t>, cusp</w:t>
      </w:r>
      <w:r w:rsidR="008E1963" w:rsidRPr="00C35137">
        <w:t xml:space="preserve"> teachers</w:t>
      </w:r>
      <w:r w:rsidR="00E56A0A" w:rsidRPr="00C35137">
        <w:t xml:space="preserve">, and struggling teachers. </w:t>
      </w:r>
      <w:r w:rsidR="00A24DC5" w:rsidRPr="00C35137">
        <w:t>The cusp teachers should be those teachers who are closest to hitting proficiency in a particular skill.</w:t>
      </w:r>
    </w:p>
    <w:p w14:paraId="397F2BA2" w14:textId="77777777" w:rsidR="00A24DC5" w:rsidRPr="00C35137" w:rsidRDefault="00774109" w:rsidP="0065401A">
      <w:pPr>
        <w:pStyle w:val="ListParagraph"/>
        <w:numPr>
          <w:ilvl w:val="0"/>
          <w:numId w:val="16"/>
        </w:numPr>
      </w:pPr>
      <w:r w:rsidRPr="00C35137">
        <w:rPr>
          <w:b/>
        </w:rPr>
        <w:t xml:space="preserve">Allocating Coaching Time: </w:t>
      </w:r>
      <w:r w:rsidR="00A24DC5" w:rsidRPr="00C35137">
        <w:t xml:space="preserve">Coaches will want to allocate additional time to pushing these cusp teachers toward proficiency. </w:t>
      </w:r>
      <w:r w:rsidR="0065401A" w:rsidRPr="00C35137">
        <w:t>This is the key to effectively implementing the snowball strategy: coaches should be disproportionately focusing on teachers that are close to proficiency.</w:t>
      </w:r>
    </w:p>
    <w:p w14:paraId="397F2BA3" w14:textId="77777777" w:rsidR="00E56A0A" w:rsidRPr="00C35137" w:rsidRDefault="008F36C5" w:rsidP="00C75366">
      <w:pPr>
        <w:pStyle w:val="ListParagraph"/>
        <w:numPr>
          <w:ilvl w:val="0"/>
          <w:numId w:val="16"/>
        </w:numPr>
      </w:pPr>
      <w:r w:rsidRPr="00C35137">
        <w:rPr>
          <w:b/>
        </w:rPr>
        <w:t xml:space="preserve">Establishing Proof Points to Accelerate Trajectory: </w:t>
      </w:r>
      <w:r w:rsidR="00C75366" w:rsidRPr="00C35137">
        <w:t xml:space="preserve">The path to accelerated performance comes through investing discretionary time earlier in the top tier performers so that the struggling teachers have more proof points. </w:t>
      </w:r>
      <w:r w:rsidR="00E56A0A" w:rsidRPr="00C35137">
        <w:t xml:space="preserve">The snowball </w:t>
      </w:r>
      <w:r w:rsidR="0065401A" w:rsidRPr="00C35137">
        <w:t>strategy</w:t>
      </w:r>
      <w:r w:rsidR="00E56A0A" w:rsidRPr="00C35137">
        <w:t xml:space="preserve"> hinges on building a wider base of proficient teachers and creating numerous anchors for struggling teachers</w:t>
      </w:r>
      <w:r w:rsidR="00C75366" w:rsidRPr="00C35137">
        <w:t xml:space="preserve"> to </w:t>
      </w:r>
      <w:r w:rsidR="0023758F" w:rsidRPr="00C35137">
        <w:t>look to and observe.</w:t>
      </w:r>
    </w:p>
    <w:p w14:paraId="397F2BA4" w14:textId="77777777" w:rsidR="00E56A0A" w:rsidRPr="00C35137" w:rsidRDefault="00E56A0A" w:rsidP="000D311F">
      <w:pPr>
        <w:pStyle w:val="ListParagraph"/>
        <w:numPr>
          <w:ilvl w:val="0"/>
          <w:numId w:val="16"/>
        </w:numPr>
      </w:pPr>
      <w:r w:rsidRPr="00C35137">
        <w:rPr>
          <w:b/>
        </w:rPr>
        <w:t>Interventions</w:t>
      </w:r>
      <w:r w:rsidR="00030383" w:rsidRPr="00C35137">
        <w:rPr>
          <w:b/>
        </w:rPr>
        <w:t xml:space="preserve"> Support Struggling Teachers</w:t>
      </w:r>
      <w:r w:rsidRPr="00C35137">
        <w:rPr>
          <w:b/>
        </w:rPr>
        <w:t>:</w:t>
      </w:r>
      <w:r w:rsidRPr="00C35137">
        <w:t xml:space="preserve"> Throughout this process, struggling teachers will continue to receive coaching and additional support through interventions. </w:t>
      </w:r>
      <w:r w:rsidR="00030383" w:rsidRPr="00C35137">
        <w:t xml:space="preserve">The most struggling teachers will need time to see results. </w:t>
      </w:r>
      <w:r w:rsidRPr="00C35137">
        <w:t>Because coaches will be devoting additional time to cusp teachers, it is important that the time spent developing struggling teachers is impactful. Ideally, struggling teachers will demonstrate improvement through standard coaching and interventions. As they develop and approach proficiency, coaches will be able to shift their time allocation towards a new set of cusp teachers.</w:t>
      </w:r>
    </w:p>
    <w:p w14:paraId="397F2BA5" w14:textId="77777777" w:rsidR="006327E9" w:rsidRDefault="006327E9" w:rsidP="006327E9">
      <w:r w:rsidRPr="006327E9">
        <w:lastRenderedPageBreak/>
        <w:t xml:space="preserve">It is important to acknowledge that this may not be a purely linear process – it may not be as easy as saying “we will move these teachers this week, then these teachers next week, then these teachers after that.” You should be upfront in acknowledging that there are </w:t>
      </w:r>
      <w:r w:rsidR="00591C47">
        <w:t xml:space="preserve">both </w:t>
      </w:r>
      <w:r w:rsidRPr="006327E9">
        <w:t xml:space="preserve">technical and adaptive components to pushing teachers toward proficiency: teachers who need </w:t>
      </w:r>
      <w:r w:rsidR="00767D63">
        <w:t>minor</w:t>
      </w:r>
      <w:r w:rsidRPr="006327E9">
        <w:t xml:space="preserve"> tweaks may simply be able to accept a change and move into proficiency quite quickly, while teachers going through adaptive changes may stay “on the cusp” for a bit longer as their mindsets take time to develop.</w:t>
      </w:r>
    </w:p>
    <w:p w14:paraId="397F2BA6" w14:textId="77777777" w:rsidR="00CA26AC" w:rsidRPr="006327E9" w:rsidRDefault="00CA26AC" w:rsidP="006327E9">
      <w:r>
        <w:t xml:space="preserve">In addition, your Leadership Team should be upfront in acknowledging that there will be tradeoffs required. We strive to </w:t>
      </w:r>
      <w:r w:rsidR="00356D66">
        <w:t xml:space="preserve">simultaneously </w:t>
      </w:r>
      <w:r>
        <w:t xml:space="preserve">stretch high-performing teachers, push cusp teachers, and provide robust support to struggling teachers. However, the time, energy and resources of every Leadership Team are finite. </w:t>
      </w:r>
      <w:r w:rsidR="00CA3107">
        <w:t>Your Leadership Team should be very</w:t>
      </w:r>
      <w:r>
        <w:t xml:space="preserve"> deliberate in how you allocate these across your teachers.</w:t>
      </w:r>
    </w:p>
    <w:p w14:paraId="397F2BA7" w14:textId="77777777" w:rsidR="001D7AE5" w:rsidRDefault="00C17DF8" w:rsidP="001D7AE5">
      <w:pPr>
        <w:rPr>
          <w:i/>
        </w:rPr>
      </w:pPr>
      <w:r>
        <w:rPr>
          <w:b/>
          <w:i/>
        </w:rPr>
        <w:t>NOTE</w:t>
      </w:r>
      <w:r w:rsidR="001D7AE5" w:rsidRPr="001D7AE5">
        <w:rPr>
          <w:b/>
          <w:i/>
        </w:rPr>
        <w:t xml:space="preserve">: </w:t>
      </w:r>
      <w:r w:rsidR="001D7AE5" w:rsidRPr="001D7AE5">
        <w:rPr>
          <w:i/>
        </w:rPr>
        <w:t xml:space="preserve">It is important to note that if your teachers already have a strong base, then this may not be the most effective approach. If your teacher cohort is largely strong in their taxonomy and most teachers are able to drive student outputs, it may make more sense to prioritize </w:t>
      </w:r>
      <w:r w:rsidR="00863FD1">
        <w:rPr>
          <w:i/>
        </w:rPr>
        <w:t>supporting teachers struggling with this work</w:t>
      </w:r>
      <w:r w:rsidR="001D7AE5" w:rsidRPr="001D7AE5">
        <w:rPr>
          <w:i/>
        </w:rPr>
        <w:t>.</w:t>
      </w:r>
    </w:p>
    <w:p w14:paraId="397F2BA8" w14:textId="77777777" w:rsidR="00083D18" w:rsidRDefault="00083D18" w:rsidP="00083D18">
      <w:pPr>
        <w:pStyle w:val="Heading6"/>
      </w:pPr>
      <w:bookmarkStart w:id="42" w:name="_ᴥ_An_Action"/>
      <w:bookmarkEnd w:id="42"/>
      <w:r>
        <w:t>An Action Planning Framework</w:t>
      </w:r>
      <w:r w:rsidR="001508CC">
        <w:t xml:space="preserve"> </w:t>
      </w:r>
      <w:r w:rsidR="001508CC">
        <w:rPr>
          <w:rFonts w:ascii="Calibri" w:hAnsi="Calibri"/>
          <w:color w:val="F79646" w:themeColor="accent6"/>
        </w:rPr>
        <w:sym w:font="Symbol" w:char="F0A7"/>
      </w:r>
    </w:p>
    <w:p w14:paraId="397F2BA9" w14:textId="77777777" w:rsidR="00083D18" w:rsidRDefault="00083D18" w:rsidP="00083D18">
      <w:r>
        <w:t>The Action Planning Meeting held each week should strive to combine the teacher- and cohort-level perspectives of each coach into a consolidated school-wide plan for the upcoming week.</w:t>
      </w:r>
    </w:p>
    <w:p w14:paraId="397F2BAA" w14:textId="77777777" w:rsidR="00083D18" w:rsidRDefault="00083D18" w:rsidP="00083D18">
      <w:pPr>
        <w:jc w:val="center"/>
      </w:pPr>
      <w:r w:rsidRPr="007E53EA">
        <w:rPr>
          <w:noProof/>
        </w:rPr>
        <w:drawing>
          <wp:inline distT="0" distB="0" distL="0" distR="0" wp14:anchorId="397F2F80" wp14:editId="397F2F81">
            <wp:extent cx="2372264" cy="1585311"/>
            <wp:effectExtent l="0" t="0" r="9525"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72264" cy="1585311"/>
                    </a:xfrm>
                    <a:prstGeom prst="rect">
                      <a:avLst/>
                    </a:prstGeom>
                    <a:noFill/>
                    <a:ln>
                      <a:noFill/>
                    </a:ln>
                    <a:effectLst/>
                    <a:extLst/>
                  </pic:spPr>
                </pic:pic>
              </a:graphicData>
            </a:graphic>
          </wp:inline>
        </w:drawing>
      </w:r>
    </w:p>
    <w:p w14:paraId="397F2BAB" w14:textId="77777777" w:rsidR="00083D18" w:rsidRDefault="00083D18" w:rsidP="00083D18">
      <w:r>
        <w:t xml:space="preserve">Coaches, who spend the most time with the teachers within their cohort, have the fullest understanding </w:t>
      </w:r>
      <w:r w:rsidR="00863FD1">
        <w:t xml:space="preserve">of </w:t>
      </w:r>
      <w:r>
        <w:t>the needs of each individual teacher. Importantly, the needs of each teacher will not be the same – experienced teachers may be further along than newer teachers, 3</w:t>
      </w:r>
      <w:r w:rsidRPr="008A040F">
        <w:rPr>
          <w:vertAlign w:val="superscript"/>
        </w:rPr>
        <w:t>rd</w:t>
      </w:r>
      <w:r>
        <w:t xml:space="preserve"> grade classrooms may face different challenges than Kindergarten classrooms, and so on. Combining each coach’s unique insights from his/her cohort with higher-level data analysis is critical for effective action planning.</w:t>
      </w:r>
    </w:p>
    <w:p w14:paraId="397F2BAC" w14:textId="77777777" w:rsidR="00083D18" w:rsidRDefault="00083D18" w:rsidP="00083D18">
      <w:r w:rsidRPr="00577B53">
        <w:t xml:space="preserve">With </w:t>
      </w:r>
      <w:r>
        <w:t xml:space="preserve">that in mind, we suggest that each coach’s pre-work focus on pinpointing growth areas for each of his/her teachers and consolidating what they are seeing up to the cohort level, identifying both common trends and areas of inconsistency. By targeting the individual teacher level and the coaching cohort level, coaches will focus on the teachers and data that they are already intimately familiar with. </w:t>
      </w:r>
    </w:p>
    <w:p w14:paraId="397F2BAD" w14:textId="77777777" w:rsidR="00083D18" w:rsidRPr="00FE2CD4" w:rsidRDefault="00083D18" w:rsidP="00083D18">
      <w:pPr>
        <w:rPr>
          <w:rStyle w:val="SubtleReference"/>
          <w:b w:val="0"/>
          <w:color w:val="auto"/>
        </w:rPr>
      </w:pPr>
      <w:r w:rsidRPr="00FE2CD4">
        <w:rPr>
          <w:rStyle w:val="SubtleReference"/>
          <w:b w:val="0"/>
          <w:color w:val="auto"/>
        </w:rPr>
        <w:t xml:space="preserve">Weekly Action Planning Meetings should be used to pull coaching perspectives up to the school-level. After checking in on progress towards Week 6 goals, most of the time during the Action Planning Meeting should be devoted toward evaluating the outcomes of previous commitments, establishing clear goals for the following week and creating a </w:t>
      </w:r>
      <w:r w:rsidRPr="00FE2CD4">
        <w:rPr>
          <w:rStyle w:val="SubtleReference"/>
          <w:b w:val="0"/>
          <w:color w:val="auto"/>
        </w:rPr>
        <w:lastRenderedPageBreak/>
        <w:t xml:space="preserve">clear strategy for how to allocate coaching/training time. This meeting should take approximately 60 minutes. If the meeting outcomes cannot be achieved in a reasonable amount of time, speak with your Regional Superintendent about how to make the process more efficient at your school.  </w:t>
      </w:r>
    </w:p>
    <w:p w14:paraId="397F2BAE" w14:textId="77777777" w:rsidR="00E56A0A" w:rsidRDefault="00E56A0A" w:rsidP="00E56A0A">
      <w:pPr>
        <w:pStyle w:val="Heading6"/>
      </w:pPr>
      <w:bookmarkStart w:id="43" w:name="_Creating_a_Teacher"/>
      <w:bookmarkEnd w:id="43"/>
      <w:r>
        <w:t>Creating a Teacher Tracking Document</w:t>
      </w:r>
      <w:r w:rsidR="00592F0A">
        <w:t xml:space="preserve"> </w:t>
      </w:r>
      <w:r w:rsidR="006D0715" w:rsidRPr="0046642B">
        <w:rPr>
          <w:rFonts w:ascii="Webdings" w:hAnsi="Webdings"/>
          <w:b/>
          <w:color w:val="9BBB59" w:themeColor="accent3"/>
          <w:sz w:val="20"/>
          <w:szCs w:val="20"/>
        </w:rPr>
        <w:sym w:font="Symbol" w:char="F0A7"/>
      </w:r>
      <w:r w:rsidR="006D0715" w:rsidRPr="0046642B">
        <w:rPr>
          <w:rFonts w:ascii="Webdings" w:hAnsi="Webdings"/>
          <w:b/>
          <w:color w:val="8064A2" w:themeColor="accent4"/>
          <w:sz w:val="20"/>
          <w:szCs w:val="20"/>
        </w:rPr>
        <w:sym w:font="Symbol" w:char="F0AA"/>
      </w:r>
    </w:p>
    <w:p w14:paraId="397F2BAF" w14:textId="77777777" w:rsidR="00E56A0A" w:rsidRDefault="00E56A0A" w:rsidP="00E56A0A">
      <w:r>
        <w:t xml:space="preserve">In adopting </w:t>
      </w:r>
      <w:r w:rsidR="001114F1">
        <w:t xml:space="preserve">the </w:t>
      </w:r>
      <w:r>
        <w:t xml:space="preserve">snowball </w:t>
      </w:r>
      <w:r w:rsidR="001114F1">
        <w:t>strategy</w:t>
      </w:r>
      <w:r>
        <w:t xml:space="preserve">, we suggest creating a shared </w:t>
      </w:r>
      <w:r w:rsidRPr="00887C64">
        <w:t>Google doc</w:t>
      </w:r>
      <w:r w:rsidR="00C8088E">
        <w:t xml:space="preserve"> (see example </w:t>
      </w:r>
      <w:hyperlink r:id="rId21" w:anchor="gid=0" w:history="1">
        <w:r w:rsidR="00C8088E" w:rsidRPr="00C8088E">
          <w:rPr>
            <w:rStyle w:val="Hyperlink"/>
          </w:rPr>
          <w:t>here</w:t>
        </w:r>
      </w:hyperlink>
      <w:r w:rsidR="00C8088E">
        <w:t>)</w:t>
      </w:r>
      <w:r w:rsidRPr="00F369B0">
        <w:rPr>
          <w:color w:val="FF0000"/>
        </w:rPr>
        <w:t xml:space="preserve"> </w:t>
      </w:r>
      <w:r w:rsidR="001114F1">
        <w:t xml:space="preserve">to monitor how your LT is </w:t>
      </w:r>
      <w:r>
        <w:t>prioritizing and pushing on teachers. This method will additionally function as an accountability mechanism across your Leadership Team.</w:t>
      </w:r>
    </w:p>
    <w:p w14:paraId="397F2BB0" w14:textId="77777777" w:rsidR="00E56A0A" w:rsidRDefault="00E56A0A" w:rsidP="00E56A0A">
      <w:r>
        <w:t>As part of the pre-work, coaches will input information into this document as well as addressing line items entered by other coaches. In this way, the pre-work will feed directly into the Action Planning Meeting, where this list will be pulled up as part of the action planning process.</w:t>
      </w:r>
    </w:p>
    <w:p w14:paraId="397F2BB1" w14:textId="77777777" w:rsidR="00E56A0A" w:rsidRDefault="00E56A0A" w:rsidP="00E56A0A">
      <w:pPr>
        <w:rPr>
          <w:b/>
          <w:u w:val="single"/>
        </w:rPr>
      </w:pPr>
      <w:r w:rsidRPr="00BA532C">
        <w:rPr>
          <w:b/>
          <w:u w:val="single"/>
        </w:rPr>
        <w:t xml:space="preserve">Tab </w:t>
      </w:r>
      <w:r>
        <w:rPr>
          <w:b/>
          <w:u w:val="single"/>
        </w:rPr>
        <w:t>1</w:t>
      </w:r>
      <w:r w:rsidRPr="00BA532C">
        <w:rPr>
          <w:b/>
          <w:u w:val="single"/>
        </w:rPr>
        <w:t>: Cusp Teachers</w:t>
      </w:r>
    </w:p>
    <w:p w14:paraId="397F2BB2" w14:textId="77777777" w:rsidR="00E56A0A" w:rsidRPr="004602B0" w:rsidRDefault="00E56A0A" w:rsidP="00E56A0A">
      <w:r>
        <w:t>In the first tab, coaches will keep track of “cusp” teachers – or those teachers who are on the cusp of proficiency. In line with the snowball approach described above, your LT will be prioritizing a subset of these teachers during a given week. As teachers hit proficiency in various skills, your goal should be to eliminate focus areas and to then eventually move them out of this tab. A teacher will be moved out of this tab once s/he is consistently proficient in all relevant skills.</w:t>
      </w:r>
    </w:p>
    <w:tbl>
      <w:tblPr>
        <w:tblStyle w:val="TableGrid"/>
        <w:tblW w:w="0" w:type="auto"/>
        <w:jc w:val="center"/>
        <w:tblLook w:val="04A0" w:firstRow="1" w:lastRow="0" w:firstColumn="1" w:lastColumn="0" w:noHBand="0" w:noVBand="1"/>
      </w:tblPr>
      <w:tblGrid>
        <w:gridCol w:w="1818"/>
        <w:gridCol w:w="1747"/>
        <w:gridCol w:w="1747"/>
        <w:gridCol w:w="3531"/>
      </w:tblGrid>
      <w:tr w:rsidR="00E56A0A" w14:paraId="397F2BB7" w14:textId="77777777" w:rsidTr="003232AB">
        <w:trPr>
          <w:trHeight w:val="458"/>
          <w:jc w:val="center"/>
        </w:trPr>
        <w:tc>
          <w:tcPr>
            <w:tcW w:w="1818" w:type="dxa"/>
            <w:vAlign w:val="center"/>
          </w:tcPr>
          <w:p w14:paraId="397F2BB3" w14:textId="77777777" w:rsidR="00E56A0A" w:rsidRPr="00BF0FB8" w:rsidRDefault="00E56A0A" w:rsidP="003232AB">
            <w:pPr>
              <w:pStyle w:val="ListParagraph"/>
              <w:spacing w:before="0"/>
              <w:ind w:left="0"/>
              <w:jc w:val="center"/>
              <w:rPr>
                <w:b/>
              </w:rPr>
            </w:pPr>
            <w:r w:rsidRPr="00BF0FB8">
              <w:rPr>
                <w:b/>
              </w:rPr>
              <w:t>Cusp Teacher</w:t>
            </w:r>
          </w:p>
        </w:tc>
        <w:tc>
          <w:tcPr>
            <w:tcW w:w="1747" w:type="dxa"/>
            <w:vAlign w:val="center"/>
          </w:tcPr>
          <w:p w14:paraId="397F2BB4" w14:textId="77777777" w:rsidR="00E56A0A" w:rsidRPr="00BF0FB8" w:rsidRDefault="00E56A0A" w:rsidP="003232AB">
            <w:pPr>
              <w:pStyle w:val="ListParagraph"/>
              <w:ind w:left="0"/>
              <w:jc w:val="center"/>
              <w:rPr>
                <w:b/>
              </w:rPr>
            </w:pPr>
            <w:r>
              <w:rPr>
                <w:b/>
              </w:rPr>
              <w:t>Coach</w:t>
            </w:r>
          </w:p>
        </w:tc>
        <w:tc>
          <w:tcPr>
            <w:tcW w:w="1747" w:type="dxa"/>
            <w:vAlign w:val="center"/>
          </w:tcPr>
          <w:p w14:paraId="397F2BB5" w14:textId="77777777" w:rsidR="00E56A0A" w:rsidRPr="00BF0FB8" w:rsidRDefault="00E56A0A" w:rsidP="003232AB">
            <w:pPr>
              <w:pStyle w:val="ListParagraph"/>
              <w:ind w:left="0"/>
              <w:jc w:val="center"/>
              <w:rPr>
                <w:b/>
              </w:rPr>
            </w:pPr>
            <w:r w:rsidRPr="00BF0FB8">
              <w:rPr>
                <w:b/>
              </w:rPr>
              <w:t>Focus Area(s)</w:t>
            </w:r>
          </w:p>
        </w:tc>
        <w:tc>
          <w:tcPr>
            <w:tcW w:w="3531" w:type="dxa"/>
            <w:vAlign w:val="center"/>
          </w:tcPr>
          <w:p w14:paraId="397F2BB6" w14:textId="77777777" w:rsidR="00E56A0A" w:rsidRPr="00BF0FB8" w:rsidRDefault="00E56A0A" w:rsidP="003232AB">
            <w:pPr>
              <w:pStyle w:val="ListParagraph"/>
              <w:ind w:left="0"/>
              <w:jc w:val="center"/>
              <w:rPr>
                <w:b/>
              </w:rPr>
            </w:pPr>
            <w:r w:rsidRPr="00BF0FB8">
              <w:rPr>
                <w:b/>
              </w:rPr>
              <w:t>What is Holding Back from Proficiency?</w:t>
            </w:r>
          </w:p>
        </w:tc>
      </w:tr>
      <w:tr w:rsidR="00E56A0A" w14:paraId="397F2BBD" w14:textId="77777777" w:rsidTr="003232AB">
        <w:trPr>
          <w:trHeight w:val="413"/>
          <w:jc w:val="center"/>
        </w:trPr>
        <w:tc>
          <w:tcPr>
            <w:tcW w:w="1818" w:type="dxa"/>
            <w:vAlign w:val="center"/>
          </w:tcPr>
          <w:p w14:paraId="397F2BB8" w14:textId="77777777" w:rsidR="00E56A0A" w:rsidRPr="004602B0" w:rsidRDefault="00E56A0A" w:rsidP="003232AB">
            <w:pPr>
              <w:pStyle w:val="ListParagraph"/>
              <w:spacing w:before="0"/>
              <w:ind w:left="0"/>
              <w:rPr>
                <w:i/>
                <w:color w:val="A6A6A6" w:themeColor="background1" w:themeShade="A6"/>
              </w:rPr>
            </w:pPr>
            <w:r w:rsidRPr="004602B0">
              <w:rPr>
                <w:i/>
                <w:color w:val="A6A6A6" w:themeColor="background1" w:themeShade="A6"/>
              </w:rPr>
              <w:t>Teacher A</w:t>
            </w:r>
          </w:p>
        </w:tc>
        <w:tc>
          <w:tcPr>
            <w:tcW w:w="1747" w:type="dxa"/>
            <w:vAlign w:val="center"/>
          </w:tcPr>
          <w:p w14:paraId="397F2BB9" w14:textId="77777777" w:rsidR="00E56A0A" w:rsidRPr="004602B0" w:rsidRDefault="00E56A0A" w:rsidP="003232AB">
            <w:pPr>
              <w:pStyle w:val="ListParagraph"/>
              <w:spacing w:before="0"/>
              <w:ind w:left="0"/>
              <w:rPr>
                <w:i/>
                <w:color w:val="A6A6A6" w:themeColor="background1" w:themeShade="A6"/>
              </w:rPr>
            </w:pPr>
            <w:r>
              <w:rPr>
                <w:i/>
                <w:color w:val="A6A6A6" w:themeColor="background1" w:themeShade="A6"/>
              </w:rPr>
              <w:t>Coach A</w:t>
            </w:r>
          </w:p>
        </w:tc>
        <w:tc>
          <w:tcPr>
            <w:tcW w:w="1747" w:type="dxa"/>
            <w:vAlign w:val="center"/>
          </w:tcPr>
          <w:p w14:paraId="397F2BBA" w14:textId="77777777" w:rsidR="00E56A0A" w:rsidRPr="004602B0" w:rsidRDefault="00E56A0A" w:rsidP="003232AB">
            <w:pPr>
              <w:pStyle w:val="ListParagraph"/>
              <w:spacing w:before="0"/>
              <w:ind w:left="0"/>
              <w:rPr>
                <w:i/>
                <w:color w:val="A6A6A6" w:themeColor="background1" w:themeShade="A6"/>
              </w:rPr>
            </w:pPr>
            <w:r w:rsidRPr="004602B0">
              <w:rPr>
                <w:i/>
                <w:color w:val="A6A6A6" w:themeColor="background1" w:themeShade="A6"/>
              </w:rPr>
              <w:t>Precise Directions,</w:t>
            </w:r>
          </w:p>
          <w:p w14:paraId="397F2BBB" w14:textId="77777777" w:rsidR="00E56A0A" w:rsidRPr="004602B0" w:rsidRDefault="00E56A0A" w:rsidP="003232AB">
            <w:pPr>
              <w:pStyle w:val="ListParagraph"/>
              <w:spacing w:before="0"/>
              <w:ind w:left="0"/>
              <w:rPr>
                <w:i/>
                <w:color w:val="A6A6A6" w:themeColor="background1" w:themeShade="A6"/>
              </w:rPr>
            </w:pPr>
            <w:r w:rsidRPr="004602B0">
              <w:rPr>
                <w:i/>
                <w:color w:val="A6A6A6" w:themeColor="background1" w:themeShade="A6"/>
              </w:rPr>
              <w:t>Narration</w:t>
            </w:r>
          </w:p>
        </w:tc>
        <w:tc>
          <w:tcPr>
            <w:tcW w:w="3531" w:type="dxa"/>
            <w:vAlign w:val="center"/>
          </w:tcPr>
          <w:p w14:paraId="397F2BBC" w14:textId="77777777" w:rsidR="00E56A0A" w:rsidRPr="004602B0" w:rsidRDefault="002219B4" w:rsidP="003232AB">
            <w:pPr>
              <w:pStyle w:val="ListParagraph"/>
              <w:spacing w:before="0"/>
              <w:ind w:left="0"/>
              <w:rPr>
                <w:i/>
                <w:color w:val="A6A6A6" w:themeColor="background1" w:themeShade="A6"/>
              </w:rPr>
            </w:pPr>
            <w:r w:rsidRPr="002219B4">
              <w:rPr>
                <w:i/>
                <w:color w:val="A6A6A6" w:themeColor="background1" w:themeShade="A6"/>
              </w:rPr>
              <w:t>Not adhering to MVP,</w:t>
            </w:r>
            <w:r w:rsidRPr="002219B4">
              <w:rPr>
                <w:i/>
                <w:color w:val="A6A6A6" w:themeColor="background1" w:themeShade="A6"/>
              </w:rPr>
              <w:br/>
              <w:t>takes too long to begin narrating</w:t>
            </w:r>
          </w:p>
        </w:tc>
      </w:tr>
      <w:tr w:rsidR="00E56A0A" w14:paraId="397F2BC2" w14:textId="77777777" w:rsidTr="003232AB">
        <w:trPr>
          <w:trHeight w:val="458"/>
          <w:jc w:val="center"/>
        </w:trPr>
        <w:tc>
          <w:tcPr>
            <w:tcW w:w="1818" w:type="dxa"/>
            <w:vAlign w:val="center"/>
          </w:tcPr>
          <w:p w14:paraId="397F2BBE" w14:textId="77777777" w:rsidR="00E56A0A" w:rsidRPr="004602B0" w:rsidRDefault="00E56A0A" w:rsidP="003232AB">
            <w:pPr>
              <w:pStyle w:val="ListParagraph"/>
              <w:spacing w:before="0"/>
              <w:ind w:left="0"/>
              <w:rPr>
                <w:i/>
                <w:color w:val="A6A6A6" w:themeColor="background1" w:themeShade="A6"/>
              </w:rPr>
            </w:pPr>
            <w:r w:rsidRPr="004602B0">
              <w:rPr>
                <w:i/>
                <w:color w:val="A6A6A6" w:themeColor="background1" w:themeShade="A6"/>
              </w:rPr>
              <w:t>Teacher B</w:t>
            </w:r>
          </w:p>
        </w:tc>
        <w:tc>
          <w:tcPr>
            <w:tcW w:w="1747" w:type="dxa"/>
            <w:vAlign w:val="center"/>
          </w:tcPr>
          <w:p w14:paraId="397F2BBF" w14:textId="77777777" w:rsidR="00E56A0A" w:rsidRPr="004602B0" w:rsidRDefault="00E56A0A" w:rsidP="003232AB">
            <w:pPr>
              <w:pStyle w:val="ListParagraph"/>
              <w:spacing w:before="0"/>
              <w:ind w:left="0"/>
              <w:rPr>
                <w:i/>
                <w:color w:val="A6A6A6" w:themeColor="background1" w:themeShade="A6"/>
              </w:rPr>
            </w:pPr>
            <w:r>
              <w:rPr>
                <w:i/>
                <w:color w:val="A6A6A6" w:themeColor="background1" w:themeShade="A6"/>
              </w:rPr>
              <w:t>Coach A</w:t>
            </w:r>
          </w:p>
        </w:tc>
        <w:tc>
          <w:tcPr>
            <w:tcW w:w="1747" w:type="dxa"/>
            <w:vAlign w:val="center"/>
          </w:tcPr>
          <w:p w14:paraId="397F2BC0" w14:textId="77777777" w:rsidR="00E56A0A" w:rsidRPr="004602B0" w:rsidRDefault="00E56A0A" w:rsidP="003232AB">
            <w:pPr>
              <w:pStyle w:val="ListParagraph"/>
              <w:spacing w:before="0"/>
              <w:ind w:left="0"/>
              <w:rPr>
                <w:i/>
                <w:color w:val="A6A6A6" w:themeColor="background1" w:themeShade="A6"/>
              </w:rPr>
            </w:pPr>
            <w:r w:rsidRPr="004602B0">
              <w:rPr>
                <w:i/>
                <w:color w:val="A6A6A6" w:themeColor="background1" w:themeShade="A6"/>
              </w:rPr>
              <w:t>Strong Voice</w:t>
            </w:r>
          </w:p>
        </w:tc>
        <w:tc>
          <w:tcPr>
            <w:tcW w:w="3531" w:type="dxa"/>
          </w:tcPr>
          <w:p w14:paraId="397F2BC1" w14:textId="77777777" w:rsidR="00E56A0A" w:rsidRPr="004602B0" w:rsidRDefault="002219B4" w:rsidP="003232AB">
            <w:pPr>
              <w:pStyle w:val="ListParagraph"/>
              <w:spacing w:before="0"/>
              <w:ind w:left="0"/>
              <w:rPr>
                <w:i/>
                <w:color w:val="A6A6A6" w:themeColor="background1" w:themeShade="A6"/>
              </w:rPr>
            </w:pPr>
            <w:r w:rsidRPr="002219B4">
              <w:rPr>
                <w:i/>
                <w:color w:val="A6A6A6" w:themeColor="background1" w:themeShade="A6"/>
              </w:rPr>
              <w:t>Not using self-interrupt, do not engage, and/or quiet power</w:t>
            </w:r>
          </w:p>
        </w:tc>
      </w:tr>
    </w:tbl>
    <w:p w14:paraId="397F2BC3" w14:textId="77777777" w:rsidR="00E56A0A" w:rsidRDefault="00E56A0A" w:rsidP="00E56A0A">
      <w:pPr>
        <w:rPr>
          <w:b/>
          <w:u w:val="single"/>
        </w:rPr>
      </w:pPr>
      <w:r w:rsidRPr="00BA532C">
        <w:rPr>
          <w:b/>
          <w:u w:val="single"/>
        </w:rPr>
        <w:t xml:space="preserve">Tab </w:t>
      </w:r>
      <w:r>
        <w:rPr>
          <w:b/>
          <w:u w:val="single"/>
        </w:rPr>
        <w:t>2</w:t>
      </w:r>
      <w:r w:rsidRPr="00BA532C">
        <w:rPr>
          <w:b/>
          <w:u w:val="single"/>
        </w:rPr>
        <w:t>: Struggling Teachers</w:t>
      </w:r>
    </w:p>
    <w:p w14:paraId="397F2BC4" w14:textId="77777777" w:rsidR="00E56A0A" w:rsidRPr="00BF0FB8" w:rsidRDefault="00E56A0A" w:rsidP="00E56A0A">
      <w:r>
        <w:t>Struggling teachers should be tracked in a separate tab. These teachers should be receiving coaching and training through interventions. As a teacher improves through those mechanisms, he/she should move from this tab and into the Cusp Teachers tab.</w:t>
      </w:r>
    </w:p>
    <w:tbl>
      <w:tblPr>
        <w:tblStyle w:val="TableGrid"/>
        <w:tblW w:w="8744" w:type="dxa"/>
        <w:jc w:val="center"/>
        <w:tblLook w:val="04A0" w:firstRow="1" w:lastRow="0" w:firstColumn="1" w:lastColumn="0" w:noHBand="0" w:noVBand="1"/>
      </w:tblPr>
      <w:tblGrid>
        <w:gridCol w:w="1492"/>
        <w:gridCol w:w="1260"/>
        <w:gridCol w:w="1800"/>
        <w:gridCol w:w="1346"/>
        <w:gridCol w:w="1401"/>
        <w:gridCol w:w="1445"/>
      </w:tblGrid>
      <w:tr w:rsidR="00E56A0A" w14:paraId="397F2BCB" w14:textId="77777777" w:rsidTr="003232AB">
        <w:trPr>
          <w:trHeight w:val="665"/>
          <w:jc w:val="center"/>
        </w:trPr>
        <w:tc>
          <w:tcPr>
            <w:tcW w:w="1492" w:type="dxa"/>
            <w:vAlign w:val="center"/>
          </w:tcPr>
          <w:p w14:paraId="397F2BC5" w14:textId="77777777" w:rsidR="00E56A0A" w:rsidRPr="00BF0FB8" w:rsidRDefault="00E56A0A" w:rsidP="003232AB">
            <w:pPr>
              <w:pStyle w:val="ListParagraph"/>
              <w:spacing w:before="0"/>
              <w:ind w:left="0"/>
              <w:jc w:val="center"/>
              <w:rPr>
                <w:b/>
              </w:rPr>
            </w:pPr>
            <w:r w:rsidRPr="00BF0FB8">
              <w:rPr>
                <w:b/>
              </w:rPr>
              <w:t>Struggling Teacher</w:t>
            </w:r>
          </w:p>
        </w:tc>
        <w:tc>
          <w:tcPr>
            <w:tcW w:w="1260" w:type="dxa"/>
            <w:vAlign w:val="center"/>
          </w:tcPr>
          <w:p w14:paraId="397F2BC6" w14:textId="77777777" w:rsidR="00E56A0A" w:rsidRPr="00BF0FB8" w:rsidRDefault="00E56A0A" w:rsidP="003232AB">
            <w:pPr>
              <w:pStyle w:val="ListParagraph"/>
              <w:ind w:left="0"/>
              <w:jc w:val="center"/>
              <w:rPr>
                <w:b/>
              </w:rPr>
            </w:pPr>
            <w:r>
              <w:rPr>
                <w:b/>
              </w:rPr>
              <w:t>Coach</w:t>
            </w:r>
          </w:p>
        </w:tc>
        <w:tc>
          <w:tcPr>
            <w:tcW w:w="1800" w:type="dxa"/>
            <w:vAlign w:val="center"/>
          </w:tcPr>
          <w:p w14:paraId="397F2BC7" w14:textId="77777777" w:rsidR="00E56A0A" w:rsidRPr="00BF0FB8" w:rsidRDefault="00E56A0A" w:rsidP="003232AB">
            <w:pPr>
              <w:pStyle w:val="ListParagraph"/>
              <w:ind w:left="0"/>
              <w:jc w:val="center"/>
              <w:rPr>
                <w:b/>
              </w:rPr>
            </w:pPr>
            <w:r w:rsidRPr="00BF0FB8">
              <w:rPr>
                <w:b/>
              </w:rPr>
              <w:t>Focus Area(s)</w:t>
            </w:r>
          </w:p>
        </w:tc>
        <w:tc>
          <w:tcPr>
            <w:tcW w:w="1346" w:type="dxa"/>
            <w:vAlign w:val="center"/>
          </w:tcPr>
          <w:p w14:paraId="397F2BC8" w14:textId="77777777" w:rsidR="00E56A0A" w:rsidRPr="00BF0FB8" w:rsidRDefault="00E56A0A" w:rsidP="003232AB">
            <w:pPr>
              <w:pStyle w:val="ListParagraph"/>
              <w:ind w:left="0"/>
              <w:jc w:val="center"/>
              <w:rPr>
                <w:b/>
              </w:rPr>
            </w:pPr>
            <w:r w:rsidRPr="00BF0FB8">
              <w:rPr>
                <w:b/>
              </w:rPr>
              <w:t>Current Intervention</w:t>
            </w:r>
          </w:p>
        </w:tc>
        <w:tc>
          <w:tcPr>
            <w:tcW w:w="1401" w:type="dxa"/>
            <w:vAlign w:val="center"/>
          </w:tcPr>
          <w:p w14:paraId="397F2BC9" w14:textId="77777777" w:rsidR="00E56A0A" w:rsidRPr="00BF0FB8" w:rsidRDefault="00E56A0A" w:rsidP="003232AB">
            <w:pPr>
              <w:pStyle w:val="ListParagraph"/>
              <w:ind w:left="0"/>
              <w:jc w:val="center"/>
              <w:rPr>
                <w:b/>
                <w:i/>
              </w:rPr>
            </w:pPr>
            <w:r w:rsidRPr="00BF0FB8">
              <w:rPr>
                <w:b/>
                <w:i/>
              </w:rPr>
              <w:t>Other Coaching Strategies?</w:t>
            </w:r>
          </w:p>
        </w:tc>
        <w:tc>
          <w:tcPr>
            <w:tcW w:w="1445" w:type="dxa"/>
            <w:vAlign w:val="center"/>
          </w:tcPr>
          <w:p w14:paraId="397F2BCA" w14:textId="77777777" w:rsidR="00E56A0A" w:rsidRPr="00BF0FB8" w:rsidRDefault="00E56A0A" w:rsidP="003232AB">
            <w:pPr>
              <w:pStyle w:val="ListParagraph"/>
              <w:ind w:left="0"/>
              <w:jc w:val="center"/>
              <w:rPr>
                <w:b/>
                <w:i/>
              </w:rPr>
            </w:pPr>
            <w:r w:rsidRPr="00BF0FB8">
              <w:rPr>
                <w:b/>
                <w:i/>
              </w:rPr>
              <w:t>Exemplar Teacher to Observe?</w:t>
            </w:r>
          </w:p>
        </w:tc>
      </w:tr>
      <w:tr w:rsidR="00E56A0A" w14:paraId="397F2BD3" w14:textId="77777777" w:rsidTr="003232AB">
        <w:trPr>
          <w:jc w:val="center"/>
        </w:trPr>
        <w:tc>
          <w:tcPr>
            <w:tcW w:w="1492" w:type="dxa"/>
            <w:vAlign w:val="center"/>
          </w:tcPr>
          <w:p w14:paraId="397F2BCC" w14:textId="77777777" w:rsidR="00E56A0A" w:rsidRPr="004602B0" w:rsidRDefault="00E56A0A" w:rsidP="003232AB">
            <w:pPr>
              <w:pStyle w:val="ListParagraph"/>
              <w:spacing w:before="0"/>
              <w:ind w:left="0"/>
              <w:rPr>
                <w:i/>
                <w:color w:val="A6A6A6" w:themeColor="background1" w:themeShade="A6"/>
              </w:rPr>
            </w:pPr>
            <w:r w:rsidRPr="004602B0">
              <w:rPr>
                <w:i/>
                <w:color w:val="A6A6A6" w:themeColor="background1" w:themeShade="A6"/>
              </w:rPr>
              <w:t xml:space="preserve">Teacher </w:t>
            </w:r>
            <w:r>
              <w:rPr>
                <w:i/>
                <w:color w:val="A6A6A6" w:themeColor="background1" w:themeShade="A6"/>
              </w:rPr>
              <w:t>C</w:t>
            </w:r>
          </w:p>
        </w:tc>
        <w:tc>
          <w:tcPr>
            <w:tcW w:w="1260" w:type="dxa"/>
            <w:vAlign w:val="center"/>
          </w:tcPr>
          <w:p w14:paraId="397F2BCD" w14:textId="77777777" w:rsidR="00E56A0A" w:rsidRPr="004602B0" w:rsidRDefault="00E56A0A" w:rsidP="003232AB">
            <w:pPr>
              <w:pStyle w:val="ListParagraph"/>
              <w:spacing w:before="0"/>
              <w:ind w:left="0"/>
              <w:rPr>
                <w:i/>
                <w:color w:val="A6A6A6" w:themeColor="background1" w:themeShade="A6"/>
              </w:rPr>
            </w:pPr>
            <w:r>
              <w:rPr>
                <w:i/>
                <w:color w:val="A6A6A6" w:themeColor="background1" w:themeShade="A6"/>
              </w:rPr>
              <w:t>Coach A</w:t>
            </w:r>
          </w:p>
        </w:tc>
        <w:tc>
          <w:tcPr>
            <w:tcW w:w="1800" w:type="dxa"/>
            <w:vAlign w:val="center"/>
          </w:tcPr>
          <w:p w14:paraId="397F2BCE" w14:textId="77777777" w:rsidR="00E56A0A" w:rsidRPr="004602B0" w:rsidRDefault="00E56A0A" w:rsidP="003232AB">
            <w:pPr>
              <w:pStyle w:val="ListParagraph"/>
              <w:spacing w:before="0"/>
              <w:ind w:left="0"/>
              <w:rPr>
                <w:i/>
                <w:color w:val="A6A6A6" w:themeColor="background1" w:themeShade="A6"/>
              </w:rPr>
            </w:pPr>
            <w:r>
              <w:rPr>
                <w:i/>
                <w:color w:val="A6A6A6" w:themeColor="background1" w:themeShade="A6"/>
              </w:rPr>
              <w:t xml:space="preserve">Precise </w:t>
            </w:r>
            <w:r w:rsidRPr="004602B0">
              <w:rPr>
                <w:i/>
                <w:color w:val="A6A6A6" w:themeColor="background1" w:themeShade="A6"/>
              </w:rPr>
              <w:t>Directions,</w:t>
            </w:r>
          </w:p>
          <w:p w14:paraId="397F2BCF" w14:textId="77777777" w:rsidR="00E56A0A" w:rsidRDefault="00E56A0A" w:rsidP="003232AB">
            <w:pPr>
              <w:pStyle w:val="ListParagraph"/>
              <w:spacing w:before="0"/>
              <w:ind w:left="0"/>
              <w:rPr>
                <w:i/>
                <w:color w:val="A6A6A6" w:themeColor="background1" w:themeShade="A6"/>
              </w:rPr>
            </w:pPr>
            <w:r w:rsidRPr="004602B0">
              <w:rPr>
                <w:i/>
                <w:color w:val="A6A6A6" w:themeColor="background1" w:themeShade="A6"/>
              </w:rPr>
              <w:t>Narration</w:t>
            </w:r>
            <w:r>
              <w:rPr>
                <w:i/>
                <w:color w:val="A6A6A6" w:themeColor="background1" w:themeShade="A6"/>
              </w:rPr>
              <w:t>,</w:t>
            </w:r>
          </w:p>
          <w:p w14:paraId="397F2BD0" w14:textId="77777777" w:rsidR="00E56A0A" w:rsidRPr="004602B0" w:rsidRDefault="00E56A0A" w:rsidP="003232AB">
            <w:pPr>
              <w:pStyle w:val="ListParagraph"/>
              <w:spacing w:before="0"/>
              <w:ind w:left="0"/>
              <w:rPr>
                <w:i/>
                <w:color w:val="A6A6A6" w:themeColor="background1" w:themeShade="A6"/>
              </w:rPr>
            </w:pPr>
            <w:r>
              <w:rPr>
                <w:i/>
                <w:color w:val="A6A6A6" w:themeColor="background1" w:themeShade="A6"/>
              </w:rPr>
              <w:t>Strong Voice</w:t>
            </w:r>
          </w:p>
        </w:tc>
        <w:tc>
          <w:tcPr>
            <w:tcW w:w="1346" w:type="dxa"/>
          </w:tcPr>
          <w:p w14:paraId="397F2BD1" w14:textId="77777777" w:rsidR="00E56A0A" w:rsidRPr="000558CA" w:rsidRDefault="00E56A0A" w:rsidP="003232AB">
            <w:pPr>
              <w:pStyle w:val="ListParagraph"/>
              <w:ind w:left="0"/>
              <w:jc w:val="center"/>
              <w:rPr>
                <w:i/>
              </w:rPr>
            </w:pPr>
          </w:p>
        </w:tc>
        <w:tc>
          <w:tcPr>
            <w:tcW w:w="2846" w:type="dxa"/>
            <w:gridSpan w:val="2"/>
            <w:vMerge w:val="restart"/>
            <w:vAlign w:val="center"/>
          </w:tcPr>
          <w:p w14:paraId="397F2BD2" w14:textId="77777777" w:rsidR="00E56A0A" w:rsidRPr="000558CA" w:rsidRDefault="00E56A0A" w:rsidP="003232AB">
            <w:pPr>
              <w:pStyle w:val="ListParagraph"/>
              <w:ind w:left="0"/>
              <w:jc w:val="center"/>
              <w:rPr>
                <w:i/>
              </w:rPr>
            </w:pPr>
            <w:r w:rsidRPr="000558CA">
              <w:rPr>
                <w:i/>
              </w:rPr>
              <w:t>Other coaches would then fill in these columns</w:t>
            </w:r>
          </w:p>
        </w:tc>
      </w:tr>
      <w:tr w:rsidR="00E56A0A" w14:paraId="397F2BDA" w14:textId="77777777" w:rsidTr="003232AB">
        <w:trPr>
          <w:trHeight w:val="710"/>
          <w:jc w:val="center"/>
        </w:trPr>
        <w:tc>
          <w:tcPr>
            <w:tcW w:w="1492" w:type="dxa"/>
            <w:vAlign w:val="center"/>
          </w:tcPr>
          <w:p w14:paraId="397F2BD4" w14:textId="77777777" w:rsidR="00E56A0A" w:rsidRPr="004602B0" w:rsidRDefault="00E56A0A" w:rsidP="003232AB">
            <w:pPr>
              <w:pStyle w:val="ListParagraph"/>
              <w:spacing w:before="0"/>
              <w:ind w:left="0"/>
              <w:rPr>
                <w:i/>
                <w:color w:val="A6A6A6" w:themeColor="background1" w:themeShade="A6"/>
              </w:rPr>
            </w:pPr>
            <w:r>
              <w:rPr>
                <w:i/>
                <w:color w:val="A6A6A6" w:themeColor="background1" w:themeShade="A6"/>
              </w:rPr>
              <w:t>Teacher D</w:t>
            </w:r>
          </w:p>
        </w:tc>
        <w:tc>
          <w:tcPr>
            <w:tcW w:w="1260" w:type="dxa"/>
            <w:vAlign w:val="center"/>
          </w:tcPr>
          <w:p w14:paraId="397F2BD5" w14:textId="77777777" w:rsidR="00E56A0A" w:rsidRPr="004602B0" w:rsidRDefault="00E56A0A" w:rsidP="003232AB">
            <w:pPr>
              <w:pStyle w:val="ListParagraph"/>
              <w:spacing w:before="0"/>
              <w:ind w:left="0"/>
              <w:rPr>
                <w:i/>
                <w:color w:val="A6A6A6" w:themeColor="background1" w:themeShade="A6"/>
              </w:rPr>
            </w:pPr>
            <w:r>
              <w:rPr>
                <w:i/>
                <w:color w:val="A6A6A6" w:themeColor="background1" w:themeShade="A6"/>
              </w:rPr>
              <w:t>Coach A</w:t>
            </w:r>
          </w:p>
        </w:tc>
        <w:tc>
          <w:tcPr>
            <w:tcW w:w="1800" w:type="dxa"/>
            <w:vAlign w:val="center"/>
          </w:tcPr>
          <w:p w14:paraId="397F2BD6" w14:textId="77777777" w:rsidR="00E56A0A" w:rsidRDefault="00E56A0A" w:rsidP="003232AB">
            <w:pPr>
              <w:pStyle w:val="ListParagraph"/>
              <w:spacing w:before="0"/>
              <w:ind w:left="0"/>
              <w:rPr>
                <w:i/>
                <w:color w:val="A6A6A6" w:themeColor="background1" w:themeShade="A6"/>
              </w:rPr>
            </w:pPr>
            <w:r>
              <w:rPr>
                <w:i/>
                <w:color w:val="A6A6A6" w:themeColor="background1" w:themeShade="A6"/>
              </w:rPr>
              <w:t>Precise Directions,</w:t>
            </w:r>
          </w:p>
          <w:p w14:paraId="397F2BD7" w14:textId="77777777" w:rsidR="00E56A0A" w:rsidRPr="004602B0" w:rsidRDefault="00E56A0A" w:rsidP="003232AB">
            <w:pPr>
              <w:pStyle w:val="ListParagraph"/>
              <w:spacing w:before="0"/>
              <w:ind w:left="0"/>
              <w:rPr>
                <w:i/>
                <w:color w:val="A6A6A6" w:themeColor="background1" w:themeShade="A6"/>
              </w:rPr>
            </w:pPr>
            <w:r>
              <w:rPr>
                <w:i/>
                <w:color w:val="A6A6A6" w:themeColor="background1" w:themeShade="A6"/>
              </w:rPr>
              <w:t>Narration</w:t>
            </w:r>
          </w:p>
        </w:tc>
        <w:tc>
          <w:tcPr>
            <w:tcW w:w="1346" w:type="dxa"/>
          </w:tcPr>
          <w:p w14:paraId="397F2BD8" w14:textId="77777777" w:rsidR="00E56A0A" w:rsidRPr="00E371D4" w:rsidRDefault="00E56A0A" w:rsidP="003232AB">
            <w:pPr>
              <w:pStyle w:val="ListParagraph"/>
              <w:ind w:left="0"/>
              <w:jc w:val="center"/>
              <w:rPr>
                <w:color w:val="4F81BD" w:themeColor="accent1"/>
              </w:rPr>
            </w:pPr>
          </w:p>
        </w:tc>
        <w:tc>
          <w:tcPr>
            <w:tcW w:w="2846" w:type="dxa"/>
            <w:gridSpan w:val="2"/>
            <w:vMerge/>
          </w:tcPr>
          <w:p w14:paraId="397F2BD9" w14:textId="77777777" w:rsidR="00E56A0A" w:rsidRPr="00E371D4" w:rsidRDefault="00E56A0A" w:rsidP="003232AB">
            <w:pPr>
              <w:pStyle w:val="ListParagraph"/>
              <w:ind w:left="0"/>
              <w:jc w:val="center"/>
              <w:rPr>
                <w:color w:val="4F81BD" w:themeColor="accent1"/>
              </w:rPr>
            </w:pPr>
          </w:p>
        </w:tc>
      </w:tr>
    </w:tbl>
    <w:p w14:paraId="397F2BDB" w14:textId="77777777" w:rsidR="00E56A0A" w:rsidRDefault="00E56A0A" w:rsidP="00E56A0A">
      <w:r>
        <w:lastRenderedPageBreak/>
        <w:t xml:space="preserve">Upon creation, </w:t>
      </w:r>
      <w:r>
        <w:rPr>
          <w:i/>
        </w:rPr>
        <w:t xml:space="preserve">all </w:t>
      </w:r>
      <w:r>
        <w:t xml:space="preserve">teachers should be included in this Tracking document on either Tab 1 or Tab 2. </w:t>
      </w:r>
      <w:r w:rsidRPr="00E92569">
        <w:t>Coaches</w:t>
      </w:r>
      <w:r>
        <w:t xml:space="preserve"> should </w:t>
      </w:r>
      <w:r w:rsidR="00863FD1">
        <w:t>aim</w:t>
      </w:r>
      <w:r>
        <w:t xml:space="preserve"> to move teachers from Tab 2 </w:t>
      </w:r>
      <w:r w:rsidR="00DC3D36">
        <w:t xml:space="preserve">(Struggling) </w:t>
      </w:r>
      <w:r>
        <w:t>into Tab 1</w:t>
      </w:r>
      <w:r w:rsidR="00DC3D36">
        <w:t xml:space="preserve"> (Cusp)</w:t>
      </w:r>
      <w:r>
        <w:t xml:space="preserve"> and finally </w:t>
      </w:r>
      <w:r w:rsidR="00D450FB">
        <w:t xml:space="preserve">– </w:t>
      </w:r>
      <w:r w:rsidR="00D450FB" w:rsidRPr="00034ECF">
        <w:t xml:space="preserve">once they hit proficiency – </w:t>
      </w:r>
      <w:r w:rsidRPr="00034ECF">
        <w:t xml:space="preserve">out of the document. </w:t>
      </w:r>
    </w:p>
    <w:p w14:paraId="397F2BDC" w14:textId="77777777" w:rsidR="00E56A0A" w:rsidRDefault="00E56A0A" w:rsidP="00E56A0A">
      <w:pPr>
        <w:pStyle w:val="Heading6"/>
      </w:pPr>
      <w:r>
        <w:t>Action Planning Meeting Pre-Work</w:t>
      </w:r>
      <w:r w:rsidR="00765EBE" w:rsidRPr="00765EBE">
        <w:rPr>
          <w:rFonts w:ascii="Calibri" w:hAnsi="Calibri"/>
          <w:color w:val="F79646" w:themeColor="accent6"/>
        </w:rPr>
        <w:t xml:space="preserve"> </w:t>
      </w:r>
      <w:r w:rsidR="001508CC">
        <w:rPr>
          <w:rFonts w:ascii="Calibri" w:hAnsi="Calibri"/>
          <w:color w:val="F79646" w:themeColor="accent6"/>
        </w:rPr>
        <w:sym w:font="Symbol" w:char="F0A7"/>
      </w:r>
      <w:r w:rsidR="006D0715" w:rsidRPr="0046642B">
        <w:rPr>
          <w:rFonts w:ascii="Webdings" w:hAnsi="Webdings"/>
          <w:b/>
          <w:color w:val="9BBB59" w:themeColor="accent3"/>
          <w:sz w:val="20"/>
          <w:szCs w:val="20"/>
        </w:rPr>
        <w:sym w:font="Symbol" w:char="F0A7"/>
      </w:r>
    </w:p>
    <w:p w14:paraId="397F2BDD" w14:textId="77777777" w:rsidR="00E56A0A" w:rsidRDefault="00E56A0A" w:rsidP="007474AB">
      <w:r>
        <w:t>In addition to conducting the individual teacher and cohort analysis, the overall Week 6 Owner will take on an additional layer of pre-work – identifying high-level concerns and tracking progress towards goals – in order to effectively facilitate the Action Planning Meeting.</w:t>
      </w:r>
    </w:p>
    <w:p w14:paraId="397F2BDE" w14:textId="77777777" w:rsidR="00E56A0A" w:rsidRPr="003E6D78" w:rsidRDefault="00E56A0A" w:rsidP="007474AB">
      <w:pPr>
        <w:pStyle w:val="Heading7"/>
        <w:rPr>
          <w:color w:val="4BACC6" w:themeColor="accent5"/>
        </w:rPr>
      </w:pPr>
      <w:r w:rsidRPr="003E6D78">
        <w:rPr>
          <w:color w:val="4BACC6" w:themeColor="accent5"/>
        </w:rPr>
        <w:t xml:space="preserve">Sample Pre-Work </w:t>
      </w:r>
      <w:r>
        <w:rPr>
          <w:color w:val="4BACC6" w:themeColor="accent5"/>
        </w:rPr>
        <w:t>AGENDA</w:t>
      </w:r>
      <w:r w:rsidRPr="003E6D78">
        <w:rPr>
          <w:color w:val="4BACC6" w:themeColor="accent5"/>
        </w:rPr>
        <w:t xml:space="preserve"> for Each Coach</w:t>
      </w:r>
    </w:p>
    <w:p w14:paraId="397F2BDF" w14:textId="77777777" w:rsidR="00E56A0A" w:rsidRPr="005C4F57" w:rsidRDefault="00E56A0A" w:rsidP="007474AB">
      <w:pPr>
        <w:rPr>
          <w:b/>
          <w:u w:val="single"/>
        </w:rPr>
      </w:pPr>
      <w:r>
        <w:rPr>
          <w:b/>
          <w:u w:val="single"/>
        </w:rPr>
        <w:t xml:space="preserve">1. </w:t>
      </w:r>
      <w:r w:rsidRPr="005C4F57">
        <w:rPr>
          <w:b/>
          <w:u w:val="single"/>
        </w:rPr>
        <w:t>Individual Teacher</w:t>
      </w:r>
    </w:p>
    <w:p w14:paraId="397F2BE0" w14:textId="77777777" w:rsidR="00E56A0A" w:rsidRDefault="00E56A0A" w:rsidP="000D311F">
      <w:pPr>
        <w:pStyle w:val="ListParagraph"/>
        <w:numPr>
          <w:ilvl w:val="0"/>
          <w:numId w:val="12"/>
        </w:numPr>
      </w:pPr>
      <w:r>
        <w:rPr>
          <w:b/>
        </w:rPr>
        <w:t>Exemplar</w:t>
      </w:r>
      <w:r w:rsidRPr="00E371D4">
        <w:rPr>
          <w:b/>
        </w:rPr>
        <w:t xml:space="preserve"> Teachers</w:t>
      </w:r>
      <w:r>
        <w:rPr>
          <w:b/>
        </w:rPr>
        <w:t>:</w:t>
      </w:r>
      <w:r>
        <w:t xml:space="preserve"> What are the high-performing teachers in your cohort doing that you want to see replicated across the school?</w:t>
      </w:r>
    </w:p>
    <w:p w14:paraId="397F2BE1" w14:textId="77777777" w:rsidR="00E56A0A" w:rsidRDefault="00E56A0A" w:rsidP="000D311F">
      <w:pPr>
        <w:pStyle w:val="ListParagraph"/>
        <w:numPr>
          <w:ilvl w:val="0"/>
          <w:numId w:val="12"/>
        </w:numPr>
      </w:pPr>
      <w:r>
        <w:rPr>
          <w:b/>
        </w:rPr>
        <w:t>Cusp Teachers:</w:t>
      </w:r>
      <w:r>
        <w:t xml:space="preserve"> Identify your cusp teachers and incorporate them into the Teacher Tracker Google Doc.</w:t>
      </w:r>
    </w:p>
    <w:p w14:paraId="397F2BE2" w14:textId="77777777" w:rsidR="00E56A0A" w:rsidRDefault="00E56A0A" w:rsidP="000D311F">
      <w:pPr>
        <w:pStyle w:val="ListParagraph"/>
        <w:numPr>
          <w:ilvl w:val="0"/>
          <w:numId w:val="12"/>
        </w:numPr>
      </w:pPr>
      <w:r>
        <w:rPr>
          <w:b/>
        </w:rPr>
        <w:t>Struggling Teachers:</w:t>
      </w:r>
      <w:r>
        <w:t xml:space="preserve"> Identify your struggling teachers and incorporate them into the Teacher Tracker Google Doc. Are your struggling teachers aware of what proficiency in each skill </w:t>
      </w:r>
      <w:r>
        <w:rPr>
          <w:i/>
        </w:rPr>
        <w:t>should</w:t>
      </w:r>
      <w:r>
        <w:t xml:space="preserve"> look like? Are they aware of the gaps in their performance relative to this bar?</w:t>
      </w:r>
    </w:p>
    <w:p w14:paraId="397F2BE3" w14:textId="77777777" w:rsidR="00E56A0A" w:rsidRPr="00F8186E" w:rsidRDefault="00E56A0A" w:rsidP="000D311F">
      <w:pPr>
        <w:pStyle w:val="ListParagraph"/>
        <w:numPr>
          <w:ilvl w:val="0"/>
          <w:numId w:val="12"/>
        </w:numPr>
        <w:spacing w:after="0"/>
      </w:pPr>
      <w:r>
        <w:t>Prior to the Action Planning Meeting, briefly r</w:t>
      </w:r>
      <w:r w:rsidRPr="00F8186E">
        <w:t>eview</w:t>
      </w:r>
      <w:r>
        <w:t xml:space="preserve"> the Teacher Tracker Google Doc and incorporate feedback for other coaches where appropriate.</w:t>
      </w:r>
    </w:p>
    <w:p w14:paraId="397F2BE4" w14:textId="77777777" w:rsidR="00E56A0A" w:rsidRPr="005C4F57" w:rsidRDefault="00E56A0A" w:rsidP="007474AB">
      <w:pPr>
        <w:rPr>
          <w:b/>
          <w:u w:val="single"/>
        </w:rPr>
      </w:pPr>
      <w:r>
        <w:rPr>
          <w:b/>
          <w:u w:val="single"/>
        </w:rPr>
        <w:t xml:space="preserve">2. </w:t>
      </w:r>
      <w:r w:rsidRPr="005C4F57">
        <w:rPr>
          <w:b/>
          <w:u w:val="single"/>
        </w:rPr>
        <w:t>Coaching Cohort</w:t>
      </w:r>
    </w:p>
    <w:p w14:paraId="397F2BE5" w14:textId="77777777" w:rsidR="00E56A0A" w:rsidRPr="001A74E6" w:rsidRDefault="00E56A0A" w:rsidP="000D311F">
      <w:pPr>
        <w:pStyle w:val="ListParagraph"/>
        <w:numPr>
          <w:ilvl w:val="0"/>
          <w:numId w:val="12"/>
        </w:numPr>
      </w:pPr>
      <w:r w:rsidRPr="000F4E65">
        <w:rPr>
          <w:b/>
        </w:rPr>
        <w:t>Struggling Teacher</w:t>
      </w:r>
      <w:r>
        <w:rPr>
          <w:b/>
        </w:rPr>
        <w:t>s</w:t>
      </w:r>
      <w:r w:rsidRPr="000F4E65">
        <w:rPr>
          <w:b/>
        </w:rPr>
        <w:t xml:space="preserve">: </w:t>
      </w:r>
      <w:r>
        <w:t xml:space="preserve">Are there trends in terms of what </w:t>
      </w:r>
      <w:r w:rsidR="00863FD1">
        <w:t xml:space="preserve">is </w:t>
      </w:r>
      <w:r>
        <w:t xml:space="preserve">holding </w:t>
      </w:r>
      <w:r w:rsidR="00863FD1">
        <w:t xml:space="preserve">struggling teachers </w:t>
      </w:r>
      <w:r>
        <w:t>back?</w:t>
      </w:r>
    </w:p>
    <w:p w14:paraId="397F2BE6" w14:textId="77777777" w:rsidR="00E56A0A" w:rsidRDefault="00E56A0A" w:rsidP="000D311F">
      <w:pPr>
        <w:pStyle w:val="ListParagraph"/>
        <w:numPr>
          <w:ilvl w:val="0"/>
          <w:numId w:val="12"/>
        </w:numPr>
        <w:spacing w:after="0"/>
      </w:pPr>
      <w:r w:rsidRPr="000F4E65">
        <w:rPr>
          <w:b/>
        </w:rPr>
        <w:t>Cusp Teacher Trends:</w:t>
      </w:r>
      <w:r>
        <w:t xml:space="preserve"> Are there trends in terms of what </w:t>
      </w:r>
      <w:r w:rsidR="00863FD1">
        <w:t xml:space="preserve">is </w:t>
      </w:r>
      <w:r>
        <w:t xml:space="preserve">holding </w:t>
      </w:r>
      <w:r w:rsidR="00863FD1">
        <w:t xml:space="preserve">cusp teachers </w:t>
      </w:r>
      <w:r>
        <w:t>back?</w:t>
      </w:r>
    </w:p>
    <w:p w14:paraId="397F2BE7" w14:textId="77777777" w:rsidR="00E56A0A" w:rsidRDefault="00E56A0A" w:rsidP="000D311F">
      <w:pPr>
        <w:pStyle w:val="ListParagraph"/>
        <w:numPr>
          <w:ilvl w:val="0"/>
          <w:numId w:val="12"/>
        </w:numPr>
        <w:spacing w:after="0"/>
      </w:pPr>
      <w:r>
        <w:rPr>
          <w:b/>
        </w:rPr>
        <w:t>Exemplars:</w:t>
      </w:r>
      <w:r>
        <w:t xml:space="preserve"> What are the gaps that we see between our proficient teachers and our exemplar teachers?</w:t>
      </w:r>
    </w:p>
    <w:p w14:paraId="397F2BE8" w14:textId="77777777" w:rsidR="00E56A0A" w:rsidRPr="00756FD1" w:rsidRDefault="00E56A0A" w:rsidP="007474AB">
      <w:pPr>
        <w:spacing w:after="0"/>
        <w:rPr>
          <w:b/>
          <w:u w:val="single"/>
        </w:rPr>
      </w:pPr>
      <w:r>
        <w:rPr>
          <w:b/>
          <w:u w:val="single"/>
        </w:rPr>
        <w:t>3. Support</w:t>
      </w:r>
    </w:p>
    <w:p w14:paraId="397F2BE9" w14:textId="77777777" w:rsidR="00E56A0A" w:rsidRDefault="00E56A0A" w:rsidP="000D311F">
      <w:pPr>
        <w:pStyle w:val="ListParagraph"/>
        <w:numPr>
          <w:ilvl w:val="0"/>
          <w:numId w:val="12"/>
        </w:numPr>
        <w:spacing w:after="0"/>
      </w:pPr>
      <w:r>
        <w:rPr>
          <w:b/>
        </w:rPr>
        <w:t xml:space="preserve">Coaching Efficacy: </w:t>
      </w:r>
      <w:r w:rsidRPr="00883816">
        <w:t>Self</w:t>
      </w:r>
      <w:r>
        <w:t xml:space="preserve">-reflect on how your own coaching is going. Are there things that are working well? </w:t>
      </w:r>
      <w:r w:rsidR="00863FD1">
        <w:t xml:space="preserve">What are you finding challenging?  </w:t>
      </w:r>
      <w:r>
        <w:t>Have you hit a sticking point with any of your teachers? If so, make a note to share during the Action Planning Meeting to gather input on how to move forward.</w:t>
      </w:r>
    </w:p>
    <w:p w14:paraId="397F2BEA" w14:textId="77777777" w:rsidR="00E56A0A" w:rsidRDefault="00E56A0A" w:rsidP="000D311F">
      <w:pPr>
        <w:pStyle w:val="ListParagraph"/>
        <w:numPr>
          <w:ilvl w:val="0"/>
          <w:numId w:val="12"/>
        </w:numPr>
        <w:spacing w:after="0"/>
      </w:pPr>
      <w:r w:rsidRPr="00E371D4">
        <w:rPr>
          <w:b/>
        </w:rPr>
        <w:t>Interventions</w:t>
      </w:r>
      <w:r w:rsidRPr="00E371D4">
        <w:t>: Of the interventions you were responsible for last week, which ones were successful in moving teachers towards proficiency? Why were they successful?</w:t>
      </w:r>
      <w:r>
        <w:t xml:space="preserve"> Are there any trends that you noticed in terms of the sticking points that teachers are struggling with?</w:t>
      </w:r>
    </w:p>
    <w:p w14:paraId="397F2BEB" w14:textId="77777777" w:rsidR="00E56A0A" w:rsidRPr="003E6D78" w:rsidRDefault="00E56A0A" w:rsidP="00E56A0A">
      <w:pPr>
        <w:pStyle w:val="Heading7"/>
        <w:rPr>
          <w:color w:val="4BACC6" w:themeColor="accent5"/>
        </w:rPr>
      </w:pPr>
      <w:r>
        <w:rPr>
          <w:color w:val="4BACC6" w:themeColor="accent5"/>
        </w:rPr>
        <w:t xml:space="preserve">ADDITIONAL </w:t>
      </w:r>
      <w:r w:rsidRPr="003E6D78">
        <w:rPr>
          <w:color w:val="4BACC6" w:themeColor="accent5"/>
        </w:rPr>
        <w:t>Pre-Work for Week 6 Owner</w:t>
      </w:r>
    </w:p>
    <w:p w14:paraId="397F2BEC" w14:textId="77777777" w:rsidR="00E56A0A" w:rsidRPr="00CB3D1D" w:rsidRDefault="00E56A0A" w:rsidP="00E56A0A">
      <w:pPr>
        <w:rPr>
          <w:b/>
          <w:u w:val="single"/>
        </w:rPr>
      </w:pPr>
      <w:r>
        <w:rPr>
          <w:b/>
          <w:u w:val="single"/>
        </w:rPr>
        <w:t>Tracking T</w:t>
      </w:r>
      <w:r w:rsidRPr="00CB3D1D">
        <w:rPr>
          <w:b/>
          <w:u w:val="single"/>
        </w:rPr>
        <w:t>owards Goals</w:t>
      </w:r>
    </w:p>
    <w:p w14:paraId="397F2BED" w14:textId="77777777" w:rsidR="00E56A0A" w:rsidRPr="00034ECF" w:rsidRDefault="00E56A0A" w:rsidP="000D311F">
      <w:pPr>
        <w:pStyle w:val="ListParagraph"/>
        <w:numPr>
          <w:ilvl w:val="0"/>
          <w:numId w:val="13"/>
        </w:numPr>
      </w:pPr>
      <w:r>
        <w:t xml:space="preserve">How are we tracking </w:t>
      </w:r>
      <w:r w:rsidRPr="00034ECF">
        <w:t xml:space="preserve">versus our Week 6 </w:t>
      </w:r>
      <w:r w:rsidR="008D3112">
        <w:t>goals?</w:t>
      </w:r>
    </w:p>
    <w:p w14:paraId="397F2BEE" w14:textId="77777777" w:rsidR="00E56A0A" w:rsidRPr="00034ECF" w:rsidRDefault="00E56A0A" w:rsidP="000D311F">
      <w:pPr>
        <w:pStyle w:val="ListParagraph"/>
        <w:numPr>
          <w:ilvl w:val="0"/>
          <w:numId w:val="13"/>
        </w:numPr>
      </w:pPr>
      <w:r w:rsidRPr="00034ECF">
        <w:t>Identify bright spots to share.</w:t>
      </w:r>
    </w:p>
    <w:p w14:paraId="397F2BEF" w14:textId="77777777" w:rsidR="00E56A0A" w:rsidRPr="00034ECF" w:rsidRDefault="00E56A0A" w:rsidP="000D311F">
      <w:pPr>
        <w:pStyle w:val="ListParagraph"/>
        <w:numPr>
          <w:ilvl w:val="0"/>
          <w:numId w:val="13"/>
        </w:numPr>
      </w:pPr>
      <w:r w:rsidRPr="00034ECF">
        <w:lastRenderedPageBreak/>
        <w:t>What areas did we focus on pushing on (through coaching, interventions, PD, and/or other) last week? Are we seeing progress that is in line with that emphasis?</w:t>
      </w:r>
    </w:p>
    <w:p w14:paraId="397F2BF0" w14:textId="77777777" w:rsidR="00E56A0A" w:rsidRPr="00034ECF" w:rsidRDefault="00E56A0A" w:rsidP="000D311F">
      <w:pPr>
        <w:pStyle w:val="ListParagraph"/>
        <w:numPr>
          <w:ilvl w:val="0"/>
          <w:numId w:val="13"/>
        </w:numPr>
      </w:pPr>
      <w:r w:rsidRPr="00034ECF">
        <w:t xml:space="preserve">Are there particular grades or coaching cohorts that are not demonstrating progress? Flag these for discussion. Are there particular taxonomy skills/scholar habits that are lagging? Flag these for discussion related to how </w:t>
      </w:r>
      <w:r w:rsidR="008D3112">
        <w:t>to orient upcoming PD sessions.</w:t>
      </w:r>
    </w:p>
    <w:p w14:paraId="397F2BF1" w14:textId="77777777" w:rsidR="00E56A0A" w:rsidRDefault="00E56A0A" w:rsidP="00E56A0A">
      <w:pPr>
        <w:rPr>
          <w:b/>
          <w:u w:val="single"/>
        </w:rPr>
      </w:pPr>
      <w:r>
        <w:rPr>
          <w:b/>
          <w:u w:val="single"/>
        </w:rPr>
        <w:t>Reviewing the Teacher Tracker Google Doc</w:t>
      </w:r>
    </w:p>
    <w:p w14:paraId="397F2BF2" w14:textId="77777777" w:rsidR="00E56A0A" w:rsidRDefault="00E56A0A" w:rsidP="00E56A0A">
      <w:r>
        <w:t xml:space="preserve">The </w:t>
      </w:r>
      <w:r w:rsidR="00070943">
        <w:t>Principal</w:t>
      </w:r>
      <w:r>
        <w:t xml:space="preserve"> should review the Teacher Tracker Google Doc each week to ensure that each coach has completed the relevant pre-work required. The Week 6 Owner should be using this document to pre-identify trends to be discussed during the Action Planning Meeting: what are the most concerning gaps and/or the gaps that are affecting the greatest number of teachers?</w:t>
      </w:r>
    </w:p>
    <w:p w14:paraId="397F2BF3" w14:textId="77777777" w:rsidR="00E56A0A" w:rsidRDefault="00E56A0A" w:rsidP="00E56A0A">
      <w:pPr>
        <w:pStyle w:val="Heading6"/>
      </w:pPr>
      <w:bookmarkStart w:id="44" w:name="_ᴥ_Action_Planning"/>
      <w:bookmarkEnd w:id="44"/>
      <w:r>
        <w:t>Action Planning Meeting</w:t>
      </w:r>
      <w:r w:rsidR="00765EBE" w:rsidRPr="00765EBE">
        <w:rPr>
          <w:rFonts w:ascii="Calibri" w:hAnsi="Calibri"/>
          <w:color w:val="F79646" w:themeColor="accent6"/>
        </w:rPr>
        <w:t xml:space="preserve"> </w:t>
      </w:r>
      <w:r w:rsidR="001508CC">
        <w:rPr>
          <w:rFonts w:ascii="Calibri" w:hAnsi="Calibri"/>
          <w:color w:val="F79646" w:themeColor="accent6"/>
        </w:rPr>
        <w:sym w:font="Symbol" w:char="F0A7"/>
      </w:r>
      <w:r w:rsidR="006D0715" w:rsidRPr="0046642B">
        <w:rPr>
          <w:rFonts w:ascii="Webdings" w:hAnsi="Webdings"/>
          <w:b/>
          <w:color w:val="9BBB59" w:themeColor="accent3"/>
          <w:sz w:val="20"/>
          <w:szCs w:val="20"/>
        </w:rPr>
        <w:sym w:font="Symbol" w:char="F0A7"/>
      </w:r>
      <w:r w:rsidR="006D0715" w:rsidRPr="0046642B">
        <w:rPr>
          <w:rFonts w:ascii="Webdings" w:hAnsi="Webdings"/>
          <w:b/>
          <w:color w:val="8064A2" w:themeColor="accent4"/>
          <w:sz w:val="20"/>
          <w:szCs w:val="20"/>
        </w:rPr>
        <w:sym w:font="Symbol" w:char="F0AA"/>
      </w:r>
    </w:p>
    <w:p w14:paraId="397F2BF4" w14:textId="77777777" w:rsidR="00E56A0A" w:rsidRDefault="00E56A0A" w:rsidP="00E56A0A">
      <w:r>
        <w:t>Action Planning Meetings should be used to:</w:t>
      </w:r>
    </w:p>
    <w:p w14:paraId="397F2BF5" w14:textId="77777777" w:rsidR="00E56A0A" w:rsidRDefault="00E56A0A" w:rsidP="000D311F">
      <w:pPr>
        <w:pStyle w:val="ListParagraph"/>
        <w:numPr>
          <w:ilvl w:val="0"/>
          <w:numId w:val="17"/>
        </w:numPr>
      </w:pPr>
      <w:r>
        <w:t>Assess the effectiveness of the past week; and</w:t>
      </w:r>
    </w:p>
    <w:p w14:paraId="397F2BF6" w14:textId="77777777" w:rsidR="00E56A0A" w:rsidRDefault="00E56A0A" w:rsidP="000D311F">
      <w:pPr>
        <w:pStyle w:val="ListParagraph"/>
        <w:numPr>
          <w:ilvl w:val="0"/>
          <w:numId w:val="17"/>
        </w:numPr>
      </w:pPr>
      <w:r>
        <w:t>Set goals for the upcoming week.</w:t>
      </w:r>
    </w:p>
    <w:p w14:paraId="397F2BF7" w14:textId="77777777" w:rsidR="00E56A0A" w:rsidRDefault="00E56A0A" w:rsidP="00E56A0A">
      <w:r>
        <w:t xml:space="preserve">Please refer to the </w:t>
      </w:r>
      <w:hyperlink w:anchor="_Sample_Action_Planning" w:history="1">
        <w:r w:rsidRPr="00ED09CD">
          <w:rPr>
            <w:rStyle w:val="Hyperlink"/>
          </w:rPr>
          <w:t>sample Action Planning Meeting agenda</w:t>
        </w:r>
      </w:hyperlink>
      <w:r>
        <w:t xml:space="preserve"> included in the appendix.</w:t>
      </w:r>
    </w:p>
    <w:p w14:paraId="397F2BF8" w14:textId="77777777" w:rsidR="00E56A0A" w:rsidRDefault="00E56A0A" w:rsidP="00E56A0A">
      <w:r>
        <w:t xml:space="preserve">School-wide metrics </w:t>
      </w:r>
      <w:r w:rsidR="0025247F">
        <w:t xml:space="preserve">will </w:t>
      </w:r>
      <w:r>
        <w:t xml:space="preserve">move based on the improvement of individual teachers. To that effect, your Leadership Team should set goals around the number of teachers that </w:t>
      </w:r>
      <w:r w:rsidR="00B37BC7">
        <w:t>each LT member</w:t>
      </w:r>
      <w:r>
        <w:t xml:space="preserve"> will commit to pushing to proficiency, not on hitting aggregate metrics. Each LT member should </w:t>
      </w:r>
      <w:r w:rsidR="00DD251A">
        <w:t>leave the meeting with</w:t>
      </w:r>
      <w:r>
        <w:t xml:space="preserve"> clarity on the specific areas that they will be pushing each teacher </w:t>
      </w:r>
      <w:r w:rsidR="00D92DBD">
        <w:t>on</w:t>
      </w:r>
      <w:r>
        <w:t xml:space="preserve"> during the upcoming week and should be prepared to allocate</w:t>
      </w:r>
      <w:r w:rsidR="00C33B28">
        <w:t xml:space="preserve"> their</w:t>
      </w:r>
      <w:r>
        <w:t xml:space="preserve"> coaching time accordingly. </w:t>
      </w:r>
    </w:p>
    <w:p w14:paraId="397F2BF9" w14:textId="77777777" w:rsidR="00785C4F" w:rsidRDefault="00785C4F" w:rsidP="00E56A0A">
      <w:r>
        <w:t xml:space="preserve">As noted above, you should be deliberate about acknowledging where your teachers are in the process of moving toward proficiency as you identify who you can move to </w:t>
      </w:r>
      <w:r w:rsidR="00863FD1">
        <w:t>increase proficiency with your</w:t>
      </w:r>
      <w:r w:rsidR="007651A1">
        <w:t xml:space="preserve"> weekly</w:t>
      </w:r>
      <w:r>
        <w:t xml:space="preserve"> goals. Teachers going t</w:t>
      </w:r>
      <w:r w:rsidR="00BA2808">
        <w:t>h</w:t>
      </w:r>
      <w:r>
        <w:t>rough</w:t>
      </w:r>
      <w:r w:rsidR="00BA2808">
        <w:t xml:space="preserve"> an </w:t>
      </w:r>
      <w:r>
        <w:t>adaptive</w:t>
      </w:r>
      <w:r w:rsidR="00BA2808">
        <w:t xml:space="preserve"> change process may be “on the cusp” but may not move into proficiency </w:t>
      </w:r>
      <w:r w:rsidR="00C85239">
        <w:t>within the</w:t>
      </w:r>
      <w:r w:rsidR="00BA2808">
        <w:t xml:space="preserve"> week, even with additional coaching focus. </w:t>
      </w:r>
      <w:r w:rsidR="00E82E1A">
        <w:t>Moving</w:t>
      </w:r>
      <w:r w:rsidR="00BA2808">
        <w:t xml:space="preserve"> such a teacher will involve iterative shifts in mindset that compile over numerous weeks. Being upfront as a coach in addressing and factoring in the mindsets of your teachers will help ensure that you are able to set reasonable goals.</w:t>
      </w:r>
    </w:p>
    <w:p w14:paraId="397F2BFA" w14:textId="77777777" w:rsidR="00E56A0A" w:rsidRDefault="00E56A0A" w:rsidP="00E56A0A">
      <w:r>
        <w:t>By the end of the meeting, your Leadership Team will want to have completed a chart si</w:t>
      </w:r>
      <w:r w:rsidR="00CC1906">
        <w:t xml:space="preserve">milar to the one included below. This chart is also incorporated into the example </w:t>
      </w:r>
      <w:hyperlink r:id="rId22" w:anchor="gid=0" w:history="1">
        <w:r w:rsidR="00CC1906" w:rsidRPr="00CC1906">
          <w:rPr>
            <w:rStyle w:val="Hyperlink"/>
          </w:rPr>
          <w:t>Google doc</w:t>
        </w:r>
      </w:hyperlink>
      <w:r w:rsidR="00CC1906">
        <w:t xml:space="preserve"> referenced above.</w:t>
      </w:r>
    </w:p>
    <w:tbl>
      <w:tblPr>
        <w:tblStyle w:val="LightGrid-Accent5"/>
        <w:tblW w:w="10065" w:type="dxa"/>
        <w:jc w:val="center"/>
        <w:tblLook w:val="04A0" w:firstRow="1" w:lastRow="0" w:firstColumn="1" w:lastColumn="0" w:noHBand="0" w:noVBand="1"/>
      </w:tblPr>
      <w:tblGrid>
        <w:gridCol w:w="1340"/>
        <w:gridCol w:w="1983"/>
        <w:gridCol w:w="1530"/>
        <w:gridCol w:w="1457"/>
        <w:gridCol w:w="1304"/>
        <w:gridCol w:w="1225"/>
        <w:gridCol w:w="1226"/>
      </w:tblGrid>
      <w:tr w:rsidR="00E56A0A" w14:paraId="397F2C00" w14:textId="77777777" w:rsidTr="00C24E8B">
        <w:trPr>
          <w:cnfStyle w:val="100000000000" w:firstRow="1" w:lastRow="0" w:firstColumn="0" w:lastColumn="0" w:oddVBand="0" w:evenVBand="0" w:oddHBand="0"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1340" w:type="dxa"/>
            <w:tcBorders>
              <w:top w:val="nil"/>
              <w:left w:val="nil"/>
              <w:bottom w:val="nil"/>
              <w:right w:val="nil"/>
            </w:tcBorders>
            <w:shd w:val="clear" w:color="auto" w:fill="auto"/>
          </w:tcPr>
          <w:p w14:paraId="397F2BFB" w14:textId="77777777" w:rsidR="00E56A0A" w:rsidRDefault="00E56A0A" w:rsidP="003232AB"/>
        </w:tc>
        <w:tc>
          <w:tcPr>
            <w:tcW w:w="1983" w:type="dxa"/>
            <w:tcBorders>
              <w:top w:val="nil"/>
              <w:left w:val="nil"/>
              <w:bottom w:val="nil"/>
            </w:tcBorders>
            <w:shd w:val="clear" w:color="auto" w:fill="auto"/>
          </w:tcPr>
          <w:p w14:paraId="397F2BFC" w14:textId="77777777" w:rsidR="00E56A0A" w:rsidRDefault="00E56A0A" w:rsidP="003232AB">
            <w:pPr>
              <w:cnfStyle w:val="100000000000" w:firstRow="1" w:lastRow="0" w:firstColumn="0" w:lastColumn="0" w:oddVBand="0" w:evenVBand="0" w:oddHBand="0" w:evenHBand="0" w:firstRowFirstColumn="0" w:firstRowLastColumn="0" w:lastRowFirstColumn="0" w:lastRowLastColumn="0"/>
            </w:pPr>
          </w:p>
        </w:tc>
        <w:tc>
          <w:tcPr>
            <w:tcW w:w="1530" w:type="dxa"/>
            <w:vMerge w:val="restart"/>
            <w:vAlign w:val="center"/>
          </w:tcPr>
          <w:p w14:paraId="397F2BFD" w14:textId="77777777" w:rsidR="00E56A0A" w:rsidRDefault="00E56A0A" w:rsidP="008A6247">
            <w:pPr>
              <w:jc w:val="center"/>
              <w:cnfStyle w:val="100000000000" w:firstRow="1" w:lastRow="0" w:firstColumn="0" w:lastColumn="0" w:oddVBand="0" w:evenVBand="0" w:oddHBand="0" w:evenHBand="0" w:firstRowFirstColumn="0" w:firstRowLastColumn="0" w:lastRowFirstColumn="0" w:lastRowLastColumn="0"/>
            </w:pPr>
            <w:r>
              <w:t># of Teachers Meeting Goal</w:t>
            </w:r>
          </w:p>
        </w:tc>
        <w:tc>
          <w:tcPr>
            <w:tcW w:w="1457" w:type="dxa"/>
            <w:vMerge w:val="restart"/>
            <w:vAlign w:val="center"/>
          </w:tcPr>
          <w:p w14:paraId="397F2BFE" w14:textId="77777777" w:rsidR="00E56A0A" w:rsidRDefault="00E56A0A" w:rsidP="008A6247">
            <w:pPr>
              <w:jc w:val="center"/>
              <w:cnfStyle w:val="100000000000" w:firstRow="1" w:lastRow="0" w:firstColumn="0" w:lastColumn="0" w:oddVBand="0" w:evenVBand="0" w:oddHBand="0" w:evenHBand="0" w:firstRowFirstColumn="0" w:firstRowLastColumn="0" w:lastRowFirstColumn="0" w:lastRowLastColumn="0"/>
            </w:pPr>
            <w:r>
              <w:t># to Move by Next Week</w:t>
            </w:r>
          </w:p>
        </w:tc>
        <w:tc>
          <w:tcPr>
            <w:tcW w:w="3755" w:type="dxa"/>
            <w:gridSpan w:val="3"/>
          </w:tcPr>
          <w:p w14:paraId="397F2BFF" w14:textId="77777777" w:rsidR="00E56A0A" w:rsidRDefault="00E56A0A" w:rsidP="003232AB">
            <w:pPr>
              <w:jc w:val="center"/>
              <w:cnfStyle w:val="100000000000" w:firstRow="1" w:lastRow="0" w:firstColumn="0" w:lastColumn="0" w:oddVBand="0" w:evenVBand="0" w:oddHBand="0" w:evenHBand="0" w:firstRowFirstColumn="0" w:firstRowLastColumn="0" w:lastRowFirstColumn="0" w:lastRowLastColumn="0"/>
              <w:rPr>
                <w:b w:val="0"/>
                <w:bCs w:val="0"/>
              </w:rPr>
            </w:pPr>
            <w:r>
              <w:t>Committed to Moving</w:t>
            </w:r>
          </w:p>
        </w:tc>
      </w:tr>
      <w:tr w:rsidR="00E56A0A" w14:paraId="397F2C08" w14:textId="77777777" w:rsidTr="00C24E8B">
        <w:trPr>
          <w:cnfStyle w:val="000000100000" w:firstRow="0" w:lastRow="0" w:firstColumn="0" w:lastColumn="0" w:oddVBand="0" w:evenVBand="0" w:oddHBand="1" w:evenHBand="0" w:firstRowFirstColumn="0" w:firstRowLastColumn="0" w:lastRowFirstColumn="0" w:lastRowLastColumn="0"/>
          <w:trHeight w:val="378"/>
          <w:jc w:val="center"/>
        </w:trPr>
        <w:tc>
          <w:tcPr>
            <w:cnfStyle w:val="001000000000" w:firstRow="0" w:lastRow="0" w:firstColumn="1" w:lastColumn="0" w:oddVBand="0" w:evenVBand="0" w:oddHBand="0" w:evenHBand="0" w:firstRowFirstColumn="0" w:firstRowLastColumn="0" w:lastRowFirstColumn="0" w:lastRowLastColumn="0"/>
            <w:tcW w:w="1340" w:type="dxa"/>
            <w:tcBorders>
              <w:top w:val="nil"/>
              <w:left w:val="nil"/>
              <w:right w:val="nil"/>
            </w:tcBorders>
            <w:shd w:val="clear" w:color="auto" w:fill="auto"/>
          </w:tcPr>
          <w:p w14:paraId="397F2C01" w14:textId="77777777" w:rsidR="00E56A0A" w:rsidRDefault="00E56A0A" w:rsidP="008A6247">
            <w:pPr>
              <w:spacing w:before="0"/>
            </w:pPr>
          </w:p>
        </w:tc>
        <w:tc>
          <w:tcPr>
            <w:tcW w:w="1983" w:type="dxa"/>
            <w:tcBorders>
              <w:top w:val="nil"/>
              <w:left w:val="nil"/>
            </w:tcBorders>
            <w:shd w:val="clear" w:color="auto" w:fill="auto"/>
          </w:tcPr>
          <w:p w14:paraId="397F2C02" w14:textId="77777777" w:rsidR="00E56A0A" w:rsidRDefault="00E56A0A" w:rsidP="008A6247">
            <w:pPr>
              <w:spacing w:before="0"/>
              <w:cnfStyle w:val="000000100000" w:firstRow="0" w:lastRow="0" w:firstColumn="0" w:lastColumn="0" w:oddVBand="0" w:evenVBand="0" w:oddHBand="1" w:evenHBand="0" w:firstRowFirstColumn="0" w:firstRowLastColumn="0" w:lastRowFirstColumn="0" w:lastRowLastColumn="0"/>
            </w:pPr>
          </w:p>
        </w:tc>
        <w:tc>
          <w:tcPr>
            <w:tcW w:w="1530" w:type="dxa"/>
            <w:vMerge/>
          </w:tcPr>
          <w:p w14:paraId="397F2C03" w14:textId="77777777" w:rsidR="00E56A0A" w:rsidRDefault="00E56A0A" w:rsidP="008A6247">
            <w:pPr>
              <w:spacing w:before="0"/>
              <w:jc w:val="center"/>
              <w:cnfStyle w:val="000000100000" w:firstRow="0" w:lastRow="0" w:firstColumn="0" w:lastColumn="0" w:oddVBand="0" w:evenVBand="0" w:oddHBand="1" w:evenHBand="0" w:firstRowFirstColumn="0" w:firstRowLastColumn="0" w:lastRowFirstColumn="0" w:lastRowLastColumn="0"/>
            </w:pPr>
          </w:p>
        </w:tc>
        <w:tc>
          <w:tcPr>
            <w:tcW w:w="1457" w:type="dxa"/>
            <w:vMerge/>
          </w:tcPr>
          <w:p w14:paraId="397F2C04" w14:textId="77777777" w:rsidR="00E56A0A" w:rsidRDefault="00E56A0A" w:rsidP="008A6247">
            <w:pPr>
              <w:spacing w:before="0"/>
              <w:jc w:val="center"/>
              <w:cnfStyle w:val="000000100000" w:firstRow="0" w:lastRow="0" w:firstColumn="0" w:lastColumn="0" w:oddVBand="0" w:evenVBand="0" w:oddHBand="1" w:evenHBand="0" w:firstRowFirstColumn="0" w:firstRowLastColumn="0" w:lastRowFirstColumn="0" w:lastRowLastColumn="0"/>
            </w:pPr>
          </w:p>
        </w:tc>
        <w:tc>
          <w:tcPr>
            <w:tcW w:w="1304" w:type="dxa"/>
            <w:vAlign w:val="center"/>
          </w:tcPr>
          <w:p w14:paraId="397F2C05" w14:textId="77777777" w:rsidR="00E56A0A" w:rsidRDefault="00E56A0A" w:rsidP="008A6247">
            <w:pPr>
              <w:spacing w:before="0"/>
              <w:jc w:val="center"/>
              <w:cnfStyle w:val="000000100000" w:firstRow="0" w:lastRow="0" w:firstColumn="0" w:lastColumn="0" w:oddVBand="0" w:evenVBand="0" w:oddHBand="1" w:evenHBand="0" w:firstRowFirstColumn="0" w:firstRowLastColumn="0" w:lastRowFirstColumn="0" w:lastRowLastColumn="0"/>
            </w:pPr>
            <w:r>
              <w:t>Coach 1</w:t>
            </w:r>
          </w:p>
        </w:tc>
        <w:tc>
          <w:tcPr>
            <w:tcW w:w="1225" w:type="dxa"/>
            <w:vAlign w:val="center"/>
          </w:tcPr>
          <w:p w14:paraId="397F2C06" w14:textId="77777777" w:rsidR="00E56A0A" w:rsidRDefault="00E56A0A" w:rsidP="008A6247">
            <w:pPr>
              <w:spacing w:before="0"/>
              <w:jc w:val="center"/>
              <w:cnfStyle w:val="000000100000" w:firstRow="0" w:lastRow="0" w:firstColumn="0" w:lastColumn="0" w:oddVBand="0" w:evenVBand="0" w:oddHBand="1" w:evenHBand="0" w:firstRowFirstColumn="0" w:firstRowLastColumn="0" w:lastRowFirstColumn="0" w:lastRowLastColumn="0"/>
            </w:pPr>
            <w:r>
              <w:t>Coach 2</w:t>
            </w:r>
          </w:p>
        </w:tc>
        <w:tc>
          <w:tcPr>
            <w:tcW w:w="1226" w:type="dxa"/>
            <w:vAlign w:val="center"/>
          </w:tcPr>
          <w:p w14:paraId="397F2C07" w14:textId="77777777" w:rsidR="00E56A0A" w:rsidRDefault="00E56A0A" w:rsidP="008A6247">
            <w:pPr>
              <w:spacing w:before="0"/>
              <w:jc w:val="center"/>
              <w:cnfStyle w:val="000000100000" w:firstRow="0" w:lastRow="0" w:firstColumn="0" w:lastColumn="0" w:oddVBand="0" w:evenVBand="0" w:oddHBand="1" w:evenHBand="0" w:firstRowFirstColumn="0" w:firstRowLastColumn="0" w:lastRowFirstColumn="0" w:lastRowLastColumn="0"/>
            </w:pPr>
            <w:r>
              <w:t>Coach 3</w:t>
            </w:r>
          </w:p>
        </w:tc>
      </w:tr>
      <w:tr w:rsidR="00E56A0A" w14:paraId="397F2C16" w14:textId="77777777" w:rsidTr="00C24E8B">
        <w:trPr>
          <w:cnfStyle w:val="000000010000" w:firstRow="0" w:lastRow="0" w:firstColumn="0" w:lastColumn="0" w:oddVBand="0" w:evenVBand="0" w:oddHBand="0" w:evenHBand="1" w:firstRowFirstColumn="0" w:firstRowLastColumn="0" w:lastRowFirstColumn="0" w:lastRowLastColumn="0"/>
          <w:trHeight w:val="862"/>
          <w:jc w:val="center"/>
        </w:trPr>
        <w:tc>
          <w:tcPr>
            <w:cnfStyle w:val="001000000000" w:firstRow="0" w:lastRow="0" w:firstColumn="1" w:lastColumn="0" w:oddVBand="0" w:evenVBand="0" w:oddHBand="0" w:evenHBand="0" w:firstRowFirstColumn="0" w:firstRowLastColumn="0" w:lastRowFirstColumn="0" w:lastRowLastColumn="0"/>
            <w:tcW w:w="1340" w:type="dxa"/>
          </w:tcPr>
          <w:p w14:paraId="397F2C09" w14:textId="77777777" w:rsidR="00E56A0A" w:rsidRPr="00574D99" w:rsidRDefault="00E56A0A" w:rsidP="00E56A0A">
            <w:pPr>
              <w:spacing w:before="0"/>
            </w:pPr>
            <w:r w:rsidRPr="00574D99">
              <w:t>On-Task Behavior</w:t>
            </w:r>
          </w:p>
          <w:p w14:paraId="397F2C0A" w14:textId="77777777" w:rsidR="00E56A0A" w:rsidRPr="00574D99" w:rsidRDefault="00E56A0A" w:rsidP="00E56A0A">
            <w:pPr>
              <w:spacing w:before="0"/>
              <w:rPr>
                <w:sz w:val="4"/>
              </w:rPr>
            </w:pPr>
          </w:p>
          <w:p w14:paraId="397F2C0B" w14:textId="77777777" w:rsidR="00E56A0A" w:rsidRPr="00574D99" w:rsidRDefault="00E56A0A" w:rsidP="00E56A0A">
            <w:pPr>
              <w:spacing w:before="0"/>
              <w:rPr>
                <w:b w:val="0"/>
                <w:i/>
              </w:rPr>
            </w:pPr>
            <w:r>
              <w:rPr>
                <w:b w:val="0"/>
                <w:i/>
              </w:rPr>
              <w:t>Goal: 95%</w:t>
            </w:r>
          </w:p>
        </w:tc>
        <w:tc>
          <w:tcPr>
            <w:tcW w:w="1983" w:type="dxa"/>
          </w:tcPr>
          <w:p w14:paraId="397F2C0C" w14:textId="77777777" w:rsidR="00E56A0A" w:rsidRPr="00E41BDA" w:rsidRDefault="00E56A0A" w:rsidP="00E56A0A">
            <w:pPr>
              <w:spacing w:before="0"/>
              <w:cnfStyle w:val="000000010000" w:firstRow="0" w:lastRow="0" w:firstColumn="0" w:lastColumn="0" w:oddVBand="0" w:evenVBand="0" w:oddHBand="0" w:evenHBand="1" w:firstRowFirstColumn="0" w:firstRowLastColumn="0" w:lastRowFirstColumn="0" w:lastRowLastColumn="0"/>
              <w:rPr>
                <w:b/>
              </w:rPr>
            </w:pPr>
            <w:r w:rsidRPr="00E41BDA">
              <w:rPr>
                <w:b/>
              </w:rPr>
              <w:t>Time on Task</w:t>
            </w:r>
          </w:p>
        </w:tc>
        <w:tc>
          <w:tcPr>
            <w:tcW w:w="1530" w:type="dxa"/>
          </w:tcPr>
          <w:p w14:paraId="397F2C0D" w14:textId="77777777" w:rsidR="00E56A0A" w:rsidRDefault="00E56A0A" w:rsidP="00E56A0A">
            <w:pPr>
              <w:spacing w:before="0"/>
              <w:cnfStyle w:val="000000010000" w:firstRow="0" w:lastRow="0" w:firstColumn="0" w:lastColumn="0" w:oddVBand="0" w:evenVBand="0" w:oddHBand="0" w:evenHBand="1" w:firstRowFirstColumn="0" w:firstRowLastColumn="0" w:lastRowFirstColumn="0" w:lastRowLastColumn="0"/>
            </w:pPr>
          </w:p>
        </w:tc>
        <w:tc>
          <w:tcPr>
            <w:tcW w:w="1457" w:type="dxa"/>
          </w:tcPr>
          <w:p w14:paraId="397F2C0E" w14:textId="77777777" w:rsidR="00E56A0A" w:rsidRDefault="00E56A0A" w:rsidP="00E56A0A">
            <w:pPr>
              <w:spacing w:before="0"/>
              <w:cnfStyle w:val="000000010000" w:firstRow="0" w:lastRow="0" w:firstColumn="0" w:lastColumn="0" w:oddVBand="0" w:evenVBand="0" w:oddHBand="0" w:evenHBand="1" w:firstRowFirstColumn="0" w:firstRowLastColumn="0" w:lastRowFirstColumn="0" w:lastRowLastColumn="0"/>
            </w:pPr>
          </w:p>
        </w:tc>
        <w:tc>
          <w:tcPr>
            <w:tcW w:w="1304" w:type="dxa"/>
          </w:tcPr>
          <w:p w14:paraId="397F2C0F" w14:textId="77777777" w:rsidR="00E56A0A" w:rsidRPr="00C206D0" w:rsidRDefault="00E56A0A" w:rsidP="00E56A0A">
            <w:pPr>
              <w:spacing w:before="0"/>
              <w:cnfStyle w:val="000000010000" w:firstRow="0" w:lastRow="0" w:firstColumn="0" w:lastColumn="0" w:oddVBand="0" w:evenVBand="0" w:oddHBand="0" w:evenHBand="1" w:firstRowFirstColumn="0" w:firstRowLastColumn="0" w:lastRowFirstColumn="0" w:lastRowLastColumn="0"/>
              <w:rPr>
                <w:i/>
                <w:color w:val="A6A6A6" w:themeColor="background1" w:themeShade="A6"/>
              </w:rPr>
            </w:pPr>
            <w:r w:rsidRPr="00C206D0">
              <w:rPr>
                <w:i/>
                <w:color w:val="A6A6A6" w:themeColor="background1" w:themeShade="A6"/>
              </w:rPr>
              <w:t>Teacher A</w:t>
            </w:r>
          </w:p>
          <w:p w14:paraId="397F2C10" w14:textId="77777777" w:rsidR="00E56A0A" w:rsidRPr="00C206D0" w:rsidRDefault="00E56A0A" w:rsidP="00E56A0A">
            <w:pPr>
              <w:spacing w:before="0"/>
              <w:cnfStyle w:val="000000010000" w:firstRow="0" w:lastRow="0" w:firstColumn="0" w:lastColumn="0" w:oddVBand="0" w:evenVBand="0" w:oddHBand="0" w:evenHBand="1" w:firstRowFirstColumn="0" w:firstRowLastColumn="0" w:lastRowFirstColumn="0" w:lastRowLastColumn="0"/>
              <w:rPr>
                <w:i/>
                <w:color w:val="A6A6A6" w:themeColor="background1" w:themeShade="A6"/>
              </w:rPr>
            </w:pPr>
            <w:r w:rsidRPr="00C206D0">
              <w:rPr>
                <w:i/>
                <w:color w:val="A6A6A6" w:themeColor="background1" w:themeShade="A6"/>
              </w:rPr>
              <w:t>Teacher B</w:t>
            </w:r>
          </w:p>
          <w:p w14:paraId="397F2C11" w14:textId="77777777" w:rsidR="00E56A0A" w:rsidRPr="00C206D0" w:rsidRDefault="00E56A0A" w:rsidP="00E56A0A">
            <w:pPr>
              <w:spacing w:before="0"/>
              <w:cnfStyle w:val="000000010000" w:firstRow="0" w:lastRow="0" w:firstColumn="0" w:lastColumn="0" w:oddVBand="0" w:evenVBand="0" w:oddHBand="0" w:evenHBand="1" w:firstRowFirstColumn="0" w:firstRowLastColumn="0" w:lastRowFirstColumn="0" w:lastRowLastColumn="0"/>
              <w:rPr>
                <w:i/>
                <w:color w:val="A6A6A6" w:themeColor="background1" w:themeShade="A6"/>
              </w:rPr>
            </w:pPr>
            <w:r w:rsidRPr="00C206D0">
              <w:rPr>
                <w:i/>
                <w:color w:val="A6A6A6" w:themeColor="background1" w:themeShade="A6"/>
              </w:rPr>
              <w:t>Teacher C</w:t>
            </w:r>
          </w:p>
        </w:tc>
        <w:tc>
          <w:tcPr>
            <w:tcW w:w="1225" w:type="dxa"/>
          </w:tcPr>
          <w:p w14:paraId="397F2C12" w14:textId="77777777" w:rsidR="00E56A0A" w:rsidRPr="00C206D0" w:rsidRDefault="00E56A0A" w:rsidP="00E56A0A">
            <w:pPr>
              <w:spacing w:before="0"/>
              <w:cnfStyle w:val="000000010000" w:firstRow="0" w:lastRow="0" w:firstColumn="0" w:lastColumn="0" w:oddVBand="0" w:evenVBand="0" w:oddHBand="0" w:evenHBand="1" w:firstRowFirstColumn="0" w:firstRowLastColumn="0" w:lastRowFirstColumn="0" w:lastRowLastColumn="0"/>
              <w:rPr>
                <w:i/>
                <w:color w:val="A6A6A6" w:themeColor="background1" w:themeShade="A6"/>
              </w:rPr>
            </w:pPr>
            <w:r w:rsidRPr="00C206D0">
              <w:rPr>
                <w:i/>
                <w:color w:val="A6A6A6" w:themeColor="background1" w:themeShade="A6"/>
              </w:rPr>
              <w:t>Teacher D</w:t>
            </w:r>
          </w:p>
          <w:p w14:paraId="397F2C13" w14:textId="77777777" w:rsidR="00E56A0A" w:rsidRPr="00C206D0" w:rsidRDefault="00E56A0A" w:rsidP="00E56A0A">
            <w:pPr>
              <w:spacing w:before="0"/>
              <w:cnfStyle w:val="000000010000" w:firstRow="0" w:lastRow="0" w:firstColumn="0" w:lastColumn="0" w:oddVBand="0" w:evenVBand="0" w:oddHBand="0" w:evenHBand="1" w:firstRowFirstColumn="0" w:firstRowLastColumn="0" w:lastRowFirstColumn="0" w:lastRowLastColumn="0"/>
              <w:rPr>
                <w:i/>
                <w:color w:val="A6A6A6" w:themeColor="background1" w:themeShade="A6"/>
              </w:rPr>
            </w:pPr>
            <w:r w:rsidRPr="00C206D0">
              <w:rPr>
                <w:i/>
                <w:color w:val="A6A6A6" w:themeColor="background1" w:themeShade="A6"/>
              </w:rPr>
              <w:t>Teacher E</w:t>
            </w:r>
          </w:p>
        </w:tc>
        <w:tc>
          <w:tcPr>
            <w:tcW w:w="1226" w:type="dxa"/>
          </w:tcPr>
          <w:p w14:paraId="397F2C14" w14:textId="77777777" w:rsidR="00E56A0A" w:rsidRPr="00C206D0" w:rsidRDefault="00E56A0A" w:rsidP="00E56A0A">
            <w:pPr>
              <w:spacing w:before="0"/>
              <w:cnfStyle w:val="000000010000" w:firstRow="0" w:lastRow="0" w:firstColumn="0" w:lastColumn="0" w:oddVBand="0" w:evenVBand="0" w:oddHBand="0" w:evenHBand="1" w:firstRowFirstColumn="0" w:firstRowLastColumn="0" w:lastRowFirstColumn="0" w:lastRowLastColumn="0"/>
              <w:rPr>
                <w:i/>
                <w:color w:val="A6A6A6" w:themeColor="background1" w:themeShade="A6"/>
              </w:rPr>
            </w:pPr>
            <w:r w:rsidRPr="00C206D0">
              <w:rPr>
                <w:i/>
                <w:color w:val="A6A6A6" w:themeColor="background1" w:themeShade="A6"/>
              </w:rPr>
              <w:t>Teacher F</w:t>
            </w:r>
          </w:p>
          <w:p w14:paraId="397F2C15" w14:textId="77777777" w:rsidR="00E56A0A" w:rsidRPr="00C206D0" w:rsidRDefault="00E56A0A" w:rsidP="00E56A0A">
            <w:pPr>
              <w:spacing w:before="0"/>
              <w:cnfStyle w:val="000000010000" w:firstRow="0" w:lastRow="0" w:firstColumn="0" w:lastColumn="0" w:oddVBand="0" w:evenVBand="0" w:oddHBand="0" w:evenHBand="1" w:firstRowFirstColumn="0" w:firstRowLastColumn="0" w:lastRowFirstColumn="0" w:lastRowLastColumn="0"/>
              <w:rPr>
                <w:i/>
                <w:color w:val="A6A6A6" w:themeColor="background1" w:themeShade="A6"/>
              </w:rPr>
            </w:pPr>
            <w:r w:rsidRPr="00C206D0">
              <w:rPr>
                <w:i/>
                <w:color w:val="A6A6A6" w:themeColor="background1" w:themeShade="A6"/>
              </w:rPr>
              <w:t>Teacher G</w:t>
            </w:r>
          </w:p>
        </w:tc>
      </w:tr>
      <w:tr w:rsidR="00E56A0A" w14:paraId="397F2C21" w14:textId="77777777" w:rsidTr="00C24E8B">
        <w:trPr>
          <w:cnfStyle w:val="000000100000" w:firstRow="0" w:lastRow="0" w:firstColumn="0" w:lastColumn="0" w:oddVBand="0" w:evenVBand="0" w:oddHBand="1" w:evenHBand="0" w:firstRowFirstColumn="0" w:firstRowLastColumn="0" w:lastRowFirstColumn="0" w:lastRowLastColumn="0"/>
          <w:trHeight w:val="556"/>
          <w:jc w:val="center"/>
        </w:trPr>
        <w:tc>
          <w:tcPr>
            <w:cnfStyle w:val="001000000000" w:firstRow="0" w:lastRow="0" w:firstColumn="1" w:lastColumn="0" w:oddVBand="0" w:evenVBand="0" w:oddHBand="0" w:evenHBand="0" w:firstRowFirstColumn="0" w:firstRowLastColumn="0" w:lastRowFirstColumn="0" w:lastRowLastColumn="0"/>
            <w:tcW w:w="1340" w:type="dxa"/>
            <w:vMerge w:val="restart"/>
          </w:tcPr>
          <w:p w14:paraId="397F2C17" w14:textId="77777777" w:rsidR="00E56A0A" w:rsidRPr="00574D99" w:rsidRDefault="00E56A0A" w:rsidP="00E56A0A">
            <w:pPr>
              <w:spacing w:before="0"/>
            </w:pPr>
            <w:r w:rsidRPr="00574D99">
              <w:lastRenderedPageBreak/>
              <w:t>Scholar Habits</w:t>
            </w:r>
          </w:p>
          <w:p w14:paraId="397F2C18" w14:textId="77777777" w:rsidR="00E56A0A" w:rsidRPr="00574D99" w:rsidRDefault="00E56A0A" w:rsidP="00E56A0A">
            <w:pPr>
              <w:spacing w:before="0"/>
              <w:rPr>
                <w:sz w:val="4"/>
              </w:rPr>
            </w:pPr>
          </w:p>
          <w:p w14:paraId="397F2C19" w14:textId="77777777" w:rsidR="00E56A0A" w:rsidRPr="00574D99" w:rsidRDefault="00E56A0A" w:rsidP="00E56A0A">
            <w:pPr>
              <w:spacing w:before="0"/>
              <w:rPr>
                <w:b w:val="0"/>
                <w:i/>
              </w:rPr>
            </w:pPr>
            <w:r>
              <w:rPr>
                <w:b w:val="0"/>
                <w:i/>
              </w:rPr>
              <w:t>Goal: 95%</w:t>
            </w:r>
          </w:p>
        </w:tc>
        <w:tc>
          <w:tcPr>
            <w:tcW w:w="1983" w:type="dxa"/>
          </w:tcPr>
          <w:p w14:paraId="397F2C1A" w14:textId="77777777" w:rsidR="00E56A0A" w:rsidRPr="00E41BDA" w:rsidRDefault="00E56A0A" w:rsidP="00E56A0A">
            <w:pPr>
              <w:spacing w:before="0"/>
              <w:cnfStyle w:val="000000100000" w:firstRow="0" w:lastRow="0" w:firstColumn="0" w:lastColumn="0" w:oddVBand="0" w:evenVBand="0" w:oddHBand="1" w:evenHBand="0" w:firstRowFirstColumn="0" w:firstRowLastColumn="0" w:lastRowFirstColumn="0" w:lastRowLastColumn="0"/>
              <w:rPr>
                <w:b/>
              </w:rPr>
            </w:pPr>
            <w:r w:rsidRPr="00E41BDA">
              <w:rPr>
                <w:b/>
              </w:rPr>
              <w:t>Posture/SLANT</w:t>
            </w:r>
          </w:p>
        </w:tc>
        <w:tc>
          <w:tcPr>
            <w:tcW w:w="1530" w:type="dxa"/>
          </w:tcPr>
          <w:p w14:paraId="397F2C1B" w14:textId="77777777" w:rsidR="00E56A0A" w:rsidRDefault="00E56A0A" w:rsidP="00E56A0A">
            <w:pPr>
              <w:spacing w:before="0"/>
              <w:cnfStyle w:val="000000100000" w:firstRow="0" w:lastRow="0" w:firstColumn="0" w:lastColumn="0" w:oddVBand="0" w:evenVBand="0" w:oddHBand="1" w:evenHBand="0" w:firstRowFirstColumn="0" w:firstRowLastColumn="0" w:lastRowFirstColumn="0" w:lastRowLastColumn="0"/>
            </w:pPr>
          </w:p>
        </w:tc>
        <w:tc>
          <w:tcPr>
            <w:tcW w:w="1457" w:type="dxa"/>
          </w:tcPr>
          <w:p w14:paraId="397F2C1C" w14:textId="77777777" w:rsidR="00E56A0A" w:rsidRDefault="00E56A0A" w:rsidP="00E56A0A">
            <w:pPr>
              <w:spacing w:before="0"/>
              <w:cnfStyle w:val="000000100000" w:firstRow="0" w:lastRow="0" w:firstColumn="0" w:lastColumn="0" w:oddVBand="0" w:evenVBand="0" w:oddHBand="1" w:evenHBand="0" w:firstRowFirstColumn="0" w:firstRowLastColumn="0" w:lastRowFirstColumn="0" w:lastRowLastColumn="0"/>
            </w:pPr>
          </w:p>
        </w:tc>
        <w:tc>
          <w:tcPr>
            <w:tcW w:w="1304" w:type="dxa"/>
          </w:tcPr>
          <w:p w14:paraId="397F2C1D" w14:textId="77777777" w:rsidR="00E56A0A" w:rsidRPr="00CA7FFA" w:rsidRDefault="00E56A0A" w:rsidP="00E56A0A">
            <w:pPr>
              <w:spacing w:before="0"/>
              <w:cnfStyle w:val="000000100000" w:firstRow="0" w:lastRow="0" w:firstColumn="0" w:lastColumn="0" w:oddVBand="0" w:evenVBand="0" w:oddHBand="1" w:evenHBand="0" w:firstRowFirstColumn="0" w:firstRowLastColumn="0" w:lastRowFirstColumn="0" w:lastRowLastColumn="0"/>
              <w:rPr>
                <w:i/>
                <w:color w:val="A6A6A6" w:themeColor="background1" w:themeShade="A6"/>
              </w:rPr>
            </w:pPr>
            <w:r w:rsidRPr="00CA7FFA">
              <w:rPr>
                <w:i/>
                <w:color w:val="A6A6A6" w:themeColor="background1" w:themeShade="A6"/>
              </w:rPr>
              <w:t>Teacher H</w:t>
            </w:r>
          </w:p>
          <w:p w14:paraId="397F2C1E" w14:textId="77777777" w:rsidR="00E56A0A" w:rsidRPr="00C206D0" w:rsidRDefault="00E56A0A" w:rsidP="00E56A0A">
            <w:pPr>
              <w:spacing w:before="0"/>
              <w:cnfStyle w:val="000000100000" w:firstRow="0" w:lastRow="0" w:firstColumn="0" w:lastColumn="0" w:oddVBand="0" w:evenVBand="0" w:oddHBand="1" w:evenHBand="0" w:firstRowFirstColumn="0" w:firstRowLastColumn="0" w:lastRowFirstColumn="0" w:lastRowLastColumn="0"/>
              <w:rPr>
                <w:i/>
                <w:color w:val="A6A6A6" w:themeColor="background1" w:themeShade="A6"/>
              </w:rPr>
            </w:pPr>
            <w:r w:rsidRPr="00CA7FFA">
              <w:rPr>
                <w:i/>
                <w:color w:val="A6A6A6" w:themeColor="background1" w:themeShade="A6"/>
              </w:rPr>
              <w:t>Teacher I</w:t>
            </w:r>
          </w:p>
        </w:tc>
        <w:tc>
          <w:tcPr>
            <w:tcW w:w="1225" w:type="dxa"/>
          </w:tcPr>
          <w:p w14:paraId="397F2C1F" w14:textId="77777777" w:rsidR="00E56A0A" w:rsidRPr="00C206D0" w:rsidRDefault="00E56A0A" w:rsidP="00E56A0A">
            <w:pPr>
              <w:spacing w:before="0"/>
              <w:cnfStyle w:val="000000100000" w:firstRow="0" w:lastRow="0" w:firstColumn="0" w:lastColumn="0" w:oddVBand="0" w:evenVBand="0" w:oddHBand="1" w:evenHBand="0" w:firstRowFirstColumn="0" w:firstRowLastColumn="0" w:lastRowFirstColumn="0" w:lastRowLastColumn="0"/>
              <w:rPr>
                <w:i/>
                <w:color w:val="A6A6A6" w:themeColor="background1" w:themeShade="A6"/>
              </w:rPr>
            </w:pPr>
          </w:p>
        </w:tc>
        <w:tc>
          <w:tcPr>
            <w:tcW w:w="1226" w:type="dxa"/>
          </w:tcPr>
          <w:p w14:paraId="397F2C20" w14:textId="77777777" w:rsidR="00E56A0A" w:rsidRPr="00C206D0" w:rsidRDefault="00E56A0A" w:rsidP="00E56A0A">
            <w:pPr>
              <w:spacing w:before="0"/>
              <w:cnfStyle w:val="000000100000" w:firstRow="0" w:lastRow="0" w:firstColumn="0" w:lastColumn="0" w:oddVBand="0" w:evenVBand="0" w:oddHBand="1" w:evenHBand="0" w:firstRowFirstColumn="0" w:firstRowLastColumn="0" w:lastRowFirstColumn="0" w:lastRowLastColumn="0"/>
              <w:rPr>
                <w:i/>
                <w:color w:val="A6A6A6" w:themeColor="background1" w:themeShade="A6"/>
              </w:rPr>
            </w:pPr>
          </w:p>
        </w:tc>
      </w:tr>
      <w:tr w:rsidR="00E56A0A" w14:paraId="397F2C29" w14:textId="77777777" w:rsidTr="00C24E8B">
        <w:trPr>
          <w:cnfStyle w:val="000000010000" w:firstRow="0" w:lastRow="0" w:firstColumn="0" w:lastColumn="0" w:oddVBand="0" w:evenVBand="0" w:oddHBand="0" w:evenHBand="1" w:firstRowFirstColumn="0" w:firstRowLastColumn="0" w:lastRowFirstColumn="0" w:lastRowLastColumn="0"/>
          <w:trHeight w:val="529"/>
          <w:jc w:val="center"/>
        </w:trPr>
        <w:tc>
          <w:tcPr>
            <w:cnfStyle w:val="001000000000" w:firstRow="0" w:lastRow="0" w:firstColumn="1" w:lastColumn="0" w:oddVBand="0" w:evenVBand="0" w:oddHBand="0" w:evenHBand="0" w:firstRowFirstColumn="0" w:firstRowLastColumn="0" w:lastRowFirstColumn="0" w:lastRowLastColumn="0"/>
            <w:tcW w:w="1340" w:type="dxa"/>
            <w:vMerge/>
          </w:tcPr>
          <w:p w14:paraId="397F2C22" w14:textId="77777777" w:rsidR="00E56A0A" w:rsidRDefault="00E56A0A" w:rsidP="00E56A0A">
            <w:pPr>
              <w:spacing w:before="0"/>
            </w:pPr>
          </w:p>
        </w:tc>
        <w:tc>
          <w:tcPr>
            <w:tcW w:w="1983" w:type="dxa"/>
          </w:tcPr>
          <w:p w14:paraId="397F2C23" w14:textId="77777777" w:rsidR="00E56A0A" w:rsidRPr="00E41BDA" w:rsidRDefault="00E56A0A" w:rsidP="00E56A0A">
            <w:pPr>
              <w:spacing w:before="0"/>
              <w:cnfStyle w:val="000000010000" w:firstRow="0" w:lastRow="0" w:firstColumn="0" w:lastColumn="0" w:oddVBand="0" w:evenVBand="0" w:oddHBand="0" w:evenHBand="1" w:firstRowFirstColumn="0" w:firstRowLastColumn="0" w:lastRowFirstColumn="0" w:lastRowLastColumn="0"/>
              <w:rPr>
                <w:b/>
              </w:rPr>
            </w:pPr>
            <w:r w:rsidRPr="00E41BDA">
              <w:rPr>
                <w:b/>
              </w:rPr>
              <w:t>Tracking</w:t>
            </w:r>
          </w:p>
        </w:tc>
        <w:tc>
          <w:tcPr>
            <w:tcW w:w="1530" w:type="dxa"/>
          </w:tcPr>
          <w:p w14:paraId="397F2C24" w14:textId="77777777" w:rsidR="00E56A0A" w:rsidRDefault="00E56A0A" w:rsidP="00E56A0A">
            <w:pPr>
              <w:spacing w:before="0"/>
              <w:cnfStyle w:val="000000010000" w:firstRow="0" w:lastRow="0" w:firstColumn="0" w:lastColumn="0" w:oddVBand="0" w:evenVBand="0" w:oddHBand="0" w:evenHBand="1" w:firstRowFirstColumn="0" w:firstRowLastColumn="0" w:lastRowFirstColumn="0" w:lastRowLastColumn="0"/>
            </w:pPr>
          </w:p>
        </w:tc>
        <w:tc>
          <w:tcPr>
            <w:tcW w:w="1457" w:type="dxa"/>
          </w:tcPr>
          <w:p w14:paraId="397F2C25" w14:textId="77777777" w:rsidR="00E56A0A" w:rsidRDefault="00E56A0A" w:rsidP="00E56A0A">
            <w:pPr>
              <w:spacing w:before="0"/>
              <w:cnfStyle w:val="000000010000" w:firstRow="0" w:lastRow="0" w:firstColumn="0" w:lastColumn="0" w:oddVBand="0" w:evenVBand="0" w:oddHBand="0" w:evenHBand="1" w:firstRowFirstColumn="0" w:firstRowLastColumn="0" w:lastRowFirstColumn="0" w:lastRowLastColumn="0"/>
            </w:pPr>
          </w:p>
        </w:tc>
        <w:tc>
          <w:tcPr>
            <w:tcW w:w="1304" w:type="dxa"/>
          </w:tcPr>
          <w:p w14:paraId="397F2C26" w14:textId="77777777" w:rsidR="00E56A0A" w:rsidRPr="00C206D0" w:rsidRDefault="00E56A0A" w:rsidP="00E56A0A">
            <w:pPr>
              <w:spacing w:before="0"/>
              <w:cnfStyle w:val="000000010000" w:firstRow="0" w:lastRow="0" w:firstColumn="0" w:lastColumn="0" w:oddVBand="0" w:evenVBand="0" w:oddHBand="0" w:evenHBand="1" w:firstRowFirstColumn="0" w:firstRowLastColumn="0" w:lastRowFirstColumn="0" w:lastRowLastColumn="0"/>
              <w:rPr>
                <w:i/>
                <w:color w:val="A6A6A6" w:themeColor="background1" w:themeShade="A6"/>
              </w:rPr>
            </w:pPr>
          </w:p>
        </w:tc>
        <w:tc>
          <w:tcPr>
            <w:tcW w:w="1225" w:type="dxa"/>
          </w:tcPr>
          <w:p w14:paraId="397F2C27" w14:textId="77777777" w:rsidR="00E56A0A" w:rsidRPr="00C206D0" w:rsidRDefault="00E56A0A" w:rsidP="00E56A0A">
            <w:pPr>
              <w:spacing w:before="0"/>
              <w:cnfStyle w:val="000000010000" w:firstRow="0" w:lastRow="0" w:firstColumn="0" w:lastColumn="0" w:oddVBand="0" w:evenVBand="0" w:oddHBand="0" w:evenHBand="1" w:firstRowFirstColumn="0" w:firstRowLastColumn="0" w:lastRowFirstColumn="0" w:lastRowLastColumn="0"/>
              <w:rPr>
                <w:i/>
                <w:color w:val="A6A6A6" w:themeColor="background1" w:themeShade="A6"/>
              </w:rPr>
            </w:pPr>
          </w:p>
        </w:tc>
        <w:tc>
          <w:tcPr>
            <w:tcW w:w="1226" w:type="dxa"/>
          </w:tcPr>
          <w:p w14:paraId="397F2C28" w14:textId="77777777" w:rsidR="00E56A0A" w:rsidRPr="00C206D0" w:rsidRDefault="00E56A0A" w:rsidP="00E56A0A">
            <w:pPr>
              <w:spacing w:before="0"/>
              <w:cnfStyle w:val="000000010000" w:firstRow="0" w:lastRow="0" w:firstColumn="0" w:lastColumn="0" w:oddVBand="0" w:evenVBand="0" w:oddHBand="0" w:evenHBand="1" w:firstRowFirstColumn="0" w:firstRowLastColumn="0" w:lastRowFirstColumn="0" w:lastRowLastColumn="0"/>
              <w:rPr>
                <w:i/>
                <w:color w:val="A6A6A6" w:themeColor="background1" w:themeShade="A6"/>
              </w:rPr>
            </w:pPr>
          </w:p>
        </w:tc>
      </w:tr>
      <w:tr w:rsidR="00E56A0A" w14:paraId="397F2C31" w14:textId="77777777" w:rsidTr="00C24E8B">
        <w:trPr>
          <w:cnfStyle w:val="000000100000" w:firstRow="0" w:lastRow="0" w:firstColumn="0" w:lastColumn="0" w:oddVBand="0" w:evenVBand="0" w:oddHBand="1" w:evenHBand="0" w:firstRowFirstColumn="0" w:firstRowLastColumn="0" w:lastRowFirstColumn="0" w:lastRowLastColumn="0"/>
          <w:trHeight w:val="529"/>
          <w:jc w:val="center"/>
        </w:trPr>
        <w:tc>
          <w:tcPr>
            <w:cnfStyle w:val="001000000000" w:firstRow="0" w:lastRow="0" w:firstColumn="1" w:lastColumn="0" w:oddVBand="0" w:evenVBand="0" w:oddHBand="0" w:evenHBand="0" w:firstRowFirstColumn="0" w:firstRowLastColumn="0" w:lastRowFirstColumn="0" w:lastRowLastColumn="0"/>
            <w:tcW w:w="1340" w:type="dxa"/>
            <w:vMerge/>
          </w:tcPr>
          <w:p w14:paraId="397F2C2A" w14:textId="77777777" w:rsidR="00E56A0A" w:rsidRDefault="00E56A0A" w:rsidP="00E56A0A">
            <w:pPr>
              <w:spacing w:before="0"/>
            </w:pPr>
          </w:p>
        </w:tc>
        <w:tc>
          <w:tcPr>
            <w:tcW w:w="1983" w:type="dxa"/>
          </w:tcPr>
          <w:p w14:paraId="397F2C2B" w14:textId="77777777" w:rsidR="00E56A0A" w:rsidRPr="00E41BDA" w:rsidRDefault="00E56A0A" w:rsidP="00E56A0A">
            <w:pPr>
              <w:spacing w:before="0"/>
              <w:cnfStyle w:val="000000100000" w:firstRow="0" w:lastRow="0" w:firstColumn="0" w:lastColumn="0" w:oddVBand="0" w:evenVBand="0" w:oddHBand="1" w:evenHBand="0" w:firstRowFirstColumn="0" w:firstRowLastColumn="0" w:lastRowFirstColumn="0" w:lastRowLastColumn="0"/>
              <w:rPr>
                <w:b/>
              </w:rPr>
            </w:pPr>
            <w:r w:rsidRPr="00E41BDA">
              <w:rPr>
                <w:b/>
              </w:rPr>
              <w:t>Vertical Hand</w:t>
            </w:r>
          </w:p>
        </w:tc>
        <w:tc>
          <w:tcPr>
            <w:tcW w:w="1530" w:type="dxa"/>
          </w:tcPr>
          <w:p w14:paraId="397F2C2C" w14:textId="77777777" w:rsidR="00E56A0A" w:rsidRDefault="00E56A0A" w:rsidP="00E56A0A">
            <w:pPr>
              <w:spacing w:before="0"/>
              <w:cnfStyle w:val="000000100000" w:firstRow="0" w:lastRow="0" w:firstColumn="0" w:lastColumn="0" w:oddVBand="0" w:evenVBand="0" w:oddHBand="1" w:evenHBand="0" w:firstRowFirstColumn="0" w:firstRowLastColumn="0" w:lastRowFirstColumn="0" w:lastRowLastColumn="0"/>
            </w:pPr>
          </w:p>
        </w:tc>
        <w:tc>
          <w:tcPr>
            <w:tcW w:w="1457" w:type="dxa"/>
          </w:tcPr>
          <w:p w14:paraId="397F2C2D" w14:textId="77777777" w:rsidR="00E56A0A" w:rsidRDefault="00E56A0A" w:rsidP="00E56A0A">
            <w:pPr>
              <w:spacing w:before="0"/>
              <w:cnfStyle w:val="000000100000" w:firstRow="0" w:lastRow="0" w:firstColumn="0" w:lastColumn="0" w:oddVBand="0" w:evenVBand="0" w:oddHBand="1" w:evenHBand="0" w:firstRowFirstColumn="0" w:firstRowLastColumn="0" w:lastRowFirstColumn="0" w:lastRowLastColumn="0"/>
            </w:pPr>
          </w:p>
        </w:tc>
        <w:tc>
          <w:tcPr>
            <w:tcW w:w="1304" w:type="dxa"/>
          </w:tcPr>
          <w:p w14:paraId="397F2C2E" w14:textId="77777777" w:rsidR="00E56A0A" w:rsidRDefault="00E56A0A" w:rsidP="00E56A0A">
            <w:pPr>
              <w:spacing w:before="0"/>
              <w:cnfStyle w:val="000000100000" w:firstRow="0" w:lastRow="0" w:firstColumn="0" w:lastColumn="0" w:oddVBand="0" w:evenVBand="0" w:oddHBand="1" w:evenHBand="0" w:firstRowFirstColumn="0" w:firstRowLastColumn="0" w:lastRowFirstColumn="0" w:lastRowLastColumn="0"/>
            </w:pPr>
          </w:p>
        </w:tc>
        <w:tc>
          <w:tcPr>
            <w:tcW w:w="1225" w:type="dxa"/>
          </w:tcPr>
          <w:p w14:paraId="397F2C2F" w14:textId="77777777" w:rsidR="00E56A0A" w:rsidRDefault="00E56A0A" w:rsidP="00E56A0A">
            <w:pPr>
              <w:spacing w:before="0"/>
              <w:cnfStyle w:val="000000100000" w:firstRow="0" w:lastRow="0" w:firstColumn="0" w:lastColumn="0" w:oddVBand="0" w:evenVBand="0" w:oddHBand="1" w:evenHBand="0" w:firstRowFirstColumn="0" w:firstRowLastColumn="0" w:lastRowFirstColumn="0" w:lastRowLastColumn="0"/>
            </w:pPr>
          </w:p>
        </w:tc>
        <w:tc>
          <w:tcPr>
            <w:tcW w:w="1226" w:type="dxa"/>
          </w:tcPr>
          <w:p w14:paraId="397F2C30" w14:textId="77777777" w:rsidR="00E56A0A" w:rsidRDefault="00E56A0A" w:rsidP="00E56A0A">
            <w:pPr>
              <w:spacing w:before="0"/>
              <w:cnfStyle w:val="000000100000" w:firstRow="0" w:lastRow="0" w:firstColumn="0" w:lastColumn="0" w:oddVBand="0" w:evenVBand="0" w:oddHBand="1" w:evenHBand="0" w:firstRowFirstColumn="0" w:firstRowLastColumn="0" w:lastRowFirstColumn="0" w:lastRowLastColumn="0"/>
            </w:pPr>
          </w:p>
        </w:tc>
      </w:tr>
      <w:tr w:rsidR="00E56A0A" w14:paraId="397F2C39" w14:textId="77777777" w:rsidTr="00C24E8B">
        <w:trPr>
          <w:cnfStyle w:val="000000010000" w:firstRow="0" w:lastRow="0" w:firstColumn="0" w:lastColumn="0" w:oddVBand="0" w:evenVBand="0" w:oddHBand="0" w:evenHBand="1" w:firstRowFirstColumn="0" w:firstRowLastColumn="0" w:lastRowFirstColumn="0" w:lastRowLastColumn="0"/>
          <w:trHeight w:val="529"/>
          <w:jc w:val="center"/>
        </w:trPr>
        <w:tc>
          <w:tcPr>
            <w:cnfStyle w:val="001000000000" w:firstRow="0" w:lastRow="0" w:firstColumn="1" w:lastColumn="0" w:oddVBand="0" w:evenVBand="0" w:oddHBand="0" w:evenHBand="0" w:firstRowFirstColumn="0" w:firstRowLastColumn="0" w:lastRowFirstColumn="0" w:lastRowLastColumn="0"/>
            <w:tcW w:w="1340" w:type="dxa"/>
            <w:vMerge/>
          </w:tcPr>
          <w:p w14:paraId="397F2C32" w14:textId="77777777" w:rsidR="00E56A0A" w:rsidRDefault="00E56A0A" w:rsidP="00E56A0A">
            <w:pPr>
              <w:spacing w:before="0"/>
            </w:pPr>
          </w:p>
        </w:tc>
        <w:tc>
          <w:tcPr>
            <w:tcW w:w="1983" w:type="dxa"/>
          </w:tcPr>
          <w:p w14:paraId="397F2C33" w14:textId="77777777" w:rsidR="00E56A0A" w:rsidRPr="00E41BDA" w:rsidRDefault="00E56A0A" w:rsidP="00E56A0A">
            <w:pPr>
              <w:spacing w:before="0"/>
              <w:cnfStyle w:val="000000010000" w:firstRow="0" w:lastRow="0" w:firstColumn="0" w:lastColumn="0" w:oddVBand="0" w:evenVBand="0" w:oddHBand="0" w:evenHBand="1" w:firstRowFirstColumn="0" w:firstRowLastColumn="0" w:lastRowFirstColumn="0" w:lastRowLastColumn="0"/>
              <w:rPr>
                <w:b/>
              </w:rPr>
            </w:pPr>
            <w:r w:rsidRPr="00E41BDA">
              <w:rPr>
                <w:b/>
              </w:rPr>
              <w:t>Loud &amp; Proud</w:t>
            </w:r>
          </w:p>
        </w:tc>
        <w:tc>
          <w:tcPr>
            <w:tcW w:w="1530" w:type="dxa"/>
          </w:tcPr>
          <w:p w14:paraId="397F2C34" w14:textId="77777777" w:rsidR="00E56A0A" w:rsidRDefault="00E56A0A" w:rsidP="00E56A0A">
            <w:pPr>
              <w:spacing w:before="0"/>
              <w:cnfStyle w:val="000000010000" w:firstRow="0" w:lastRow="0" w:firstColumn="0" w:lastColumn="0" w:oddVBand="0" w:evenVBand="0" w:oddHBand="0" w:evenHBand="1" w:firstRowFirstColumn="0" w:firstRowLastColumn="0" w:lastRowFirstColumn="0" w:lastRowLastColumn="0"/>
            </w:pPr>
          </w:p>
        </w:tc>
        <w:tc>
          <w:tcPr>
            <w:tcW w:w="1457" w:type="dxa"/>
          </w:tcPr>
          <w:p w14:paraId="397F2C35" w14:textId="77777777" w:rsidR="00E56A0A" w:rsidRDefault="00E56A0A" w:rsidP="00E56A0A">
            <w:pPr>
              <w:spacing w:before="0"/>
              <w:cnfStyle w:val="000000010000" w:firstRow="0" w:lastRow="0" w:firstColumn="0" w:lastColumn="0" w:oddVBand="0" w:evenVBand="0" w:oddHBand="0" w:evenHBand="1" w:firstRowFirstColumn="0" w:firstRowLastColumn="0" w:lastRowFirstColumn="0" w:lastRowLastColumn="0"/>
            </w:pPr>
          </w:p>
        </w:tc>
        <w:tc>
          <w:tcPr>
            <w:tcW w:w="1304" w:type="dxa"/>
          </w:tcPr>
          <w:p w14:paraId="397F2C36" w14:textId="77777777" w:rsidR="00E56A0A" w:rsidRDefault="00E56A0A" w:rsidP="00E56A0A">
            <w:pPr>
              <w:spacing w:before="0"/>
              <w:cnfStyle w:val="000000010000" w:firstRow="0" w:lastRow="0" w:firstColumn="0" w:lastColumn="0" w:oddVBand="0" w:evenVBand="0" w:oddHBand="0" w:evenHBand="1" w:firstRowFirstColumn="0" w:firstRowLastColumn="0" w:lastRowFirstColumn="0" w:lastRowLastColumn="0"/>
            </w:pPr>
          </w:p>
        </w:tc>
        <w:tc>
          <w:tcPr>
            <w:tcW w:w="1225" w:type="dxa"/>
          </w:tcPr>
          <w:p w14:paraId="397F2C37" w14:textId="77777777" w:rsidR="00E56A0A" w:rsidRDefault="00E56A0A" w:rsidP="00E56A0A">
            <w:pPr>
              <w:spacing w:before="0"/>
              <w:cnfStyle w:val="000000010000" w:firstRow="0" w:lastRow="0" w:firstColumn="0" w:lastColumn="0" w:oddVBand="0" w:evenVBand="0" w:oddHBand="0" w:evenHBand="1" w:firstRowFirstColumn="0" w:firstRowLastColumn="0" w:lastRowFirstColumn="0" w:lastRowLastColumn="0"/>
            </w:pPr>
          </w:p>
        </w:tc>
        <w:tc>
          <w:tcPr>
            <w:tcW w:w="1226" w:type="dxa"/>
          </w:tcPr>
          <w:p w14:paraId="397F2C38" w14:textId="77777777" w:rsidR="00E56A0A" w:rsidRDefault="00E56A0A" w:rsidP="00E56A0A">
            <w:pPr>
              <w:spacing w:before="0"/>
              <w:cnfStyle w:val="000000010000" w:firstRow="0" w:lastRow="0" w:firstColumn="0" w:lastColumn="0" w:oddVBand="0" w:evenVBand="0" w:oddHBand="0" w:evenHBand="1" w:firstRowFirstColumn="0" w:firstRowLastColumn="0" w:lastRowFirstColumn="0" w:lastRowLastColumn="0"/>
            </w:pPr>
          </w:p>
        </w:tc>
      </w:tr>
      <w:tr w:rsidR="00E56A0A" w14:paraId="397F2C41" w14:textId="77777777" w:rsidTr="00C24E8B">
        <w:trPr>
          <w:cnfStyle w:val="000000100000" w:firstRow="0" w:lastRow="0" w:firstColumn="0" w:lastColumn="0" w:oddVBand="0" w:evenVBand="0" w:oddHBand="1" w:evenHBand="0" w:firstRowFirstColumn="0" w:firstRowLastColumn="0" w:lastRowFirstColumn="0" w:lastRowLastColumn="0"/>
          <w:trHeight w:val="502"/>
          <w:jc w:val="center"/>
        </w:trPr>
        <w:tc>
          <w:tcPr>
            <w:cnfStyle w:val="001000000000" w:firstRow="0" w:lastRow="0" w:firstColumn="1" w:lastColumn="0" w:oddVBand="0" w:evenVBand="0" w:oddHBand="0" w:evenHBand="0" w:firstRowFirstColumn="0" w:firstRowLastColumn="0" w:lastRowFirstColumn="0" w:lastRowLastColumn="0"/>
            <w:tcW w:w="1340" w:type="dxa"/>
            <w:vMerge/>
          </w:tcPr>
          <w:p w14:paraId="397F2C3A" w14:textId="77777777" w:rsidR="00E56A0A" w:rsidRDefault="00E56A0A" w:rsidP="00E56A0A">
            <w:pPr>
              <w:spacing w:before="0"/>
            </w:pPr>
          </w:p>
        </w:tc>
        <w:tc>
          <w:tcPr>
            <w:tcW w:w="1983" w:type="dxa"/>
          </w:tcPr>
          <w:p w14:paraId="397F2C3B" w14:textId="77777777" w:rsidR="00E56A0A" w:rsidRPr="00E41BDA" w:rsidRDefault="00E56A0A" w:rsidP="00E56A0A">
            <w:pPr>
              <w:spacing w:before="0"/>
              <w:cnfStyle w:val="000000100000" w:firstRow="0" w:lastRow="0" w:firstColumn="0" w:lastColumn="0" w:oddVBand="0" w:evenVBand="0" w:oddHBand="1" w:evenHBand="0" w:firstRowFirstColumn="0" w:firstRowLastColumn="0" w:lastRowFirstColumn="0" w:lastRowLastColumn="0"/>
              <w:rPr>
                <w:b/>
              </w:rPr>
            </w:pPr>
            <w:r w:rsidRPr="00E41BDA">
              <w:rPr>
                <w:b/>
              </w:rPr>
              <w:t>Complete Sentences</w:t>
            </w:r>
          </w:p>
        </w:tc>
        <w:tc>
          <w:tcPr>
            <w:tcW w:w="1530" w:type="dxa"/>
          </w:tcPr>
          <w:p w14:paraId="397F2C3C" w14:textId="77777777" w:rsidR="00E56A0A" w:rsidRDefault="00E56A0A" w:rsidP="00E56A0A">
            <w:pPr>
              <w:spacing w:before="0"/>
              <w:cnfStyle w:val="000000100000" w:firstRow="0" w:lastRow="0" w:firstColumn="0" w:lastColumn="0" w:oddVBand="0" w:evenVBand="0" w:oddHBand="1" w:evenHBand="0" w:firstRowFirstColumn="0" w:firstRowLastColumn="0" w:lastRowFirstColumn="0" w:lastRowLastColumn="0"/>
            </w:pPr>
          </w:p>
        </w:tc>
        <w:tc>
          <w:tcPr>
            <w:tcW w:w="1457" w:type="dxa"/>
          </w:tcPr>
          <w:p w14:paraId="397F2C3D" w14:textId="77777777" w:rsidR="00E56A0A" w:rsidRDefault="00E56A0A" w:rsidP="00E56A0A">
            <w:pPr>
              <w:spacing w:before="0"/>
              <w:cnfStyle w:val="000000100000" w:firstRow="0" w:lastRow="0" w:firstColumn="0" w:lastColumn="0" w:oddVBand="0" w:evenVBand="0" w:oddHBand="1" w:evenHBand="0" w:firstRowFirstColumn="0" w:firstRowLastColumn="0" w:lastRowFirstColumn="0" w:lastRowLastColumn="0"/>
            </w:pPr>
          </w:p>
        </w:tc>
        <w:tc>
          <w:tcPr>
            <w:tcW w:w="1304" w:type="dxa"/>
          </w:tcPr>
          <w:p w14:paraId="397F2C3E" w14:textId="77777777" w:rsidR="00E56A0A" w:rsidRDefault="00E56A0A" w:rsidP="00E56A0A">
            <w:pPr>
              <w:spacing w:before="0"/>
              <w:cnfStyle w:val="000000100000" w:firstRow="0" w:lastRow="0" w:firstColumn="0" w:lastColumn="0" w:oddVBand="0" w:evenVBand="0" w:oddHBand="1" w:evenHBand="0" w:firstRowFirstColumn="0" w:firstRowLastColumn="0" w:lastRowFirstColumn="0" w:lastRowLastColumn="0"/>
            </w:pPr>
          </w:p>
        </w:tc>
        <w:tc>
          <w:tcPr>
            <w:tcW w:w="1225" w:type="dxa"/>
          </w:tcPr>
          <w:p w14:paraId="397F2C3F" w14:textId="77777777" w:rsidR="00E56A0A" w:rsidRDefault="00E56A0A" w:rsidP="00E56A0A">
            <w:pPr>
              <w:spacing w:before="0"/>
              <w:cnfStyle w:val="000000100000" w:firstRow="0" w:lastRow="0" w:firstColumn="0" w:lastColumn="0" w:oddVBand="0" w:evenVBand="0" w:oddHBand="1" w:evenHBand="0" w:firstRowFirstColumn="0" w:firstRowLastColumn="0" w:lastRowFirstColumn="0" w:lastRowLastColumn="0"/>
            </w:pPr>
          </w:p>
        </w:tc>
        <w:tc>
          <w:tcPr>
            <w:tcW w:w="1226" w:type="dxa"/>
          </w:tcPr>
          <w:p w14:paraId="397F2C40" w14:textId="77777777" w:rsidR="00E56A0A" w:rsidRDefault="00E56A0A" w:rsidP="00E56A0A">
            <w:pPr>
              <w:spacing w:before="0"/>
              <w:cnfStyle w:val="000000100000" w:firstRow="0" w:lastRow="0" w:firstColumn="0" w:lastColumn="0" w:oddVBand="0" w:evenVBand="0" w:oddHBand="1" w:evenHBand="0" w:firstRowFirstColumn="0" w:firstRowLastColumn="0" w:lastRowFirstColumn="0" w:lastRowLastColumn="0"/>
            </w:pPr>
          </w:p>
        </w:tc>
      </w:tr>
      <w:tr w:rsidR="00E56A0A" w14:paraId="397F2C4B" w14:textId="77777777" w:rsidTr="00C24E8B">
        <w:trPr>
          <w:cnfStyle w:val="000000010000" w:firstRow="0" w:lastRow="0" w:firstColumn="0" w:lastColumn="0" w:oddVBand="0" w:evenVBand="0" w:oddHBand="0" w:evenHBand="1" w:firstRowFirstColumn="0" w:firstRowLastColumn="0" w:lastRowFirstColumn="0" w:lastRowLastColumn="0"/>
          <w:trHeight w:val="529"/>
          <w:jc w:val="center"/>
        </w:trPr>
        <w:tc>
          <w:tcPr>
            <w:cnfStyle w:val="001000000000" w:firstRow="0" w:lastRow="0" w:firstColumn="1" w:lastColumn="0" w:oddVBand="0" w:evenVBand="0" w:oddHBand="0" w:evenHBand="0" w:firstRowFirstColumn="0" w:firstRowLastColumn="0" w:lastRowFirstColumn="0" w:lastRowLastColumn="0"/>
            <w:tcW w:w="1340" w:type="dxa"/>
            <w:vMerge w:val="restart"/>
          </w:tcPr>
          <w:p w14:paraId="397F2C42" w14:textId="77777777" w:rsidR="00E56A0A" w:rsidRPr="00574D99" w:rsidRDefault="00E56A0A" w:rsidP="00E56A0A">
            <w:pPr>
              <w:spacing w:before="0"/>
            </w:pPr>
            <w:r w:rsidRPr="00574D99">
              <w:t>Taxonomy</w:t>
            </w:r>
          </w:p>
          <w:p w14:paraId="397F2C43" w14:textId="77777777" w:rsidR="00E56A0A" w:rsidRPr="00574D99" w:rsidRDefault="00E56A0A" w:rsidP="00E56A0A">
            <w:pPr>
              <w:spacing w:before="0"/>
              <w:rPr>
                <w:sz w:val="4"/>
              </w:rPr>
            </w:pPr>
          </w:p>
          <w:p w14:paraId="397F2C44" w14:textId="77777777" w:rsidR="00E56A0A" w:rsidRPr="00574D99" w:rsidRDefault="00E56A0A" w:rsidP="00027685">
            <w:pPr>
              <w:spacing w:before="0"/>
              <w:rPr>
                <w:b w:val="0"/>
                <w:i/>
              </w:rPr>
            </w:pPr>
            <w:r>
              <w:rPr>
                <w:b w:val="0"/>
                <w:i/>
              </w:rPr>
              <w:t>G</w:t>
            </w:r>
            <w:r w:rsidRPr="00574D99">
              <w:rPr>
                <w:b w:val="0"/>
                <w:i/>
              </w:rPr>
              <w:t>oal:</w:t>
            </w:r>
            <w:r>
              <w:rPr>
                <w:b w:val="0"/>
                <w:i/>
              </w:rPr>
              <w:t xml:space="preserve"> </w:t>
            </w:r>
            <w:r w:rsidR="00027685">
              <w:rPr>
                <w:b w:val="0"/>
                <w:i/>
              </w:rPr>
              <w:t>85</w:t>
            </w:r>
            <w:r>
              <w:rPr>
                <w:b w:val="0"/>
                <w:i/>
              </w:rPr>
              <w:t>% proficient</w:t>
            </w:r>
            <w:r w:rsidR="00027685">
              <w:rPr>
                <w:b w:val="0"/>
                <w:i/>
              </w:rPr>
              <w:t xml:space="preserve"> on all three</w:t>
            </w:r>
          </w:p>
        </w:tc>
        <w:tc>
          <w:tcPr>
            <w:tcW w:w="1983" w:type="dxa"/>
          </w:tcPr>
          <w:p w14:paraId="397F2C45" w14:textId="77777777" w:rsidR="00E56A0A" w:rsidRPr="00E41BDA" w:rsidRDefault="00E56A0A" w:rsidP="00E56A0A">
            <w:pPr>
              <w:spacing w:before="0"/>
              <w:cnfStyle w:val="000000010000" w:firstRow="0" w:lastRow="0" w:firstColumn="0" w:lastColumn="0" w:oddVBand="0" w:evenVBand="0" w:oddHBand="0" w:evenHBand="1" w:firstRowFirstColumn="0" w:firstRowLastColumn="0" w:lastRowFirstColumn="0" w:lastRowLastColumn="0"/>
              <w:rPr>
                <w:b/>
              </w:rPr>
            </w:pPr>
            <w:r w:rsidRPr="00E41BDA">
              <w:rPr>
                <w:b/>
              </w:rPr>
              <w:t>Strong Voice</w:t>
            </w:r>
          </w:p>
        </w:tc>
        <w:tc>
          <w:tcPr>
            <w:tcW w:w="1530" w:type="dxa"/>
          </w:tcPr>
          <w:p w14:paraId="397F2C46" w14:textId="77777777" w:rsidR="00E56A0A" w:rsidRDefault="00E56A0A" w:rsidP="00E56A0A">
            <w:pPr>
              <w:spacing w:before="0"/>
              <w:cnfStyle w:val="000000010000" w:firstRow="0" w:lastRow="0" w:firstColumn="0" w:lastColumn="0" w:oddVBand="0" w:evenVBand="0" w:oddHBand="0" w:evenHBand="1" w:firstRowFirstColumn="0" w:firstRowLastColumn="0" w:lastRowFirstColumn="0" w:lastRowLastColumn="0"/>
            </w:pPr>
          </w:p>
        </w:tc>
        <w:tc>
          <w:tcPr>
            <w:tcW w:w="1457" w:type="dxa"/>
          </w:tcPr>
          <w:p w14:paraId="397F2C47" w14:textId="77777777" w:rsidR="00E56A0A" w:rsidRDefault="00E56A0A" w:rsidP="00E56A0A">
            <w:pPr>
              <w:spacing w:before="0"/>
              <w:cnfStyle w:val="000000010000" w:firstRow="0" w:lastRow="0" w:firstColumn="0" w:lastColumn="0" w:oddVBand="0" w:evenVBand="0" w:oddHBand="0" w:evenHBand="1" w:firstRowFirstColumn="0" w:firstRowLastColumn="0" w:lastRowFirstColumn="0" w:lastRowLastColumn="0"/>
            </w:pPr>
          </w:p>
        </w:tc>
        <w:tc>
          <w:tcPr>
            <w:tcW w:w="1304" w:type="dxa"/>
          </w:tcPr>
          <w:p w14:paraId="397F2C48" w14:textId="77777777" w:rsidR="00E56A0A" w:rsidRDefault="00E56A0A" w:rsidP="00E56A0A">
            <w:pPr>
              <w:spacing w:before="0"/>
              <w:cnfStyle w:val="000000010000" w:firstRow="0" w:lastRow="0" w:firstColumn="0" w:lastColumn="0" w:oddVBand="0" w:evenVBand="0" w:oddHBand="0" w:evenHBand="1" w:firstRowFirstColumn="0" w:firstRowLastColumn="0" w:lastRowFirstColumn="0" w:lastRowLastColumn="0"/>
            </w:pPr>
          </w:p>
        </w:tc>
        <w:tc>
          <w:tcPr>
            <w:tcW w:w="1225" w:type="dxa"/>
          </w:tcPr>
          <w:p w14:paraId="397F2C49" w14:textId="77777777" w:rsidR="00E56A0A" w:rsidRDefault="00E56A0A" w:rsidP="00E56A0A">
            <w:pPr>
              <w:spacing w:before="0"/>
              <w:cnfStyle w:val="000000010000" w:firstRow="0" w:lastRow="0" w:firstColumn="0" w:lastColumn="0" w:oddVBand="0" w:evenVBand="0" w:oddHBand="0" w:evenHBand="1" w:firstRowFirstColumn="0" w:firstRowLastColumn="0" w:lastRowFirstColumn="0" w:lastRowLastColumn="0"/>
            </w:pPr>
          </w:p>
        </w:tc>
        <w:tc>
          <w:tcPr>
            <w:tcW w:w="1226" w:type="dxa"/>
          </w:tcPr>
          <w:p w14:paraId="397F2C4A" w14:textId="77777777" w:rsidR="00E56A0A" w:rsidRDefault="00E56A0A" w:rsidP="00E56A0A">
            <w:pPr>
              <w:spacing w:before="0"/>
              <w:cnfStyle w:val="000000010000" w:firstRow="0" w:lastRow="0" w:firstColumn="0" w:lastColumn="0" w:oddVBand="0" w:evenVBand="0" w:oddHBand="0" w:evenHBand="1" w:firstRowFirstColumn="0" w:firstRowLastColumn="0" w:lastRowFirstColumn="0" w:lastRowLastColumn="0"/>
            </w:pPr>
          </w:p>
        </w:tc>
      </w:tr>
      <w:tr w:rsidR="00E56A0A" w14:paraId="397F2C53" w14:textId="77777777" w:rsidTr="00C24E8B">
        <w:trPr>
          <w:cnfStyle w:val="000000100000" w:firstRow="0" w:lastRow="0" w:firstColumn="0" w:lastColumn="0" w:oddVBand="0" w:evenVBand="0" w:oddHBand="1" w:evenHBand="0" w:firstRowFirstColumn="0" w:firstRowLastColumn="0" w:lastRowFirstColumn="0" w:lastRowLastColumn="0"/>
          <w:trHeight w:val="537"/>
          <w:jc w:val="center"/>
        </w:trPr>
        <w:tc>
          <w:tcPr>
            <w:cnfStyle w:val="001000000000" w:firstRow="0" w:lastRow="0" w:firstColumn="1" w:lastColumn="0" w:oddVBand="0" w:evenVBand="0" w:oddHBand="0" w:evenHBand="0" w:firstRowFirstColumn="0" w:firstRowLastColumn="0" w:lastRowFirstColumn="0" w:lastRowLastColumn="0"/>
            <w:tcW w:w="1340" w:type="dxa"/>
            <w:vMerge/>
          </w:tcPr>
          <w:p w14:paraId="397F2C4C" w14:textId="77777777" w:rsidR="00E56A0A" w:rsidRDefault="00E56A0A" w:rsidP="00E56A0A">
            <w:pPr>
              <w:spacing w:before="0"/>
            </w:pPr>
          </w:p>
        </w:tc>
        <w:tc>
          <w:tcPr>
            <w:tcW w:w="1983" w:type="dxa"/>
          </w:tcPr>
          <w:p w14:paraId="397F2C4D" w14:textId="77777777" w:rsidR="00E56A0A" w:rsidRPr="00E41BDA" w:rsidRDefault="00E56A0A" w:rsidP="00E56A0A">
            <w:pPr>
              <w:spacing w:before="0"/>
              <w:cnfStyle w:val="000000100000" w:firstRow="0" w:lastRow="0" w:firstColumn="0" w:lastColumn="0" w:oddVBand="0" w:evenVBand="0" w:oddHBand="1" w:evenHBand="0" w:firstRowFirstColumn="0" w:firstRowLastColumn="0" w:lastRowFirstColumn="0" w:lastRowLastColumn="0"/>
              <w:rPr>
                <w:b/>
              </w:rPr>
            </w:pPr>
            <w:r w:rsidRPr="00E41BDA">
              <w:rPr>
                <w:b/>
              </w:rPr>
              <w:t>Precise Directions</w:t>
            </w:r>
          </w:p>
        </w:tc>
        <w:tc>
          <w:tcPr>
            <w:tcW w:w="1530" w:type="dxa"/>
          </w:tcPr>
          <w:p w14:paraId="397F2C4E" w14:textId="77777777" w:rsidR="00E56A0A" w:rsidRDefault="00E56A0A" w:rsidP="00E56A0A">
            <w:pPr>
              <w:spacing w:before="0"/>
              <w:cnfStyle w:val="000000100000" w:firstRow="0" w:lastRow="0" w:firstColumn="0" w:lastColumn="0" w:oddVBand="0" w:evenVBand="0" w:oddHBand="1" w:evenHBand="0" w:firstRowFirstColumn="0" w:firstRowLastColumn="0" w:lastRowFirstColumn="0" w:lastRowLastColumn="0"/>
            </w:pPr>
          </w:p>
        </w:tc>
        <w:tc>
          <w:tcPr>
            <w:tcW w:w="1457" w:type="dxa"/>
          </w:tcPr>
          <w:p w14:paraId="397F2C4F" w14:textId="77777777" w:rsidR="00E56A0A" w:rsidRDefault="00E56A0A" w:rsidP="00E56A0A">
            <w:pPr>
              <w:spacing w:before="0"/>
              <w:cnfStyle w:val="000000100000" w:firstRow="0" w:lastRow="0" w:firstColumn="0" w:lastColumn="0" w:oddVBand="0" w:evenVBand="0" w:oddHBand="1" w:evenHBand="0" w:firstRowFirstColumn="0" w:firstRowLastColumn="0" w:lastRowFirstColumn="0" w:lastRowLastColumn="0"/>
            </w:pPr>
          </w:p>
        </w:tc>
        <w:tc>
          <w:tcPr>
            <w:tcW w:w="1304" w:type="dxa"/>
          </w:tcPr>
          <w:p w14:paraId="397F2C50" w14:textId="77777777" w:rsidR="00E56A0A" w:rsidRDefault="00E56A0A" w:rsidP="00E56A0A">
            <w:pPr>
              <w:spacing w:before="0"/>
              <w:cnfStyle w:val="000000100000" w:firstRow="0" w:lastRow="0" w:firstColumn="0" w:lastColumn="0" w:oddVBand="0" w:evenVBand="0" w:oddHBand="1" w:evenHBand="0" w:firstRowFirstColumn="0" w:firstRowLastColumn="0" w:lastRowFirstColumn="0" w:lastRowLastColumn="0"/>
            </w:pPr>
          </w:p>
        </w:tc>
        <w:tc>
          <w:tcPr>
            <w:tcW w:w="1225" w:type="dxa"/>
          </w:tcPr>
          <w:p w14:paraId="397F2C51" w14:textId="77777777" w:rsidR="00E56A0A" w:rsidRDefault="00E56A0A" w:rsidP="00E56A0A">
            <w:pPr>
              <w:spacing w:before="0"/>
              <w:cnfStyle w:val="000000100000" w:firstRow="0" w:lastRow="0" w:firstColumn="0" w:lastColumn="0" w:oddVBand="0" w:evenVBand="0" w:oddHBand="1" w:evenHBand="0" w:firstRowFirstColumn="0" w:firstRowLastColumn="0" w:lastRowFirstColumn="0" w:lastRowLastColumn="0"/>
            </w:pPr>
          </w:p>
        </w:tc>
        <w:tc>
          <w:tcPr>
            <w:tcW w:w="1226" w:type="dxa"/>
          </w:tcPr>
          <w:p w14:paraId="397F2C52" w14:textId="77777777" w:rsidR="00E56A0A" w:rsidRDefault="00E56A0A" w:rsidP="00E56A0A">
            <w:pPr>
              <w:spacing w:before="0"/>
              <w:cnfStyle w:val="000000100000" w:firstRow="0" w:lastRow="0" w:firstColumn="0" w:lastColumn="0" w:oddVBand="0" w:evenVBand="0" w:oddHBand="1" w:evenHBand="0" w:firstRowFirstColumn="0" w:firstRowLastColumn="0" w:lastRowFirstColumn="0" w:lastRowLastColumn="0"/>
            </w:pPr>
          </w:p>
        </w:tc>
      </w:tr>
      <w:tr w:rsidR="00E56A0A" w14:paraId="397F2C5B" w14:textId="77777777" w:rsidTr="00C24E8B">
        <w:trPr>
          <w:cnfStyle w:val="000000010000" w:firstRow="0" w:lastRow="0" w:firstColumn="0" w:lastColumn="0" w:oddVBand="0" w:evenVBand="0" w:oddHBand="0" w:evenHBand="1" w:firstRowFirstColumn="0" w:firstRowLastColumn="0" w:lastRowFirstColumn="0" w:lastRowLastColumn="0"/>
          <w:trHeight w:val="519"/>
          <w:jc w:val="center"/>
        </w:trPr>
        <w:tc>
          <w:tcPr>
            <w:cnfStyle w:val="001000000000" w:firstRow="0" w:lastRow="0" w:firstColumn="1" w:lastColumn="0" w:oddVBand="0" w:evenVBand="0" w:oddHBand="0" w:evenHBand="0" w:firstRowFirstColumn="0" w:firstRowLastColumn="0" w:lastRowFirstColumn="0" w:lastRowLastColumn="0"/>
            <w:tcW w:w="1340" w:type="dxa"/>
            <w:vMerge/>
          </w:tcPr>
          <w:p w14:paraId="397F2C54" w14:textId="77777777" w:rsidR="00E56A0A" w:rsidRDefault="00E56A0A" w:rsidP="00E56A0A">
            <w:pPr>
              <w:spacing w:before="0"/>
            </w:pPr>
          </w:p>
        </w:tc>
        <w:tc>
          <w:tcPr>
            <w:tcW w:w="1983" w:type="dxa"/>
          </w:tcPr>
          <w:p w14:paraId="397F2C55" w14:textId="77777777" w:rsidR="00E56A0A" w:rsidRPr="00E41BDA" w:rsidRDefault="00E56A0A" w:rsidP="00E56A0A">
            <w:pPr>
              <w:spacing w:before="0"/>
              <w:cnfStyle w:val="000000010000" w:firstRow="0" w:lastRow="0" w:firstColumn="0" w:lastColumn="0" w:oddVBand="0" w:evenVBand="0" w:oddHBand="0" w:evenHBand="1" w:firstRowFirstColumn="0" w:firstRowLastColumn="0" w:lastRowFirstColumn="0" w:lastRowLastColumn="0"/>
              <w:rPr>
                <w:b/>
              </w:rPr>
            </w:pPr>
            <w:r w:rsidRPr="00E41BDA">
              <w:rPr>
                <w:b/>
              </w:rPr>
              <w:t>Narration</w:t>
            </w:r>
          </w:p>
        </w:tc>
        <w:tc>
          <w:tcPr>
            <w:tcW w:w="1530" w:type="dxa"/>
          </w:tcPr>
          <w:p w14:paraId="397F2C56" w14:textId="77777777" w:rsidR="00E56A0A" w:rsidRDefault="00E56A0A" w:rsidP="00E56A0A">
            <w:pPr>
              <w:spacing w:before="0"/>
              <w:cnfStyle w:val="000000010000" w:firstRow="0" w:lastRow="0" w:firstColumn="0" w:lastColumn="0" w:oddVBand="0" w:evenVBand="0" w:oddHBand="0" w:evenHBand="1" w:firstRowFirstColumn="0" w:firstRowLastColumn="0" w:lastRowFirstColumn="0" w:lastRowLastColumn="0"/>
            </w:pPr>
          </w:p>
        </w:tc>
        <w:tc>
          <w:tcPr>
            <w:tcW w:w="1457" w:type="dxa"/>
          </w:tcPr>
          <w:p w14:paraId="397F2C57" w14:textId="77777777" w:rsidR="00E56A0A" w:rsidRDefault="00E56A0A" w:rsidP="00E56A0A">
            <w:pPr>
              <w:spacing w:before="0"/>
              <w:cnfStyle w:val="000000010000" w:firstRow="0" w:lastRow="0" w:firstColumn="0" w:lastColumn="0" w:oddVBand="0" w:evenVBand="0" w:oddHBand="0" w:evenHBand="1" w:firstRowFirstColumn="0" w:firstRowLastColumn="0" w:lastRowFirstColumn="0" w:lastRowLastColumn="0"/>
            </w:pPr>
          </w:p>
        </w:tc>
        <w:tc>
          <w:tcPr>
            <w:tcW w:w="1304" w:type="dxa"/>
          </w:tcPr>
          <w:p w14:paraId="397F2C58" w14:textId="77777777" w:rsidR="00E56A0A" w:rsidRDefault="00E56A0A" w:rsidP="00E56A0A">
            <w:pPr>
              <w:spacing w:before="0"/>
              <w:cnfStyle w:val="000000010000" w:firstRow="0" w:lastRow="0" w:firstColumn="0" w:lastColumn="0" w:oddVBand="0" w:evenVBand="0" w:oddHBand="0" w:evenHBand="1" w:firstRowFirstColumn="0" w:firstRowLastColumn="0" w:lastRowFirstColumn="0" w:lastRowLastColumn="0"/>
            </w:pPr>
          </w:p>
        </w:tc>
        <w:tc>
          <w:tcPr>
            <w:tcW w:w="1225" w:type="dxa"/>
          </w:tcPr>
          <w:p w14:paraId="397F2C59" w14:textId="77777777" w:rsidR="00E56A0A" w:rsidRDefault="00E56A0A" w:rsidP="00E56A0A">
            <w:pPr>
              <w:spacing w:before="0"/>
              <w:cnfStyle w:val="000000010000" w:firstRow="0" w:lastRow="0" w:firstColumn="0" w:lastColumn="0" w:oddVBand="0" w:evenVBand="0" w:oddHBand="0" w:evenHBand="1" w:firstRowFirstColumn="0" w:firstRowLastColumn="0" w:lastRowFirstColumn="0" w:lastRowLastColumn="0"/>
            </w:pPr>
          </w:p>
        </w:tc>
        <w:tc>
          <w:tcPr>
            <w:tcW w:w="1226" w:type="dxa"/>
          </w:tcPr>
          <w:p w14:paraId="397F2C5A" w14:textId="77777777" w:rsidR="00E56A0A" w:rsidRDefault="00E56A0A" w:rsidP="00E56A0A">
            <w:pPr>
              <w:spacing w:before="0"/>
              <w:cnfStyle w:val="000000010000" w:firstRow="0" w:lastRow="0" w:firstColumn="0" w:lastColumn="0" w:oddVBand="0" w:evenVBand="0" w:oddHBand="0" w:evenHBand="1" w:firstRowFirstColumn="0" w:firstRowLastColumn="0" w:lastRowFirstColumn="0" w:lastRowLastColumn="0"/>
            </w:pPr>
          </w:p>
        </w:tc>
      </w:tr>
      <w:tr w:rsidR="001C0ED2" w14:paraId="397F2C64" w14:textId="77777777" w:rsidTr="00C24E8B">
        <w:trPr>
          <w:cnfStyle w:val="000000100000" w:firstRow="0" w:lastRow="0" w:firstColumn="0" w:lastColumn="0" w:oddVBand="0" w:evenVBand="0" w:oddHBand="1" w:evenHBand="0" w:firstRowFirstColumn="0" w:firstRowLastColumn="0" w:lastRowFirstColumn="0" w:lastRowLastColumn="0"/>
          <w:trHeight w:val="519"/>
          <w:jc w:val="center"/>
        </w:trPr>
        <w:tc>
          <w:tcPr>
            <w:cnfStyle w:val="001000000000" w:firstRow="0" w:lastRow="0" w:firstColumn="1" w:lastColumn="0" w:oddVBand="0" w:evenVBand="0" w:oddHBand="0" w:evenHBand="0" w:firstRowFirstColumn="0" w:firstRowLastColumn="0" w:lastRowFirstColumn="0" w:lastRowLastColumn="0"/>
            <w:tcW w:w="1340" w:type="dxa"/>
          </w:tcPr>
          <w:p w14:paraId="397F2C5C" w14:textId="77777777" w:rsidR="001C0ED2" w:rsidRDefault="001C0ED2" w:rsidP="00E56A0A">
            <w:pPr>
              <w:spacing w:before="0"/>
            </w:pPr>
            <w:r>
              <w:t>Classroom Climate</w:t>
            </w:r>
          </w:p>
          <w:p w14:paraId="397F2C5D" w14:textId="77777777" w:rsidR="001C0ED2" w:rsidRDefault="001C0ED2" w:rsidP="001C0ED2">
            <w:pPr>
              <w:spacing w:before="0"/>
            </w:pPr>
            <w:r>
              <w:rPr>
                <w:b w:val="0"/>
                <w:i/>
              </w:rPr>
              <w:t>G</w:t>
            </w:r>
            <w:r w:rsidRPr="00574D99">
              <w:rPr>
                <w:b w:val="0"/>
                <w:i/>
              </w:rPr>
              <w:t>oal:</w:t>
            </w:r>
            <w:r>
              <w:rPr>
                <w:b w:val="0"/>
                <w:i/>
              </w:rPr>
              <w:t xml:space="preserve"> 85% proficient</w:t>
            </w:r>
          </w:p>
        </w:tc>
        <w:tc>
          <w:tcPr>
            <w:tcW w:w="1983" w:type="dxa"/>
          </w:tcPr>
          <w:p w14:paraId="397F2C5E" w14:textId="77777777" w:rsidR="001C0ED2" w:rsidRPr="00E41BDA" w:rsidRDefault="001C0ED2" w:rsidP="00E56A0A">
            <w:pPr>
              <w:spacing w:before="0"/>
              <w:cnfStyle w:val="000000100000" w:firstRow="0" w:lastRow="0" w:firstColumn="0" w:lastColumn="0" w:oddVBand="0" w:evenVBand="0" w:oddHBand="1" w:evenHBand="0" w:firstRowFirstColumn="0" w:firstRowLastColumn="0" w:lastRowFirstColumn="0" w:lastRowLastColumn="0"/>
              <w:rPr>
                <w:b/>
              </w:rPr>
            </w:pPr>
            <w:r>
              <w:rPr>
                <w:b/>
              </w:rPr>
              <w:t>Classroom Climate Score</w:t>
            </w:r>
          </w:p>
        </w:tc>
        <w:tc>
          <w:tcPr>
            <w:tcW w:w="1530" w:type="dxa"/>
          </w:tcPr>
          <w:p w14:paraId="397F2C5F" w14:textId="77777777" w:rsidR="001C0ED2" w:rsidRDefault="001C0ED2" w:rsidP="00E56A0A">
            <w:pPr>
              <w:spacing w:before="0"/>
              <w:cnfStyle w:val="000000100000" w:firstRow="0" w:lastRow="0" w:firstColumn="0" w:lastColumn="0" w:oddVBand="0" w:evenVBand="0" w:oddHBand="1" w:evenHBand="0" w:firstRowFirstColumn="0" w:firstRowLastColumn="0" w:lastRowFirstColumn="0" w:lastRowLastColumn="0"/>
            </w:pPr>
          </w:p>
        </w:tc>
        <w:tc>
          <w:tcPr>
            <w:tcW w:w="1457" w:type="dxa"/>
          </w:tcPr>
          <w:p w14:paraId="397F2C60" w14:textId="77777777" w:rsidR="001C0ED2" w:rsidRDefault="001C0ED2" w:rsidP="00E56A0A">
            <w:pPr>
              <w:spacing w:before="0"/>
              <w:cnfStyle w:val="000000100000" w:firstRow="0" w:lastRow="0" w:firstColumn="0" w:lastColumn="0" w:oddVBand="0" w:evenVBand="0" w:oddHBand="1" w:evenHBand="0" w:firstRowFirstColumn="0" w:firstRowLastColumn="0" w:lastRowFirstColumn="0" w:lastRowLastColumn="0"/>
            </w:pPr>
          </w:p>
        </w:tc>
        <w:tc>
          <w:tcPr>
            <w:tcW w:w="1304" w:type="dxa"/>
          </w:tcPr>
          <w:p w14:paraId="397F2C61" w14:textId="77777777" w:rsidR="001C0ED2" w:rsidRDefault="001C0ED2" w:rsidP="00E56A0A">
            <w:pPr>
              <w:spacing w:before="0"/>
              <w:cnfStyle w:val="000000100000" w:firstRow="0" w:lastRow="0" w:firstColumn="0" w:lastColumn="0" w:oddVBand="0" w:evenVBand="0" w:oddHBand="1" w:evenHBand="0" w:firstRowFirstColumn="0" w:firstRowLastColumn="0" w:lastRowFirstColumn="0" w:lastRowLastColumn="0"/>
            </w:pPr>
          </w:p>
        </w:tc>
        <w:tc>
          <w:tcPr>
            <w:tcW w:w="1225" w:type="dxa"/>
          </w:tcPr>
          <w:p w14:paraId="397F2C62" w14:textId="77777777" w:rsidR="001C0ED2" w:rsidRDefault="001C0ED2" w:rsidP="00E56A0A">
            <w:pPr>
              <w:spacing w:before="0"/>
              <w:cnfStyle w:val="000000100000" w:firstRow="0" w:lastRow="0" w:firstColumn="0" w:lastColumn="0" w:oddVBand="0" w:evenVBand="0" w:oddHBand="1" w:evenHBand="0" w:firstRowFirstColumn="0" w:firstRowLastColumn="0" w:lastRowFirstColumn="0" w:lastRowLastColumn="0"/>
            </w:pPr>
          </w:p>
        </w:tc>
        <w:tc>
          <w:tcPr>
            <w:tcW w:w="1226" w:type="dxa"/>
          </w:tcPr>
          <w:p w14:paraId="397F2C63" w14:textId="77777777" w:rsidR="001C0ED2" w:rsidRDefault="001C0ED2" w:rsidP="00E56A0A">
            <w:pPr>
              <w:spacing w:before="0"/>
              <w:cnfStyle w:val="000000100000" w:firstRow="0" w:lastRow="0" w:firstColumn="0" w:lastColumn="0" w:oddVBand="0" w:evenVBand="0" w:oddHBand="1" w:evenHBand="0" w:firstRowFirstColumn="0" w:firstRowLastColumn="0" w:lastRowFirstColumn="0" w:lastRowLastColumn="0"/>
            </w:pPr>
          </w:p>
        </w:tc>
      </w:tr>
    </w:tbl>
    <w:p w14:paraId="397F2C65" w14:textId="77777777" w:rsidR="00E56A0A" w:rsidRDefault="00E56A0A" w:rsidP="00E56A0A">
      <w:r>
        <w:t>At the beginning of each Action Planning Meeting, you will return to the prior week’s chart in order to assess how effective your team’s efforts were.</w:t>
      </w:r>
    </w:p>
    <w:p w14:paraId="397F2C66" w14:textId="77777777" w:rsidR="00E56A0A" w:rsidRDefault="00E56A0A" w:rsidP="00E56A0A">
      <w:r>
        <w:t>At the end of the meeting, each Dean should have clear ownership for the following week on:</w:t>
      </w:r>
    </w:p>
    <w:p w14:paraId="397F2C67" w14:textId="77777777" w:rsidR="00E56A0A" w:rsidRDefault="00E56A0A" w:rsidP="000D311F">
      <w:pPr>
        <w:pStyle w:val="ListParagraph"/>
        <w:numPr>
          <w:ilvl w:val="0"/>
          <w:numId w:val="18"/>
        </w:numPr>
      </w:pPr>
      <w:r>
        <w:t>Getting a set of teacher-skills to proficiency during the following week; and</w:t>
      </w:r>
    </w:p>
    <w:p w14:paraId="397F2C68" w14:textId="77777777" w:rsidR="00E56A0A" w:rsidRDefault="00E56A0A" w:rsidP="000D311F">
      <w:pPr>
        <w:pStyle w:val="ListParagraph"/>
        <w:numPr>
          <w:ilvl w:val="0"/>
          <w:numId w:val="18"/>
        </w:numPr>
      </w:pPr>
      <w:r>
        <w:t>An intervention with a specific focus area.</w:t>
      </w:r>
    </w:p>
    <w:p w14:paraId="397F2C69" w14:textId="77777777" w:rsidR="00E56A0A" w:rsidRDefault="00E56A0A" w:rsidP="00E56A0A">
      <w:pPr>
        <w:pStyle w:val="Heading6"/>
      </w:pPr>
      <w:r>
        <w:t>Beginning of Week LT Huddles</w:t>
      </w:r>
      <w:r w:rsidR="00592F0A">
        <w:t xml:space="preserve"> </w:t>
      </w:r>
      <w:r w:rsidR="006D0715" w:rsidRPr="0046642B">
        <w:rPr>
          <w:rFonts w:ascii="Webdings" w:hAnsi="Webdings"/>
          <w:b/>
          <w:color w:val="9BBB59" w:themeColor="accent3"/>
          <w:sz w:val="20"/>
          <w:szCs w:val="20"/>
        </w:rPr>
        <w:sym w:font="Symbol" w:char="F0A7"/>
      </w:r>
    </w:p>
    <w:p w14:paraId="397F2C6A" w14:textId="77777777" w:rsidR="00E56A0A" w:rsidRDefault="00E56A0A" w:rsidP="00E56A0A">
      <w:r>
        <w:t xml:space="preserve">At the beginning of each week, </w:t>
      </w:r>
      <w:r w:rsidR="00401059">
        <w:t>we recommend that</w:t>
      </w:r>
      <w:r>
        <w:t xml:space="preserve"> Leadership Teams briefly huddle to review the action steps agreed upon during the previous Action Planning Meeting.</w:t>
      </w:r>
    </w:p>
    <w:p w14:paraId="397F2C6B" w14:textId="77777777" w:rsidR="00E56A0A" w:rsidRDefault="00E56A0A" w:rsidP="00E56A0A">
      <w:r>
        <w:t>This huddle should be brief, but should recap, at minimum:</w:t>
      </w:r>
    </w:p>
    <w:p w14:paraId="397F2C6C" w14:textId="77777777" w:rsidR="00E56A0A" w:rsidRDefault="00E56A0A" w:rsidP="000D311F">
      <w:pPr>
        <w:pStyle w:val="ListParagraph"/>
        <w:numPr>
          <w:ilvl w:val="0"/>
          <w:numId w:val="14"/>
        </w:numPr>
      </w:pPr>
      <w:r>
        <w:t>The key wins for the week</w:t>
      </w:r>
    </w:p>
    <w:p w14:paraId="397F2C6D" w14:textId="77777777" w:rsidR="00E56A0A" w:rsidRDefault="00E56A0A" w:rsidP="000D311F">
      <w:pPr>
        <w:pStyle w:val="ListParagraph"/>
        <w:numPr>
          <w:ilvl w:val="0"/>
          <w:numId w:val="14"/>
        </w:numPr>
      </w:pPr>
      <w:r>
        <w:t>Who is responsible for owning each of the key wins</w:t>
      </w:r>
    </w:p>
    <w:p w14:paraId="397F2C6E" w14:textId="77777777" w:rsidR="00E56A0A" w:rsidRDefault="00E56A0A" w:rsidP="000D311F">
      <w:pPr>
        <w:pStyle w:val="ListParagraph"/>
        <w:numPr>
          <w:ilvl w:val="0"/>
          <w:numId w:val="14"/>
        </w:numPr>
      </w:pPr>
      <w:r>
        <w:t>Which cusp/struggling  teachers are being prioritized</w:t>
      </w:r>
    </w:p>
    <w:p w14:paraId="397F2C6F" w14:textId="77777777" w:rsidR="00E56A0A" w:rsidRDefault="00E56A0A" w:rsidP="00E56A0A">
      <w:pPr>
        <w:pStyle w:val="Heading6"/>
      </w:pPr>
      <w:r>
        <w:lastRenderedPageBreak/>
        <w:t>Daily Touch-Points</w:t>
      </w:r>
      <w:r w:rsidR="00592F0A">
        <w:t xml:space="preserve"> </w:t>
      </w:r>
      <w:r w:rsidR="006D0715" w:rsidRPr="0046642B">
        <w:rPr>
          <w:rFonts w:ascii="Webdings" w:hAnsi="Webdings"/>
          <w:b/>
          <w:color w:val="9BBB59" w:themeColor="accent3"/>
          <w:sz w:val="20"/>
          <w:szCs w:val="20"/>
        </w:rPr>
        <w:sym w:font="Symbol" w:char="F0A7"/>
      </w:r>
    </w:p>
    <w:p w14:paraId="397F2C70" w14:textId="77777777" w:rsidR="00E56A0A" w:rsidRDefault="00E56A0A" w:rsidP="00E56A0A">
      <w:r>
        <w:t>The most effective Leadership Teams came back to their action steps each day. These touch-points can be brief, but should serve to ensure that your team is constantly driving towards your key wins.</w:t>
      </w:r>
    </w:p>
    <w:p w14:paraId="397F2C71" w14:textId="77777777" w:rsidR="00E56A0A" w:rsidRDefault="00E56A0A" w:rsidP="00E56A0A">
      <w:r>
        <w:t>Items to recap should include:</w:t>
      </w:r>
    </w:p>
    <w:p w14:paraId="397F2C72" w14:textId="77777777" w:rsidR="00E56A0A" w:rsidRDefault="00E56A0A" w:rsidP="000D311F">
      <w:pPr>
        <w:pStyle w:val="ListParagraph"/>
        <w:numPr>
          <w:ilvl w:val="0"/>
          <w:numId w:val="15"/>
        </w:numPr>
      </w:pPr>
      <w:r>
        <w:t>What did we see today that represents progress towards the week’s key wins?</w:t>
      </w:r>
    </w:p>
    <w:p w14:paraId="397F2C73" w14:textId="77777777" w:rsidR="00E56A0A" w:rsidRDefault="00E56A0A" w:rsidP="000D311F">
      <w:pPr>
        <w:pStyle w:val="ListParagraph"/>
        <w:numPr>
          <w:ilvl w:val="0"/>
          <w:numId w:val="15"/>
        </w:numPr>
      </w:pPr>
      <w:r>
        <w:t>Is there anything we saw today that suggests we are off-track for our key wins?</w:t>
      </w:r>
    </w:p>
    <w:p w14:paraId="397F2C74" w14:textId="77777777" w:rsidR="00E56A0A" w:rsidRDefault="00323AE4" w:rsidP="000D311F">
      <w:pPr>
        <w:pStyle w:val="ListParagraph"/>
        <w:numPr>
          <w:ilvl w:val="0"/>
          <w:numId w:val="15"/>
        </w:numPr>
      </w:pPr>
      <w:r>
        <w:t xml:space="preserve">Do any coaches </w:t>
      </w:r>
      <w:r w:rsidR="00E56A0A">
        <w:t>need additional support</w:t>
      </w:r>
      <w:r>
        <w:t xml:space="preserve"> in pushing a teacher or with an intervention</w:t>
      </w:r>
      <w:r w:rsidR="00E56A0A">
        <w:t>?</w:t>
      </w:r>
    </w:p>
    <w:p w14:paraId="397F2C75" w14:textId="77777777" w:rsidR="00201C3F" w:rsidRDefault="00E56A0A" w:rsidP="00DE5546">
      <w:pPr>
        <w:pStyle w:val="ListParagraph"/>
        <w:numPr>
          <w:ilvl w:val="0"/>
          <w:numId w:val="15"/>
        </w:numPr>
      </w:pPr>
      <w:r>
        <w:t>Given our answers to the above questions, what are the implications for tomorrow?</w:t>
      </w:r>
    </w:p>
    <w:p w14:paraId="397F2C76" w14:textId="77777777" w:rsidR="00DA5D12" w:rsidRPr="00DE5546" w:rsidRDefault="00DA5D12" w:rsidP="00DA5D12">
      <w:r>
        <w:t>One strategy that has proven effective in the past involved taking a “Broken Windows” approach.</w:t>
      </w:r>
      <w:r w:rsidR="007845E9">
        <w:t xml:space="preserve"> In adopting this strategy, daily meetings are centered on identifying the one item that the school should focus on for the following day. The key is making this item attainable over the course of the following day (e.g. “every SLANT direction includes a scan of flat feet”).</w:t>
      </w:r>
      <w:r w:rsidR="00A8052C">
        <w:t xml:space="preserve"> We have a sample deck from one such meeting available </w:t>
      </w:r>
      <w:hyperlink r:id="rId23" w:history="1">
        <w:r w:rsidR="00A8052C" w:rsidRPr="00A8052C">
          <w:rPr>
            <w:rStyle w:val="Hyperlink"/>
          </w:rPr>
          <w:t>here</w:t>
        </w:r>
      </w:hyperlink>
      <w:r w:rsidR="00A8052C">
        <w:t xml:space="preserve"> from AF Providence Mayoral Academy.</w:t>
      </w:r>
    </w:p>
    <w:p w14:paraId="397F2C77" w14:textId="77777777" w:rsidR="00F64820" w:rsidRPr="00201C3F" w:rsidRDefault="00EA2325" w:rsidP="00D44F26">
      <w:pPr>
        <w:pStyle w:val="Heading2"/>
      </w:pPr>
      <w:bookmarkStart w:id="45" w:name="_Toc419304082"/>
      <w:r w:rsidRPr="00201C3F">
        <w:t>Teacher Support</w:t>
      </w:r>
      <w:r w:rsidR="00592F0A">
        <w:t xml:space="preserve"> </w:t>
      </w:r>
      <w:r w:rsidR="006D0715" w:rsidRPr="0046642B">
        <w:rPr>
          <w:rFonts w:ascii="Webdings" w:hAnsi="Webdings"/>
          <w:b/>
          <w:color w:val="9BBB59" w:themeColor="accent3"/>
          <w:sz w:val="20"/>
          <w:szCs w:val="20"/>
        </w:rPr>
        <w:sym w:font="Symbol" w:char="F0A7"/>
      </w:r>
      <w:bookmarkEnd w:id="45"/>
    </w:p>
    <w:p w14:paraId="397F2C78" w14:textId="77777777" w:rsidR="00DE5546" w:rsidRDefault="00E34DCB" w:rsidP="007474AB">
      <w:r w:rsidRPr="00DD277B">
        <w:t>You will receive the following Week 6</w:t>
      </w:r>
      <w:r>
        <w:t xml:space="preserve"> resources to bolster teacher support:</w:t>
      </w:r>
    </w:p>
    <w:tbl>
      <w:tblPr>
        <w:tblStyle w:val="LightGrid-Accent5"/>
        <w:tblW w:w="0" w:type="auto"/>
        <w:jc w:val="center"/>
        <w:tblLook w:val="04A0" w:firstRow="1" w:lastRow="0" w:firstColumn="1" w:lastColumn="0" w:noHBand="0" w:noVBand="1"/>
      </w:tblPr>
      <w:tblGrid>
        <w:gridCol w:w="2245"/>
        <w:gridCol w:w="5310"/>
        <w:gridCol w:w="1795"/>
      </w:tblGrid>
      <w:tr w:rsidR="00E34DCB" w:rsidRPr="00667A2A" w14:paraId="397F2C7C" w14:textId="77777777" w:rsidTr="007E03DC">
        <w:trPr>
          <w:cnfStyle w:val="100000000000" w:firstRow="1" w:lastRow="0" w:firstColumn="0" w:lastColumn="0" w:oddVBand="0" w:evenVBand="0" w:oddHBand="0" w:evenHBand="0" w:firstRowFirstColumn="0" w:firstRowLastColumn="0" w:lastRowFirstColumn="0" w:lastRowLastColumn="0"/>
          <w:trHeight w:val="313"/>
          <w:jc w:val="center"/>
        </w:trPr>
        <w:tc>
          <w:tcPr>
            <w:cnfStyle w:val="001000000000" w:firstRow="0" w:lastRow="0" w:firstColumn="1" w:lastColumn="0" w:oddVBand="0" w:evenVBand="0" w:oddHBand="0" w:evenHBand="0" w:firstRowFirstColumn="0" w:firstRowLastColumn="0" w:lastRowFirstColumn="0" w:lastRowLastColumn="0"/>
            <w:tcW w:w="2245" w:type="dxa"/>
            <w:vAlign w:val="center"/>
          </w:tcPr>
          <w:p w14:paraId="397F2C79" w14:textId="77777777" w:rsidR="00E34DCB" w:rsidRPr="00667A2A" w:rsidRDefault="00E34DCB" w:rsidP="007E03DC">
            <w:pPr>
              <w:rPr>
                <w:rFonts w:asciiTheme="minorHAnsi" w:hAnsiTheme="minorHAnsi"/>
                <w:b w:val="0"/>
              </w:rPr>
            </w:pPr>
            <w:r w:rsidRPr="00667A2A">
              <w:rPr>
                <w:rFonts w:asciiTheme="minorHAnsi" w:hAnsiTheme="minorHAnsi"/>
              </w:rPr>
              <w:t>What</w:t>
            </w:r>
          </w:p>
        </w:tc>
        <w:tc>
          <w:tcPr>
            <w:tcW w:w="5310" w:type="dxa"/>
            <w:vAlign w:val="center"/>
          </w:tcPr>
          <w:p w14:paraId="397F2C7A" w14:textId="77777777" w:rsidR="00E34DCB" w:rsidRPr="00667A2A" w:rsidRDefault="00E34DCB" w:rsidP="007E03DC">
            <w:pPr>
              <w:cnfStyle w:val="100000000000" w:firstRow="1" w:lastRow="0" w:firstColumn="0" w:lastColumn="0" w:oddVBand="0" w:evenVBand="0" w:oddHBand="0" w:evenHBand="0" w:firstRowFirstColumn="0" w:firstRowLastColumn="0" w:lastRowFirstColumn="0" w:lastRowLastColumn="0"/>
              <w:rPr>
                <w:rFonts w:asciiTheme="minorHAnsi" w:hAnsiTheme="minorHAnsi"/>
                <w:b w:val="0"/>
              </w:rPr>
            </w:pPr>
            <w:r w:rsidRPr="00667A2A">
              <w:rPr>
                <w:rFonts w:asciiTheme="minorHAnsi" w:hAnsiTheme="minorHAnsi"/>
              </w:rPr>
              <w:t>Description</w:t>
            </w:r>
          </w:p>
        </w:tc>
        <w:tc>
          <w:tcPr>
            <w:tcW w:w="1795" w:type="dxa"/>
            <w:vAlign w:val="center"/>
          </w:tcPr>
          <w:p w14:paraId="397F2C7B" w14:textId="77777777" w:rsidR="00E34DCB" w:rsidRPr="00667A2A" w:rsidRDefault="00E34DCB" w:rsidP="007E03D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rPr>
            </w:pPr>
            <w:r w:rsidRPr="00667A2A">
              <w:rPr>
                <w:rFonts w:asciiTheme="minorHAnsi" w:hAnsiTheme="minorHAnsi"/>
              </w:rPr>
              <w:t>When</w:t>
            </w:r>
          </w:p>
        </w:tc>
      </w:tr>
      <w:tr w:rsidR="00E34DCB" w:rsidRPr="00667A2A" w14:paraId="397F2C80" w14:textId="77777777" w:rsidTr="007E03DC">
        <w:trPr>
          <w:cnfStyle w:val="000000100000" w:firstRow="0" w:lastRow="0" w:firstColumn="0" w:lastColumn="0" w:oddVBand="0" w:evenVBand="0" w:oddHBand="1" w:evenHBand="0" w:firstRowFirstColumn="0" w:firstRowLastColumn="0" w:lastRowFirstColumn="0" w:lastRowLastColumn="0"/>
          <w:trHeight w:val="1116"/>
          <w:jc w:val="center"/>
        </w:trPr>
        <w:tc>
          <w:tcPr>
            <w:cnfStyle w:val="001000000000" w:firstRow="0" w:lastRow="0" w:firstColumn="1" w:lastColumn="0" w:oddVBand="0" w:evenVBand="0" w:oddHBand="0" w:evenHBand="0" w:firstRowFirstColumn="0" w:firstRowLastColumn="0" w:lastRowFirstColumn="0" w:lastRowLastColumn="0"/>
            <w:tcW w:w="2245" w:type="dxa"/>
          </w:tcPr>
          <w:p w14:paraId="397F2C7D" w14:textId="77777777" w:rsidR="00E34DCB" w:rsidRPr="00667A2A" w:rsidRDefault="00E34DCB" w:rsidP="00686669">
            <w:pPr>
              <w:spacing w:before="0"/>
              <w:rPr>
                <w:rFonts w:asciiTheme="minorHAnsi" w:hAnsiTheme="minorHAnsi"/>
              </w:rPr>
            </w:pPr>
            <w:r w:rsidRPr="00667A2A">
              <w:rPr>
                <w:rFonts w:asciiTheme="minorHAnsi" w:hAnsiTheme="minorHAnsi"/>
              </w:rPr>
              <w:t>Real Time Coaching Guidance and Week 6 Cheat Sheet</w:t>
            </w:r>
          </w:p>
        </w:tc>
        <w:tc>
          <w:tcPr>
            <w:tcW w:w="5310" w:type="dxa"/>
          </w:tcPr>
          <w:p w14:paraId="397F2C7E" w14:textId="77777777" w:rsidR="00E34DCB" w:rsidRPr="00667A2A" w:rsidRDefault="00E34DCB" w:rsidP="00686669">
            <w:pPr>
              <w:spacing w:before="0"/>
              <w:cnfStyle w:val="000000100000" w:firstRow="0" w:lastRow="0" w:firstColumn="0" w:lastColumn="0" w:oddVBand="0" w:evenVBand="0" w:oddHBand="1" w:evenHBand="0" w:firstRowFirstColumn="0" w:firstRowLastColumn="0" w:lastRowFirstColumn="0" w:lastRowLastColumn="0"/>
            </w:pPr>
            <w:r w:rsidRPr="00667A2A">
              <w:t>The guidance will build on lessons learned from 14-15 and provide our curr</w:t>
            </w:r>
            <w:r w:rsidR="008A6247" w:rsidRPr="00667A2A">
              <w:t>ent approach to RTC and Week 6.</w:t>
            </w:r>
            <w:r w:rsidRPr="00667A2A">
              <w:t xml:space="preserve"> The cheat sheet will support leaders in aligning on the most common teacher skill gaps and how to coach to address these gaps.</w:t>
            </w:r>
            <w:r w:rsidR="008F557A">
              <w:t xml:space="preserve">  This guidance will serve as the prework for the ALT Week 6 RTC session.</w:t>
            </w:r>
          </w:p>
        </w:tc>
        <w:tc>
          <w:tcPr>
            <w:tcW w:w="1795" w:type="dxa"/>
          </w:tcPr>
          <w:p w14:paraId="397F2C7F" w14:textId="77777777" w:rsidR="00E34DCB" w:rsidRPr="00667A2A" w:rsidRDefault="00E34DCB" w:rsidP="007E03DC">
            <w:pPr>
              <w:spacing w:before="0"/>
              <w:jc w:val="center"/>
              <w:cnfStyle w:val="000000100000" w:firstRow="0" w:lastRow="0" w:firstColumn="0" w:lastColumn="0" w:oddVBand="0" w:evenVBand="0" w:oddHBand="1" w:evenHBand="0" w:firstRowFirstColumn="0" w:firstRowLastColumn="0" w:lastRowFirstColumn="0" w:lastRowLastColumn="0"/>
            </w:pPr>
            <w:r w:rsidRPr="00667A2A">
              <w:t>Early June</w:t>
            </w:r>
          </w:p>
        </w:tc>
      </w:tr>
      <w:tr w:rsidR="00E34DCB" w:rsidRPr="00667A2A" w14:paraId="397F2C84" w14:textId="77777777" w:rsidTr="007E03DC">
        <w:trPr>
          <w:cnfStyle w:val="000000010000" w:firstRow="0" w:lastRow="0" w:firstColumn="0" w:lastColumn="0" w:oddVBand="0" w:evenVBand="0" w:oddHBand="0" w:evenHBand="1" w:firstRowFirstColumn="0" w:firstRowLastColumn="0" w:lastRowFirstColumn="0" w:lastRowLastColumn="0"/>
          <w:trHeight w:val="1330"/>
          <w:jc w:val="center"/>
        </w:trPr>
        <w:tc>
          <w:tcPr>
            <w:cnfStyle w:val="001000000000" w:firstRow="0" w:lastRow="0" w:firstColumn="1" w:lastColumn="0" w:oddVBand="0" w:evenVBand="0" w:oddHBand="0" w:evenHBand="0" w:firstRowFirstColumn="0" w:firstRowLastColumn="0" w:lastRowFirstColumn="0" w:lastRowLastColumn="0"/>
            <w:tcW w:w="2245" w:type="dxa"/>
          </w:tcPr>
          <w:p w14:paraId="397F2C81" w14:textId="77777777" w:rsidR="00E34DCB" w:rsidRPr="00667A2A" w:rsidRDefault="00E34DCB" w:rsidP="00686669">
            <w:pPr>
              <w:spacing w:before="0"/>
              <w:rPr>
                <w:rFonts w:asciiTheme="minorHAnsi" w:hAnsiTheme="minorHAnsi"/>
              </w:rPr>
            </w:pPr>
            <w:r w:rsidRPr="00667A2A">
              <w:rPr>
                <w:rFonts w:asciiTheme="minorHAnsi" w:hAnsiTheme="minorHAnsi"/>
              </w:rPr>
              <w:t>Intervention Guidance and Resources</w:t>
            </w:r>
          </w:p>
        </w:tc>
        <w:tc>
          <w:tcPr>
            <w:tcW w:w="5310" w:type="dxa"/>
          </w:tcPr>
          <w:p w14:paraId="397F2C82" w14:textId="77777777" w:rsidR="00E34DCB" w:rsidRPr="00667A2A" w:rsidRDefault="00E34DCB" w:rsidP="00686669">
            <w:pPr>
              <w:spacing w:before="0"/>
              <w:cnfStyle w:val="000000010000" w:firstRow="0" w:lastRow="0" w:firstColumn="0" w:lastColumn="0" w:oddVBand="0" w:evenVBand="0" w:oddHBand="0" w:evenHBand="1" w:firstRowFirstColumn="0" w:firstRowLastColumn="0" w:lastRowFirstColumn="0" w:lastRowLastColumn="0"/>
            </w:pPr>
            <w:r w:rsidRPr="00667A2A">
              <w:t>The guidance will build on lessons learned from 14-15 and provide our current approa</w:t>
            </w:r>
            <w:r w:rsidR="008A6247" w:rsidRPr="00667A2A">
              <w:t xml:space="preserve">ch to intervention and Week 6. </w:t>
            </w:r>
            <w:r w:rsidRPr="00667A2A">
              <w:t>You will receive updated resources that include: intervention schedules and protocols to run culture club, lesson rehearsal, etc.</w:t>
            </w:r>
          </w:p>
        </w:tc>
        <w:tc>
          <w:tcPr>
            <w:tcW w:w="1795" w:type="dxa"/>
          </w:tcPr>
          <w:p w14:paraId="397F2C83" w14:textId="77777777" w:rsidR="00E34DCB" w:rsidRPr="00667A2A" w:rsidRDefault="00E34DCB" w:rsidP="007E03DC">
            <w:pPr>
              <w:spacing w:before="0"/>
              <w:jc w:val="center"/>
              <w:cnfStyle w:val="000000010000" w:firstRow="0" w:lastRow="0" w:firstColumn="0" w:lastColumn="0" w:oddVBand="0" w:evenVBand="0" w:oddHBand="0" w:evenHBand="1" w:firstRowFirstColumn="0" w:firstRowLastColumn="0" w:lastRowFirstColumn="0" w:lastRowLastColumn="0"/>
            </w:pPr>
            <w:r w:rsidRPr="00667A2A">
              <w:t>Early June</w:t>
            </w:r>
          </w:p>
        </w:tc>
      </w:tr>
      <w:tr w:rsidR="00E34DCB" w:rsidRPr="00667A2A" w14:paraId="397F2C8B" w14:textId="77777777" w:rsidTr="007E03DC">
        <w:trPr>
          <w:cnfStyle w:val="000000100000" w:firstRow="0" w:lastRow="0" w:firstColumn="0" w:lastColumn="0" w:oddVBand="0" w:evenVBand="0" w:oddHBand="1" w:evenHBand="0" w:firstRowFirstColumn="0" w:firstRowLastColumn="0" w:lastRowFirstColumn="0" w:lastRowLastColumn="0"/>
          <w:trHeight w:val="2311"/>
          <w:jc w:val="center"/>
        </w:trPr>
        <w:tc>
          <w:tcPr>
            <w:cnfStyle w:val="001000000000" w:firstRow="0" w:lastRow="0" w:firstColumn="1" w:lastColumn="0" w:oddVBand="0" w:evenVBand="0" w:oddHBand="0" w:evenHBand="0" w:firstRowFirstColumn="0" w:firstRowLastColumn="0" w:lastRowFirstColumn="0" w:lastRowLastColumn="0"/>
            <w:tcW w:w="2245" w:type="dxa"/>
          </w:tcPr>
          <w:p w14:paraId="397F2C85" w14:textId="77777777" w:rsidR="00E34DCB" w:rsidRPr="00667A2A" w:rsidRDefault="00E34DCB" w:rsidP="00686669">
            <w:pPr>
              <w:spacing w:before="0"/>
              <w:rPr>
                <w:rFonts w:asciiTheme="minorHAnsi" w:hAnsiTheme="minorHAnsi"/>
              </w:rPr>
            </w:pPr>
            <w:r w:rsidRPr="00667A2A">
              <w:rPr>
                <w:rFonts w:asciiTheme="minorHAnsi" w:hAnsiTheme="minorHAnsi"/>
              </w:rPr>
              <w:lastRenderedPageBreak/>
              <w:t>Summer PD Resources</w:t>
            </w:r>
          </w:p>
        </w:tc>
        <w:tc>
          <w:tcPr>
            <w:tcW w:w="5310" w:type="dxa"/>
          </w:tcPr>
          <w:p w14:paraId="397F2C86" w14:textId="77777777" w:rsidR="00E34DCB" w:rsidRPr="00667A2A" w:rsidRDefault="00E34DCB" w:rsidP="00686669">
            <w:pPr>
              <w:spacing w:before="0"/>
              <w:cnfStyle w:val="000000100000" w:firstRow="0" w:lastRow="0" w:firstColumn="0" w:lastColumn="0" w:oddVBand="0" w:evenVBand="0" w:oddHBand="1" w:evenHBand="0" w:firstRowFirstColumn="0" w:firstRowLastColumn="0" w:lastRowFirstColumn="0" w:lastRowLastColumn="0"/>
            </w:pPr>
            <w:r w:rsidRPr="00667A2A">
              <w:t>The Summer PD core practice provides a recommendation for how to use culture time at schools. Additionally, schools will have access to the following resources:</w:t>
            </w:r>
          </w:p>
          <w:p w14:paraId="397F2C87" w14:textId="77777777" w:rsidR="00E34DCB" w:rsidRPr="00667A2A" w:rsidRDefault="00E34DCB" w:rsidP="000D311F">
            <w:pPr>
              <w:pStyle w:val="ListParagraph"/>
              <w:numPr>
                <w:ilvl w:val="0"/>
                <w:numId w:val="22"/>
              </w:numPr>
              <w:spacing w:before="0"/>
              <w:cnfStyle w:val="000000100000" w:firstRow="0" w:lastRow="0" w:firstColumn="0" w:lastColumn="0" w:oddVBand="0" w:evenVBand="0" w:oddHBand="1" w:evenHBand="0" w:firstRowFirstColumn="0" w:firstRowLastColumn="0" w:lastRowFirstColumn="0" w:lastRowLastColumn="0"/>
            </w:pPr>
            <w:r w:rsidRPr="00667A2A">
              <w:t>NTT Session Plans, Drills and Scrimmages: 14-15 and 15-16</w:t>
            </w:r>
          </w:p>
          <w:p w14:paraId="397F2C88" w14:textId="77777777" w:rsidR="00E34DCB" w:rsidRPr="00667A2A" w:rsidRDefault="00E34DCB" w:rsidP="000D311F">
            <w:pPr>
              <w:pStyle w:val="ListParagraph"/>
              <w:numPr>
                <w:ilvl w:val="0"/>
                <w:numId w:val="22"/>
              </w:numPr>
              <w:spacing w:before="0"/>
              <w:cnfStyle w:val="000000100000" w:firstRow="0" w:lastRow="0" w:firstColumn="0" w:lastColumn="0" w:oddVBand="0" w:evenVBand="0" w:oddHBand="1" w:evenHBand="0" w:firstRowFirstColumn="0" w:firstRowLastColumn="0" w:lastRowFirstColumn="0" w:lastRowLastColumn="0"/>
            </w:pPr>
            <w:r w:rsidRPr="00667A2A">
              <w:t>Rehearsal Protocols for use with first days’ instructional and routine lessons</w:t>
            </w:r>
          </w:p>
          <w:p w14:paraId="397F2C89" w14:textId="77777777" w:rsidR="00E34DCB" w:rsidRPr="00667A2A" w:rsidRDefault="00E34DCB" w:rsidP="000D311F">
            <w:pPr>
              <w:pStyle w:val="ListParagraph"/>
              <w:numPr>
                <w:ilvl w:val="0"/>
                <w:numId w:val="22"/>
              </w:numPr>
              <w:spacing w:before="0"/>
              <w:cnfStyle w:val="000000100000" w:firstRow="0" w:lastRow="0" w:firstColumn="0" w:lastColumn="0" w:oddVBand="0" w:evenVBand="0" w:oddHBand="1" w:evenHBand="0" w:firstRowFirstColumn="0" w:firstRowLastColumn="0" w:lastRowFirstColumn="0" w:lastRowLastColumn="0"/>
            </w:pPr>
            <w:r w:rsidRPr="00667A2A">
              <w:t xml:space="preserve">Common Picture protocols to use to align staff around common vision </w:t>
            </w:r>
          </w:p>
        </w:tc>
        <w:tc>
          <w:tcPr>
            <w:tcW w:w="1795" w:type="dxa"/>
          </w:tcPr>
          <w:p w14:paraId="397F2C8A" w14:textId="77777777" w:rsidR="00E34DCB" w:rsidRPr="00667A2A" w:rsidRDefault="00E34DCB" w:rsidP="007E03DC">
            <w:pPr>
              <w:spacing w:before="0"/>
              <w:jc w:val="center"/>
              <w:cnfStyle w:val="000000100000" w:firstRow="0" w:lastRow="0" w:firstColumn="0" w:lastColumn="0" w:oddVBand="0" w:evenVBand="0" w:oddHBand="1" w:evenHBand="0" w:firstRowFirstColumn="0" w:firstRowLastColumn="0" w:lastRowFirstColumn="0" w:lastRowLastColumn="0"/>
            </w:pPr>
            <w:r w:rsidRPr="00667A2A">
              <w:t>June</w:t>
            </w:r>
          </w:p>
        </w:tc>
      </w:tr>
      <w:tr w:rsidR="00E34DCB" w:rsidRPr="00667A2A" w14:paraId="397F2C8F" w14:textId="77777777" w:rsidTr="007E03DC">
        <w:trPr>
          <w:cnfStyle w:val="000000010000" w:firstRow="0" w:lastRow="0" w:firstColumn="0" w:lastColumn="0" w:oddVBand="0" w:evenVBand="0" w:oddHBand="0" w:evenHBand="1"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45" w:type="dxa"/>
          </w:tcPr>
          <w:p w14:paraId="397F2C8C" w14:textId="77777777" w:rsidR="00E34DCB" w:rsidRPr="00667A2A" w:rsidRDefault="00E34DCB" w:rsidP="00686669">
            <w:pPr>
              <w:spacing w:before="0"/>
              <w:rPr>
                <w:rFonts w:asciiTheme="minorHAnsi" w:hAnsiTheme="minorHAnsi"/>
              </w:rPr>
            </w:pPr>
            <w:r w:rsidRPr="00667A2A">
              <w:rPr>
                <w:rFonts w:asciiTheme="minorHAnsi" w:hAnsiTheme="minorHAnsi"/>
              </w:rPr>
              <w:t>Friday PD Resources</w:t>
            </w:r>
          </w:p>
        </w:tc>
        <w:tc>
          <w:tcPr>
            <w:tcW w:w="5310" w:type="dxa"/>
          </w:tcPr>
          <w:p w14:paraId="397F2C8D" w14:textId="77777777" w:rsidR="00E34DCB" w:rsidRPr="00667A2A" w:rsidRDefault="00667A2A" w:rsidP="00686669">
            <w:pPr>
              <w:spacing w:before="0"/>
              <w:cnfStyle w:val="000000010000" w:firstRow="0" w:lastRow="0" w:firstColumn="0" w:lastColumn="0" w:oddVBand="0" w:evenVBand="0" w:oddHBand="0" w:evenHBand="1" w:firstRowFirstColumn="0" w:firstRowLastColumn="0" w:lastRowFirstColumn="0" w:lastRowLastColumn="0"/>
            </w:pPr>
            <w:r>
              <w:t xml:space="preserve">We are in the process of determining the types of guidance and resources you will receive.  </w:t>
            </w:r>
          </w:p>
        </w:tc>
        <w:tc>
          <w:tcPr>
            <w:tcW w:w="1795" w:type="dxa"/>
          </w:tcPr>
          <w:p w14:paraId="397F2C8E" w14:textId="77777777" w:rsidR="00E34DCB" w:rsidRPr="00667A2A" w:rsidRDefault="00667A2A" w:rsidP="00667A2A">
            <w:pPr>
              <w:spacing w:before="0"/>
              <w:jc w:val="center"/>
              <w:cnfStyle w:val="000000010000" w:firstRow="0" w:lastRow="0" w:firstColumn="0" w:lastColumn="0" w:oddVBand="0" w:evenVBand="0" w:oddHBand="0" w:evenHBand="1" w:firstRowFirstColumn="0" w:firstRowLastColumn="0" w:lastRowFirstColumn="0" w:lastRowLastColumn="0"/>
            </w:pPr>
            <w:r>
              <w:t>Forthcoming</w:t>
            </w:r>
          </w:p>
        </w:tc>
      </w:tr>
    </w:tbl>
    <w:p w14:paraId="397F2C90" w14:textId="77777777" w:rsidR="00547B5F" w:rsidRPr="001B7047" w:rsidRDefault="00547B5F" w:rsidP="00D44F26">
      <w:pPr>
        <w:pStyle w:val="Heading2"/>
      </w:pPr>
      <w:bookmarkStart w:id="46" w:name="_Toc419304083"/>
      <w:r w:rsidRPr="00201C3F">
        <w:t>Maintenance</w:t>
      </w:r>
      <w:r w:rsidR="001508CC">
        <w:rPr>
          <w:rFonts w:ascii="Calibri" w:hAnsi="Calibri"/>
          <w:color w:val="F79646" w:themeColor="accent6"/>
        </w:rPr>
        <w:t xml:space="preserve"> </w:t>
      </w:r>
      <w:r w:rsidR="001508CC">
        <w:rPr>
          <w:rFonts w:ascii="Calibri" w:hAnsi="Calibri"/>
          <w:color w:val="F79646" w:themeColor="accent6"/>
        </w:rPr>
        <w:sym w:font="Symbol" w:char="F0A7"/>
      </w:r>
      <w:bookmarkEnd w:id="46"/>
    </w:p>
    <w:p w14:paraId="397F2C93" w14:textId="77777777" w:rsidR="008C30BE" w:rsidRPr="001B7047" w:rsidRDefault="00241B3C" w:rsidP="008C30BE">
      <w:pPr>
        <w:pStyle w:val="Heading2"/>
      </w:pPr>
      <w:bookmarkStart w:id="47" w:name="_Toc419304084"/>
      <w:r>
        <w:t>I</w:t>
      </w:r>
      <w:r w:rsidR="008C30BE">
        <w:t>mplement</w:t>
      </w:r>
      <w:r w:rsidR="00093591">
        <w:t>ation</w:t>
      </w:r>
      <w:r w:rsidR="008C30BE">
        <w:t xml:space="preserve"> </w:t>
      </w:r>
      <w:r w:rsidR="004E7A8D">
        <w:t>P</w:t>
      </w:r>
      <w:r w:rsidR="008C30BE">
        <w:t xml:space="preserve">lan: </w:t>
      </w:r>
      <w:r w:rsidR="00014533">
        <w:t>K</w:t>
      </w:r>
      <w:r w:rsidR="008C30BE">
        <w:t xml:space="preserve">ey </w:t>
      </w:r>
      <w:r w:rsidR="00014533">
        <w:t>D</w:t>
      </w:r>
      <w:r w:rsidR="008C30BE">
        <w:t>ecisions</w:t>
      </w:r>
      <w:r w:rsidR="00DF2842">
        <w:t>,</w:t>
      </w:r>
      <w:r w:rsidR="008C30BE" w:rsidRPr="004E7A8D">
        <w:t xml:space="preserve"> </w:t>
      </w:r>
      <w:r w:rsidR="004E7A8D" w:rsidRPr="004E7A8D">
        <w:t>D</w:t>
      </w:r>
      <w:r w:rsidR="008C30BE" w:rsidRPr="004E7A8D">
        <w:t>eliverables</w:t>
      </w:r>
      <w:r w:rsidR="00DF2842">
        <w:t xml:space="preserve">, </w:t>
      </w:r>
      <w:r w:rsidR="00157EF0">
        <w:t>&amp;</w:t>
      </w:r>
      <w:r w:rsidR="00DF2842">
        <w:t xml:space="preserve"> Project Plan</w:t>
      </w:r>
      <w:bookmarkEnd w:id="47"/>
    </w:p>
    <w:p w14:paraId="397F2C94" w14:textId="77777777" w:rsidR="008C30BE" w:rsidRDefault="008C30BE" w:rsidP="008C30BE">
      <w:pPr>
        <w:pStyle w:val="Title"/>
        <w:spacing w:before="0"/>
        <w:rPr>
          <w:sz w:val="2"/>
          <w:szCs w:val="50"/>
        </w:rPr>
      </w:pPr>
    </w:p>
    <w:p w14:paraId="397F2C95" w14:textId="77777777" w:rsidR="00B6172C" w:rsidRDefault="00B6172C" w:rsidP="00B6172C">
      <w:r>
        <w:t xml:space="preserve">In order to win on the Week 6 goals, we’ve created an implementation plan process that includes three parts: 1) </w:t>
      </w:r>
      <w:r w:rsidRPr="00B6172C">
        <w:rPr>
          <w:b/>
        </w:rPr>
        <w:t>Key Decisions:</w:t>
      </w:r>
      <w:r>
        <w:t xml:space="preserve"> In order to operationalize the Week 6 work with fidelity, this table tees up all key decisions to be made by the Leadership Team, 2) </w:t>
      </w:r>
      <w:r w:rsidRPr="00B6172C">
        <w:rPr>
          <w:b/>
        </w:rPr>
        <w:t>Deliverables:</w:t>
      </w:r>
      <w:r>
        <w:t xml:space="preserve"> To further align each Leadership Team and Regional Superintendent, these simple deliverables capture key decisions and strategy, and 3) </w:t>
      </w:r>
      <w:r w:rsidRPr="00B6172C">
        <w:rPr>
          <w:b/>
        </w:rPr>
        <w:t>Project Plan:</w:t>
      </w:r>
      <w:r>
        <w:t xml:space="preserve"> To ensure clear roles and responsibilities as well as clear work streams, this pre-populated plan outlines action steps, deadlines and owners of bodies of work.</w:t>
      </w:r>
    </w:p>
    <w:p w14:paraId="397F2C96" w14:textId="77777777" w:rsidR="00B6172C" w:rsidRDefault="00B6172C" w:rsidP="00B6172C">
      <w:r>
        <w:t>At a high level, here is the process we recommend following:</w:t>
      </w:r>
    </w:p>
    <w:p w14:paraId="397F2C97" w14:textId="77777777" w:rsidR="00B6172C" w:rsidRDefault="00B6172C" w:rsidP="00042208">
      <w:pPr>
        <w:pStyle w:val="ListParagraph"/>
        <w:numPr>
          <w:ilvl w:val="0"/>
          <w:numId w:val="57"/>
        </w:numPr>
        <w:spacing w:before="0" w:after="0"/>
        <w:contextualSpacing w:val="0"/>
      </w:pPr>
      <w:r>
        <w:t>Read through the Key Decision Table and component guiding questions.</w:t>
      </w:r>
    </w:p>
    <w:p w14:paraId="397F2C98" w14:textId="77777777" w:rsidR="00B6172C" w:rsidRDefault="00B6172C" w:rsidP="00042208">
      <w:pPr>
        <w:pStyle w:val="ListParagraph"/>
        <w:numPr>
          <w:ilvl w:val="0"/>
          <w:numId w:val="57"/>
        </w:numPr>
        <w:spacing w:before="0" w:after="0"/>
        <w:contextualSpacing w:val="0"/>
      </w:pPr>
      <w:r>
        <w:t>Note deliverables that you will access on Many Minds and when they’re due to your Regional Superintendent.  We tried to narrow the Deliverables to essential baseline components of the work that all schools will need to think through, regardless of how you might make the arc your own – for some, this is a template. For other strategic decisions (e.g. how to norm your team on taxonomy skills), you’ll represent your planning within the project plan.</w:t>
      </w:r>
    </w:p>
    <w:p w14:paraId="397F2C99" w14:textId="77777777" w:rsidR="00B6172C" w:rsidRDefault="00B6172C" w:rsidP="00042208">
      <w:pPr>
        <w:pStyle w:val="ListParagraph"/>
        <w:numPr>
          <w:ilvl w:val="0"/>
          <w:numId w:val="57"/>
        </w:numPr>
        <w:spacing w:before="0" w:after="0"/>
        <w:contextualSpacing w:val="0"/>
      </w:pPr>
      <w:r>
        <w:t xml:space="preserve">As you work through your key decisions, determining R&amp;R, timelines, and your strategies, adjust the project plan to better support your planning needs.  </w:t>
      </w:r>
    </w:p>
    <w:p w14:paraId="397F2C9A" w14:textId="77777777" w:rsidR="00B6172C" w:rsidRDefault="00B6172C" w:rsidP="00B6172C">
      <w:pPr>
        <w:pStyle w:val="ListParagraph"/>
        <w:spacing w:before="0" w:after="0" w:line="240" w:lineRule="auto"/>
        <w:contextualSpacing w:val="0"/>
      </w:pPr>
    </w:p>
    <w:tbl>
      <w:tblPr>
        <w:tblStyle w:val="LightGrid-Accent5"/>
        <w:tblW w:w="5076"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4"/>
        <w:gridCol w:w="2825"/>
        <w:gridCol w:w="2869"/>
        <w:gridCol w:w="1329"/>
        <w:gridCol w:w="2171"/>
        <w:gridCol w:w="3141"/>
      </w:tblGrid>
      <w:tr w:rsidR="00D054DB" w:rsidRPr="00D10593" w14:paraId="397F2CA3" w14:textId="77777777" w:rsidTr="00EA62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 w:type="pct"/>
            <w:tcBorders>
              <w:top w:val="none" w:sz="0" w:space="0" w:color="auto"/>
              <w:left w:val="none" w:sz="0" w:space="0" w:color="auto"/>
              <w:bottom w:val="none" w:sz="0" w:space="0" w:color="auto"/>
              <w:right w:val="none" w:sz="0" w:space="0" w:color="auto"/>
            </w:tcBorders>
          </w:tcPr>
          <w:p w14:paraId="397F2C9B" w14:textId="77777777" w:rsidR="00D054DB" w:rsidRPr="00D10593" w:rsidRDefault="00D054DB" w:rsidP="00EA6257">
            <w:pPr>
              <w:tabs>
                <w:tab w:val="left" w:pos="1982"/>
              </w:tabs>
              <w:rPr>
                <w:rFonts w:asciiTheme="minorHAnsi" w:hAnsiTheme="minorHAnsi"/>
                <w:sz w:val="24"/>
              </w:rPr>
            </w:pPr>
            <w:r w:rsidRPr="00D10593">
              <w:rPr>
                <w:rFonts w:asciiTheme="minorHAnsi" w:hAnsiTheme="minorHAnsi"/>
                <w:sz w:val="24"/>
              </w:rPr>
              <w:t>Bucket</w:t>
            </w:r>
          </w:p>
        </w:tc>
        <w:tc>
          <w:tcPr>
            <w:tcW w:w="967" w:type="pct"/>
            <w:tcBorders>
              <w:top w:val="none" w:sz="0" w:space="0" w:color="auto"/>
              <w:left w:val="none" w:sz="0" w:space="0" w:color="auto"/>
              <w:bottom w:val="none" w:sz="0" w:space="0" w:color="auto"/>
              <w:right w:val="none" w:sz="0" w:space="0" w:color="auto"/>
            </w:tcBorders>
          </w:tcPr>
          <w:p w14:paraId="397F2C9C" w14:textId="77777777" w:rsidR="00D054DB" w:rsidRPr="00D10593" w:rsidRDefault="00D054DB" w:rsidP="00EA6257">
            <w:pPr>
              <w:tabs>
                <w:tab w:val="left" w:pos="1982"/>
              </w:tabs>
              <w:cnfStyle w:val="100000000000" w:firstRow="1" w:lastRow="0" w:firstColumn="0" w:lastColumn="0" w:oddVBand="0" w:evenVBand="0" w:oddHBand="0" w:evenHBand="0" w:firstRowFirstColumn="0" w:firstRowLastColumn="0" w:lastRowFirstColumn="0" w:lastRowLastColumn="0"/>
              <w:rPr>
                <w:rFonts w:asciiTheme="minorHAnsi" w:hAnsiTheme="minorHAnsi"/>
                <w:sz w:val="24"/>
              </w:rPr>
            </w:pPr>
            <w:r w:rsidRPr="00D10593">
              <w:rPr>
                <w:rFonts w:asciiTheme="minorHAnsi" w:hAnsiTheme="minorHAnsi"/>
                <w:sz w:val="24"/>
              </w:rPr>
              <w:t>Key Decision</w:t>
            </w:r>
          </w:p>
        </w:tc>
        <w:tc>
          <w:tcPr>
            <w:tcW w:w="982" w:type="pct"/>
            <w:tcBorders>
              <w:top w:val="none" w:sz="0" w:space="0" w:color="auto"/>
              <w:left w:val="none" w:sz="0" w:space="0" w:color="auto"/>
              <w:bottom w:val="none" w:sz="0" w:space="0" w:color="auto"/>
              <w:right w:val="none" w:sz="0" w:space="0" w:color="auto"/>
            </w:tcBorders>
          </w:tcPr>
          <w:p w14:paraId="397F2C9D" w14:textId="77777777" w:rsidR="00D054DB" w:rsidRPr="00D10593" w:rsidRDefault="00D054DB" w:rsidP="00EA6257">
            <w:pPr>
              <w:cnfStyle w:val="100000000000" w:firstRow="1" w:lastRow="0" w:firstColumn="0" w:lastColumn="0" w:oddVBand="0" w:evenVBand="0" w:oddHBand="0" w:evenHBand="0" w:firstRowFirstColumn="0" w:firstRowLastColumn="0" w:lastRowFirstColumn="0" w:lastRowLastColumn="0"/>
              <w:rPr>
                <w:rFonts w:asciiTheme="minorHAnsi" w:hAnsiTheme="minorHAnsi"/>
                <w:sz w:val="24"/>
              </w:rPr>
            </w:pPr>
            <w:r w:rsidRPr="00D10593">
              <w:rPr>
                <w:rFonts w:asciiTheme="minorHAnsi" w:hAnsiTheme="minorHAnsi"/>
                <w:sz w:val="24"/>
              </w:rPr>
              <w:t>Questions to Ask</w:t>
            </w:r>
          </w:p>
          <w:p w14:paraId="397F2C9E" w14:textId="77777777" w:rsidR="00D054DB" w:rsidRPr="00D10593" w:rsidRDefault="00D054DB" w:rsidP="00EA6257">
            <w:pPr>
              <w:cnfStyle w:val="100000000000" w:firstRow="1" w:lastRow="0" w:firstColumn="0" w:lastColumn="0" w:oddVBand="0" w:evenVBand="0" w:oddHBand="0" w:evenHBand="0" w:firstRowFirstColumn="0" w:firstRowLastColumn="0" w:lastRowFirstColumn="0" w:lastRowLastColumn="0"/>
              <w:rPr>
                <w:rFonts w:asciiTheme="minorHAnsi" w:hAnsiTheme="minorHAnsi"/>
                <w:b w:val="0"/>
                <w:i/>
                <w:sz w:val="24"/>
              </w:rPr>
            </w:pPr>
            <w:r w:rsidRPr="00D10593">
              <w:rPr>
                <w:rFonts w:asciiTheme="minorHAnsi" w:hAnsiTheme="minorHAnsi"/>
                <w:b w:val="0"/>
                <w:i/>
                <w:sz w:val="18"/>
              </w:rPr>
              <w:t>Some examples</w:t>
            </w:r>
          </w:p>
        </w:tc>
        <w:tc>
          <w:tcPr>
            <w:tcW w:w="455" w:type="pct"/>
            <w:tcBorders>
              <w:top w:val="none" w:sz="0" w:space="0" w:color="auto"/>
              <w:left w:val="none" w:sz="0" w:space="0" w:color="auto"/>
              <w:bottom w:val="none" w:sz="0" w:space="0" w:color="auto"/>
              <w:right w:val="none" w:sz="0" w:space="0" w:color="auto"/>
            </w:tcBorders>
          </w:tcPr>
          <w:p w14:paraId="397F2C9F" w14:textId="77777777" w:rsidR="00D054DB" w:rsidRPr="00D10593" w:rsidRDefault="00D054DB" w:rsidP="00EA6257">
            <w:pPr>
              <w:cnfStyle w:val="100000000000" w:firstRow="1" w:lastRow="0" w:firstColumn="0" w:lastColumn="0" w:oddVBand="0" w:evenVBand="0" w:oddHBand="0" w:evenHBand="0" w:firstRowFirstColumn="0" w:firstRowLastColumn="0" w:lastRowFirstColumn="0" w:lastRowLastColumn="0"/>
              <w:rPr>
                <w:rFonts w:asciiTheme="minorHAnsi" w:hAnsiTheme="minorHAnsi"/>
                <w:sz w:val="24"/>
              </w:rPr>
            </w:pPr>
            <w:r w:rsidRPr="00D10593">
              <w:rPr>
                <w:rFonts w:asciiTheme="minorHAnsi" w:hAnsiTheme="minorHAnsi"/>
                <w:sz w:val="24"/>
              </w:rPr>
              <w:t>Date</w:t>
            </w:r>
          </w:p>
        </w:tc>
        <w:tc>
          <w:tcPr>
            <w:tcW w:w="743" w:type="pct"/>
            <w:tcBorders>
              <w:top w:val="none" w:sz="0" w:space="0" w:color="auto"/>
              <w:left w:val="none" w:sz="0" w:space="0" w:color="auto"/>
              <w:bottom w:val="none" w:sz="0" w:space="0" w:color="auto"/>
              <w:right w:val="none" w:sz="0" w:space="0" w:color="auto"/>
            </w:tcBorders>
          </w:tcPr>
          <w:p w14:paraId="397F2CA0" w14:textId="77777777" w:rsidR="00D054DB" w:rsidRPr="00D10593" w:rsidRDefault="00D054DB" w:rsidP="00EA6257">
            <w:pPr>
              <w:cnfStyle w:val="100000000000" w:firstRow="1" w:lastRow="0" w:firstColumn="0" w:lastColumn="0" w:oddVBand="0" w:evenVBand="0" w:oddHBand="0" w:evenHBand="0" w:firstRowFirstColumn="0" w:firstRowLastColumn="0" w:lastRowFirstColumn="0" w:lastRowLastColumn="0"/>
              <w:rPr>
                <w:rFonts w:asciiTheme="minorHAnsi" w:hAnsiTheme="minorHAnsi"/>
                <w:sz w:val="24"/>
              </w:rPr>
            </w:pPr>
            <w:r w:rsidRPr="00D10593">
              <w:rPr>
                <w:rFonts w:asciiTheme="minorHAnsi" w:hAnsiTheme="minorHAnsi"/>
                <w:sz w:val="24"/>
              </w:rPr>
              <w:t>Deliverable</w:t>
            </w:r>
          </w:p>
          <w:p w14:paraId="397F2CA1" w14:textId="77777777" w:rsidR="00D054DB" w:rsidRPr="00D10593" w:rsidRDefault="00D054DB" w:rsidP="00EA6257">
            <w:pPr>
              <w:cnfStyle w:val="100000000000" w:firstRow="1" w:lastRow="0" w:firstColumn="0" w:lastColumn="0" w:oddVBand="0" w:evenVBand="0" w:oddHBand="0" w:evenHBand="0" w:firstRowFirstColumn="0" w:firstRowLastColumn="0" w:lastRowFirstColumn="0" w:lastRowLastColumn="0"/>
              <w:rPr>
                <w:rFonts w:asciiTheme="minorHAnsi" w:hAnsiTheme="minorHAnsi"/>
                <w:b w:val="0"/>
                <w:i/>
                <w:sz w:val="24"/>
              </w:rPr>
            </w:pPr>
            <w:r w:rsidRPr="00D10593">
              <w:rPr>
                <w:rFonts w:asciiTheme="minorHAnsi" w:hAnsiTheme="minorHAnsi"/>
                <w:b w:val="0"/>
                <w:i/>
                <w:sz w:val="18"/>
              </w:rPr>
              <w:t>Turned in to Reg. Supt.</w:t>
            </w:r>
          </w:p>
        </w:tc>
        <w:tc>
          <w:tcPr>
            <w:tcW w:w="1075" w:type="pct"/>
            <w:tcBorders>
              <w:top w:val="none" w:sz="0" w:space="0" w:color="auto"/>
              <w:left w:val="none" w:sz="0" w:space="0" w:color="auto"/>
              <w:bottom w:val="none" w:sz="0" w:space="0" w:color="auto"/>
              <w:right w:val="none" w:sz="0" w:space="0" w:color="auto"/>
            </w:tcBorders>
          </w:tcPr>
          <w:p w14:paraId="397F2CA2" w14:textId="77777777" w:rsidR="00D054DB" w:rsidRPr="00D10593" w:rsidRDefault="00D054DB" w:rsidP="00EA6257">
            <w:pPr>
              <w:cnfStyle w:val="100000000000" w:firstRow="1" w:lastRow="0" w:firstColumn="0" w:lastColumn="0" w:oddVBand="0" w:evenVBand="0" w:oddHBand="0" w:evenHBand="0" w:firstRowFirstColumn="0" w:firstRowLastColumn="0" w:lastRowFirstColumn="0" w:lastRowLastColumn="0"/>
              <w:rPr>
                <w:rFonts w:asciiTheme="minorHAnsi" w:hAnsiTheme="minorHAnsi"/>
                <w:sz w:val="24"/>
              </w:rPr>
            </w:pPr>
            <w:r w:rsidRPr="00D10593">
              <w:rPr>
                <w:rFonts w:asciiTheme="minorHAnsi" w:hAnsiTheme="minorHAnsi"/>
                <w:sz w:val="24"/>
              </w:rPr>
              <w:t>Resource</w:t>
            </w:r>
          </w:p>
        </w:tc>
      </w:tr>
      <w:tr w:rsidR="00D054DB" w:rsidRPr="00D10593" w14:paraId="397F2CAD" w14:textId="77777777" w:rsidTr="00EA62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 w:type="pct"/>
            <w:vMerge w:val="restart"/>
            <w:tcBorders>
              <w:top w:val="none" w:sz="0" w:space="0" w:color="auto"/>
              <w:left w:val="none" w:sz="0" w:space="0" w:color="auto"/>
              <w:bottom w:val="none" w:sz="0" w:space="0" w:color="auto"/>
              <w:right w:val="none" w:sz="0" w:space="0" w:color="auto"/>
            </w:tcBorders>
          </w:tcPr>
          <w:p w14:paraId="397F2CA4" w14:textId="77777777" w:rsidR="00D054DB" w:rsidRPr="00D10593" w:rsidRDefault="00D054DB" w:rsidP="00EA6257">
            <w:pPr>
              <w:tabs>
                <w:tab w:val="left" w:pos="1982"/>
              </w:tabs>
              <w:spacing w:before="0"/>
              <w:rPr>
                <w:rFonts w:asciiTheme="minorHAnsi" w:hAnsiTheme="minorHAnsi"/>
              </w:rPr>
            </w:pPr>
            <w:r w:rsidRPr="00D10593">
              <w:rPr>
                <w:rFonts w:asciiTheme="minorHAnsi" w:hAnsiTheme="minorHAnsi"/>
              </w:rPr>
              <w:t xml:space="preserve">Roles &amp; Responsibilities </w:t>
            </w:r>
          </w:p>
          <w:p w14:paraId="397F2CA5" w14:textId="77777777" w:rsidR="00D054DB" w:rsidRPr="00D10593" w:rsidRDefault="00D054DB" w:rsidP="00EA6257">
            <w:pPr>
              <w:spacing w:before="0"/>
              <w:rPr>
                <w:rFonts w:asciiTheme="minorHAnsi" w:hAnsiTheme="minorHAnsi"/>
              </w:rPr>
            </w:pPr>
          </w:p>
        </w:tc>
        <w:tc>
          <w:tcPr>
            <w:tcW w:w="967" w:type="pct"/>
            <w:tcBorders>
              <w:top w:val="none" w:sz="0" w:space="0" w:color="auto"/>
              <w:left w:val="none" w:sz="0" w:space="0" w:color="auto"/>
              <w:bottom w:val="none" w:sz="0" w:space="0" w:color="auto"/>
              <w:right w:val="none" w:sz="0" w:space="0" w:color="auto"/>
            </w:tcBorders>
          </w:tcPr>
          <w:p w14:paraId="397F2CA6" w14:textId="77777777" w:rsidR="00D054DB" w:rsidRPr="00D10593" w:rsidRDefault="00D054DB" w:rsidP="00EA6257">
            <w:pPr>
              <w:tabs>
                <w:tab w:val="left" w:pos="1982"/>
              </w:tabs>
              <w:spacing w:before="0"/>
              <w:cnfStyle w:val="000000100000" w:firstRow="0" w:lastRow="0" w:firstColumn="0" w:lastColumn="0" w:oddVBand="0" w:evenVBand="0" w:oddHBand="1" w:evenHBand="0" w:firstRowFirstColumn="0" w:firstRowLastColumn="0" w:lastRowFirstColumn="0" w:lastRowLastColumn="0"/>
            </w:pPr>
            <w:r w:rsidRPr="00D10593">
              <w:t>Determine Roles &amp; Responsibilities for your team during the Week 6 Vision</w:t>
            </w:r>
          </w:p>
        </w:tc>
        <w:tc>
          <w:tcPr>
            <w:tcW w:w="982" w:type="pct"/>
            <w:tcBorders>
              <w:top w:val="none" w:sz="0" w:space="0" w:color="auto"/>
              <w:left w:val="none" w:sz="0" w:space="0" w:color="auto"/>
              <w:bottom w:val="none" w:sz="0" w:space="0" w:color="auto"/>
              <w:right w:val="none" w:sz="0" w:space="0" w:color="auto"/>
            </w:tcBorders>
          </w:tcPr>
          <w:p w14:paraId="397F2CA7" w14:textId="77777777" w:rsidR="00D054DB" w:rsidRPr="00D10593" w:rsidRDefault="00D054DB" w:rsidP="00EA6257">
            <w:pPr>
              <w:spacing w:before="0"/>
              <w:cnfStyle w:val="000000100000" w:firstRow="0" w:lastRow="0" w:firstColumn="0" w:lastColumn="0" w:oddVBand="0" w:evenVBand="0" w:oddHBand="1" w:evenHBand="0" w:firstRowFirstColumn="0" w:firstRowLastColumn="0" w:lastRowFirstColumn="0" w:lastRowLastColumn="0"/>
            </w:pPr>
            <w:r w:rsidRPr="00D10593">
              <w:t>- Who will fill each role during Weeks 1-6?</w:t>
            </w:r>
          </w:p>
          <w:p w14:paraId="397F2CA8" w14:textId="77777777" w:rsidR="00D054DB" w:rsidRPr="00D10593" w:rsidRDefault="00D054DB" w:rsidP="00EA6257">
            <w:pPr>
              <w:spacing w:before="0"/>
              <w:cnfStyle w:val="000000100000" w:firstRow="0" w:lastRow="0" w:firstColumn="0" w:lastColumn="0" w:oddVBand="0" w:evenVBand="0" w:oddHBand="1" w:evenHBand="0" w:firstRowFirstColumn="0" w:firstRowLastColumn="0" w:lastRowFirstColumn="0" w:lastRowLastColumn="0"/>
            </w:pPr>
            <w:r w:rsidRPr="00D10593">
              <w:t>- How will I roll this out to the LT and train them?</w:t>
            </w:r>
          </w:p>
          <w:p w14:paraId="397F2CA9" w14:textId="77777777" w:rsidR="00D054DB" w:rsidRPr="00D10593" w:rsidRDefault="00D054DB" w:rsidP="00EA6257">
            <w:pPr>
              <w:spacing w:before="0"/>
              <w:cnfStyle w:val="000000100000" w:firstRow="0" w:lastRow="0" w:firstColumn="0" w:lastColumn="0" w:oddVBand="0" w:evenVBand="0" w:oddHBand="1" w:evenHBand="0" w:firstRowFirstColumn="0" w:firstRowLastColumn="0" w:lastRowFirstColumn="0" w:lastRowLastColumn="0"/>
            </w:pPr>
            <w:r w:rsidRPr="00D10593">
              <w:t xml:space="preserve">- How will I assume ultimate ownership of the Week 6 Vision, support my LT in executing their </w:t>
            </w:r>
            <w:r w:rsidRPr="00D10593">
              <w:lastRenderedPageBreak/>
              <w:t>roles, and hold all staff accountable to the vision?</w:t>
            </w:r>
          </w:p>
        </w:tc>
        <w:tc>
          <w:tcPr>
            <w:tcW w:w="455" w:type="pct"/>
            <w:tcBorders>
              <w:top w:val="none" w:sz="0" w:space="0" w:color="auto"/>
              <w:left w:val="none" w:sz="0" w:space="0" w:color="auto"/>
              <w:bottom w:val="none" w:sz="0" w:space="0" w:color="auto"/>
              <w:right w:val="none" w:sz="0" w:space="0" w:color="auto"/>
            </w:tcBorders>
          </w:tcPr>
          <w:p w14:paraId="397F2CAA" w14:textId="77777777" w:rsidR="00D054DB" w:rsidRPr="00D10593" w:rsidRDefault="00D054DB" w:rsidP="00EA6257">
            <w:pPr>
              <w:spacing w:before="0"/>
              <w:cnfStyle w:val="000000100000" w:firstRow="0" w:lastRow="0" w:firstColumn="0" w:lastColumn="0" w:oddVBand="0" w:evenVBand="0" w:oddHBand="1" w:evenHBand="0" w:firstRowFirstColumn="0" w:firstRowLastColumn="0" w:lastRowFirstColumn="0" w:lastRowLastColumn="0"/>
            </w:pPr>
            <w:r w:rsidRPr="00D10593">
              <w:lastRenderedPageBreak/>
              <w:t>6/1</w:t>
            </w:r>
          </w:p>
        </w:tc>
        <w:tc>
          <w:tcPr>
            <w:tcW w:w="743" w:type="pct"/>
            <w:tcBorders>
              <w:top w:val="none" w:sz="0" w:space="0" w:color="auto"/>
              <w:left w:val="none" w:sz="0" w:space="0" w:color="auto"/>
              <w:bottom w:val="none" w:sz="0" w:space="0" w:color="auto"/>
              <w:right w:val="none" w:sz="0" w:space="0" w:color="auto"/>
            </w:tcBorders>
          </w:tcPr>
          <w:p w14:paraId="397F2CAB" w14:textId="77777777" w:rsidR="00D054DB" w:rsidRPr="00D10593" w:rsidRDefault="003231FC" w:rsidP="00EA6257">
            <w:pPr>
              <w:spacing w:before="0"/>
              <w:cnfStyle w:val="000000100000" w:firstRow="0" w:lastRow="0" w:firstColumn="0" w:lastColumn="0" w:oddVBand="0" w:evenVBand="0" w:oddHBand="1" w:evenHBand="0" w:firstRowFirstColumn="0" w:firstRowLastColumn="0" w:lastRowFirstColumn="0" w:lastRowLastColumn="0"/>
              <w:rPr>
                <w:i/>
              </w:rPr>
            </w:pPr>
            <w:hyperlink r:id="rId24" w:history="1">
              <w:r w:rsidR="00D054DB" w:rsidRPr="006B6BE8">
                <w:rPr>
                  <w:rStyle w:val="Hyperlink"/>
                </w:rPr>
                <w:t>Roles &amp; Responsibilities</w:t>
              </w:r>
            </w:hyperlink>
            <w:r w:rsidR="00D054DB" w:rsidRPr="00D10593">
              <w:t xml:space="preserve"> </w:t>
            </w:r>
          </w:p>
        </w:tc>
        <w:tc>
          <w:tcPr>
            <w:tcW w:w="1075" w:type="pct"/>
            <w:tcBorders>
              <w:top w:val="none" w:sz="0" w:space="0" w:color="auto"/>
              <w:left w:val="none" w:sz="0" w:space="0" w:color="auto"/>
              <w:bottom w:val="none" w:sz="0" w:space="0" w:color="auto"/>
              <w:right w:val="none" w:sz="0" w:space="0" w:color="auto"/>
            </w:tcBorders>
          </w:tcPr>
          <w:p w14:paraId="397F2CAC" w14:textId="77777777" w:rsidR="00D054DB" w:rsidRPr="00D10593" w:rsidRDefault="003231FC" w:rsidP="00EA6257">
            <w:pPr>
              <w:spacing w:before="0"/>
              <w:cnfStyle w:val="000000100000" w:firstRow="0" w:lastRow="0" w:firstColumn="0" w:lastColumn="0" w:oddVBand="0" w:evenVBand="0" w:oddHBand="1" w:evenHBand="0" w:firstRowFirstColumn="0" w:firstRowLastColumn="0" w:lastRowFirstColumn="0" w:lastRowLastColumn="0"/>
            </w:pPr>
            <w:hyperlink w:anchor="_Roles_&amp;_Responsibilities" w:history="1">
              <w:r w:rsidR="00D054DB" w:rsidRPr="00D10593">
                <w:rPr>
                  <w:rStyle w:val="Hyperlink"/>
                </w:rPr>
                <w:t>Roles &amp; Responsibilities Guidance</w:t>
              </w:r>
            </w:hyperlink>
          </w:p>
        </w:tc>
      </w:tr>
      <w:tr w:rsidR="00D054DB" w:rsidRPr="00D10593" w14:paraId="397F2CB9" w14:textId="77777777" w:rsidTr="00EA6257">
        <w:trPr>
          <w:cnfStyle w:val="000000010000" w:firstRow="0" w:lastRow="0" w:firstColumn="0" w:lastColumn="0" w:oddVBand="0" w:evenVBand="0" w:oddHBand="0" w:evenHBand="1" w:firstRowFirstColumn="0" w:firstRowLastColumn="0" w:lastRowFirstColumn="0" w:lastRowLastColumn="0"/>
          <w:trHeight w:val="2330"/>
        </w:trPr>
        <w:tc>
          <w:tcPr>
            <w:cnfStyle w:val="001000000000" w:firstRow="0" w:lastRow="0" w:firstColumn="1" w:lastColumn="0" w:oddVBand="0" w:evenVBand="0" w:oddHBand="0" w:evenHBand="0" w:firstRowFirstColumn="0" w:firstRowLastColumn="0" w:lastRowFirstColumn="0" w:lastRowLastColumn="0"/>
            <w:tcW w:w="778" w:type="pct"/>
            <w:vMerge/>
            <w:tcBorders>
              <w:top w:val="none" w:sz="0" w:space="0" w:color="auto"/>
              <w:left w:val="none" w:sz="0" w:space="0" w:color="auto"/>
              <w:bottom w:val="none" w:sz="0" w:space="0" w:color="auto"/>
              <w:right w:val="none" w:sz="0" w:space="0" w:color="auto"/>
            </w:tcBorders>
          </w:tcPr>
          <w:p w14:paraId="397F2CAE" w14:textId="77777777" w:rsidR="00D054DB" w:rsidRPr="00D10593" w:rsidRDefault="00D054DB" w:rsidP="00EA6257">
            <w:pPr>
              <w:spacing w:before="0"/>
              <w:rPr>
                <w:rFonts w:asciiTheme="minorHAnsi" w:hAnsiTheme="minorHAnsi"/>
              </w:rPr>
            </w:pPr>
          </w:p>
        </w:tc>
        <w:tc>
          <w:tcPr>
            <w:tcW w:w="967" w:type="pct"/>
            <w:tcBorders>
              <w:top w:val="none" w:sz="0" w:space="0" w:color="auto"/>
              <w:left w:val="none" w:sz="0" w:space="0" w:color="auto"/>
              <w:bottom w:val="none" w:sz="0" w:space="0" w:color="auto"/>
              <w:right w:val="none" w:sz="0" w:space="0" w:color="auto"/>
            </w:tcBorders>
          </w:tcPr>
          <w:p w14:paraId="397F2CAF" w14:textId="77777777" w:rsidR="00D054DB" w:rsidRPr="00D10593" w:rsidRDefault="00D054DB" w:rsidP="00EA6257">
            <w:pPr>
              <w:spacing w:before="0"/>
              <w:cnfStyle w:val="000000010000" w:firstRow="0" w:lastRow="0" w:firstColumn="0" w:lastColumn="0" w:oddVBand="0" w:evenVBand="0" w:oddHBand="0" w:evenHBand="1" w:firstRowFirstColumn="0" w:firstRowLastColumn="0" w:lastRowFirstColumn="0" w:lastRowLastColumn="0"/>
            </w:pPr>
            <w:r w:rsidRPr="00D10593">
              <w:t>Determine how your Regional Superintendent will support your LT in achieving Week 6 goals</w:t>
            </w:r>
          </w:p>
        </w:tc>
        <w:tc>
          <w:tcPr>
            <w:tcW w:w="982" w:type="pct"/>
            <w:tcBorders>
              <w:top w:val="none" w:sz="0" w:space="0" w:color="auto"/>
              <w:left w:val="none" w:sz="0" w:space="0" w:color="auto"/>
              <w:bottom w:val="none" w:sz="0" w:space="0" w:color="auto"/>
              <w:right w:val="none" w:sz="0" w:space="0" w:color="auto"/>
            </w:tcBorders>
          </w:tcPr>
          <w:p w14:paraId="397F2CB0" w14:textId="77777777" w:rsidR="00D054DB" w:rsidRDefault="00D054DB" w:rsidP="00EA6257">
            <w:pPr>
              <w:spacing w:before="0"/>
              <w:cnfStyle w:val="000000010000" w:firstRow="0" w:lastRow="0" w:firstColumn="0" w:lastColumn="0" w:oddVBand="0" w:evenVBand="0" w:oddHBand="0" w:evenHBand="1" w:firstRowFirstColumn="0" w:firstRowLastColumn="0" w:lastRowFirstColumn="0" w:lastRowLastColumn="0"/>
            </w:pPr>
            <w:r w:rsidRPr="00D10593">
              <w:t>- Is the RS or the Principal driving ownership of the support plan?</w:t>
            </w:r>
          </w:p>
          <w:p w14:paraId="397F2CB1" w14:textId="77777777" w:rsidR="00D054DB" w:rsidRPr="00D10593" w:rsidRDefault="00D054DB" w:rsidP="00EA6257">
            <w:pPr>
              <w:spacing w:before="0"/>
              <w:cnfStyle w:val="000000010000" w:firstRow="0" w:lastRow="0" w:firstColumn="0" w:lastColumn="0" w:oddVBand="0" w:evenVBand="0" w:oddHBand="0" w:evenHBand="1" w:firstRowFirstColumn="0" w:firstRowLastColumn="0" w:lastRowFirstColumn="0" w:lastRowLastColumn="0"/>
            </w:pPr>
            <w:r>
              <w:t xml:space="preserve">- How will the RS support LT norming and roll-out to staff during Summer PD? </w:t>
            </w:r>
          </w:p>
          <w:p w14:paraId="397F2CB2" w14:textId="77777777" w:rsidR="00D054DB" w:rsidRDefault="00D054DB" w:rsidP="00EA6257">
            <w:pPr>
              <w:spacing w:before="0"/>
              <w:cnfStyle w:val="000000010000" w:firstRow="0" w:lastRow="0" w:firstColumn="0" w:lastColumn="0" w:oddVBand="0" w:evenVBand="0" w:oddHBand="0" w:evenHBand="1" w:firstRowFirstColumn="0" w:firstRowLastColumn="0" w:lastRowFirstColumn="0" w:lastRowLastColumn="0"/>
            </w:pPr>
            <w:r w:rsidRPr="00D10593">
              <w:t xml:space="preserve">- </w:t>
            </w:r>
            <w:r>
              <w:t>How will the RS push Week 6 goals through data review, co-observations, attending action planning meetings, and principal check-ins</w:t>
            </w:r>
            <w:r w:rsidRPr="00D10593">
              <w:t>?</w:t>
            </w:r>
            <w:r>
              <w:t xml:space="preserve"> </w:t>
            </w:r>
          </w:p>
          <w:p w14:paraId="397F2CB3" w14:textId="77777777" w:rsidR="00D054DB" w:rsidRPr="00D10593" w:rsidRDefault="00D054DB" w:rsidP="00EA6257">
            <w:pPr>
              <w:spacing w:before="0"/>
              <w:cnfStyle w:val="000000010000" w:firstRow="0" w:lastRow="0" w:firstColumn="0" w:lastColumn="0" w:oddVBand="0" w:evenVBand="0" w:oddHBand="0" w:evenHBand="1" w:firstRowFirstColumn="0" w:firstRowLastColumn="0" w:lastRowFirstColumn="0" w:lastRowLastColumn="0"/>
            </w:pPr>
            <w:r>
              <w:t>- How will existing RS/Principal structures help support the work, and what new touch-points should be put in place?</w:t>
            </w:r>
          </w:p>
        </w:tc>
        <w:tc>
          <w:tcPr>
            <w:tcW w:w="455" w:type="pct"/>
            <w:tcBorders>
              <w:top w:val="none" w:sz="0" w:space="0" w:color="auto"/>
              <w:left w:val="none" w:sz="0" w:space="0" w:color="auto"/>
              <w:bottom w:val="none" w:sz="0" w:space="0" w:color="auto"/>
              <w:right w:val="none" w:sz="0" w:space="0" w:color="auto"/>
            </w:tcBorders>
          </w:tcPr>
          <w:p w14:paraId="397F2CB4" w14:textId="77777777" w:rsidR="00D054DB" w:rsidRPr="00D10593" w:rsidRDefault="00D054DB" w:rsidP="00EA6257">
            <w:pPr>
              <w:spacing w:before="0"/>
              <w:cnfStyle w:val="000000010000" w:firstRow="0" w:lastRow="0" w:firstColumn="0" w:lastColumn="0" w:oddVBand="0" w:evenVBand="0" w:oddHBand="0" w:evenHBand="1" w:firstRowFirstColumn="0" w:firstRowLastColumn="0" w:lastRowFirstColumn="0" w:lastRowLastColumn="0"/>
            </w:pPr>
            <w:r w:rsidRPr="00D10593">
              <w:t>8/3</w:t>
            </w:r>
          </w:p>
        </w:tc>
        <w:tc>
          <w:tcPr>
            <w:tcW w:w="743" w:type="pct"/>
            <w:tcBorders>
              <w:top w:val="none" w:sz="0" w:space="0" w:color="auto"/>
              <w:left w:val="none" w:sz="0" w:space="0" w:color="auto"/>
              <w:bottom w:val="none" w:sz="0" w:space="0" w:color="auto"/>
              <w:right w:val="none" w:sz="0" w:space="0" w:color="auto"/>
            </w:tcBorders>
          </w:tcPr>
          <w:p w14:paraId="397F2CB5" w14:textId="77777777" w:rsidR="00D054DB" w:rsidRDefault="003231FC" w:rsidP="00EA6257">
            <w:pPr>
              <w:spacing w:before="0"/>
              <w:cnfStyle w:val="000000010000" w:firstRow="0" w:lastRow="0" w:firstColumn="0" w:lastColumn="0" w:oddVBand="0" w:evenVBand="0" w:oddHBand="0" w:evenHBand="1" w:firstRowFirstColumn="0" w:firstRowLastColumn="0" w:lastRowFirstColumn="0" w:lastRowLastColumn="0"/>
              <w:rPr>
                <w:rStyle w:val="Hyperlink"/>
              </w:rPr>
            </w:pPr>
            <w:hyperlink r:id="rId25" w:history="1">
              <w:r w:rsidR="00D054DB" w:rsidRPr="006B6BE8">
                <w:rPr>
                  <w:rStyle w:val="Hyperlink"/>
                </w:rPr>
                <w:t>Regional Superintendent Support Plan</w:t>
              </w:r>
            </w:hyperlink>
          </w:p>
          <w:p w14:paraId="397F2CB6" w14:textId="77777777" w:rsidR="00D054DB" w:rsidRDefault="00D054DB" w:rsidP="00EA6257">
            <w:pPr>
              <w:spacing w:before="0"/>
              <w:cnfStyle w:val="000000010000" w:firstRow="0" w:lastRow="0" w:firstColumn="0" w:lastColumn="0" w:oddVBand="0" w:evenVBand="0" w:oddHBand="0" w:evenHBand="1" w:firstRowFirstColumn="0" w:firstRowLastColumn="0" w:lastRowFirstColumn="0" w:lastRowLastColumn="0"/>
              <w:rPr>
                <w:rStyle w:val="Hyperlink"/>
              </w:rPr>
            </w:pPr>
          </w:p>
          <w:p w14:paraId="397F2CB7" w14:textId="77777777" w:rsidR="00D054DB" w:rsidRPr="00D10593" w:rsidRDefault="00D054DB" w:rsidP="00EA6257">
            <w:pPr>
              <w:spacing w:before="0"/>
              <w:cnfStyle w:val="000000010000" w:firstRow="0" w:lastRow="0" w:firstColumn="0" w:lastColumn="0" w:oddVBand="0" w:evenVBand="0" w:oddHBand="0" w:evenHBand="1" w:firstRowFirstColumn="0" w:firstRowLastColumn="0" w:lastRowFirstColumn="0" w:lastRowLastColumn="0"/>
              <w:rPr>
                <w:i/>
              </w:rPr>
            </w:pPr>
            <w:r>
              <w:t>In addition, the RS &amp; Principal should meeting in July or August to review Key Decisions &amp; Deliverables to date.</w:t>
            </w:r>
          </w:p>
        </w:tc>
        <w:tc>
          <w:tcPr>
            <w:tcW w:w="1075" w:type="pct"/>
            <w:tcBorders>
              <w:top w:val="none" w:sz="0" w:space="0" w:color="auto"/>
              <w:left w:val="none" w:sz="0" w:space="0" w:color="auto"/>
              <w:bottom w:val="none" w:sz="0" w:space="0" w:color="auto"/>
              <w:right w:val="none" w:sz="0" w:space="0" w:color="auto"/>
            </w:tcBorders>
          </w:tcPr>
          <w:p w14:paraId="397F2CB8" w14:textId="77777777" w:rsidR="00D054DB" w:rsidRPr="00D10593" w:rsidRDefault="003231FC" w:rsidP="00EA6257">
            <w:pPr>
              <w:spacing w:before="0"/>
              <w:cnfStyle w:val="000000010000" w:firstRow="0" w:lastRow="0" w:firstColumn="0" w:lastColumn="0" w:oddVBand="0" w:evenVBand="0" w:oddHBand="0" w:evenHBand="1" w:firstRowFirstColumn="0" w:firstRowLastColumn="0" w:lastRowFirstColumn="0" w:lastRowLastColumn="0"/>
            </w:pPr>
            <w:hyperlink w:anchor="_The_Role_of" w:history="1">
              <w:r w:rsidR="00D054DB" w:rsidRPr="00D10593">
                <w:rPr>
                  <w:rStyle w:val="Hyperlink"/>
                </w:rPr>
                <w:t>The Role of the Regional Superintendent</w:t>
              </w:r>
            </w:hyperlink>
            <w:r w:rsidR="00D054DB" w:rsidRPr="00D10593">
              <w:t xml:space="preserve"> </w:t>
            </w:r>
          </w:p>
        </w:tc>
      </w:tr>
      <w:tr w:rsidR="00D054DB" w:rsidRPr="00D10593" w14:paraId="397F2CC7" w14:textId="77777777" w:rsidTr="00EA62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 w:type="pct"/>
            <w:vMerge w:val="restart"/>
            <w:tcBorders>
              <w:top w:val="none" w:sz="0" w:space="0" w:color="auto"/>
              <w:left w:val="none" w:sz="0" w:space="0" w:color="auto"/>
              <w:bottom w:val="none" w:sz="0" w:space="0" w:color="auto"/>
              <w:right w:val="none" w:sz="0" w:space="0" w:color="auto"/>
            </w:tcBorders>
          </w:tcPr>
          <w:p w14:paraId="397F2CBA" w14:textId="77777777" w:rsidR="00D054DB" w:rsidRPr="00D10593" w:rsidRDefault="00D054DB" w:rsidP="00EA6257">
            <w:pPr>
              <w:spacing w:before="0"/>
              <w:rPr>
                <w:rFonts w:asciiTheme="minorHAnsi" w:hAnsiTheme="minorHAnsi"/>
              </w:rPr>
            </w:pPr>
            <w:r w:rsidRPr="00D10593">
              <w:rPr>
                <w:rFonts w:asciiTheme="minorHAnsi" w:hAnsiTheme="minorHAnsi"/>
              </w:rPr>
              <w:t>Norming on the Week 6 Vi</w:t>
            </w:r>
            <w:r>
              <w:rPr>
                <w:rFonts w:asciiTheme="minorHAnsi" w:hAnsiTheme="minorHAnsi"/>
              </w:rPr>
              <w:t>sion of Excellence for On Task Behavior,</w:t>
            </w:r>
            <w:r w:rsidRPr="00D10593">
              <w:rPr>
                <w:rFonts w:asciiTheme="minorHAnsi" w:hAnsiTheme="minorHAnsi"/>
              </w:rPr>
              <w:t xml:space="preserve"> Scholar Habits</w:t>
            </w:r>
            <w:r>
              <w:rPr>
                <w:rFonts w:asciiTheme="minorHAnsi" w:hAnsiTheme="minorHAnsi"/>
              </w:rPr>
              <w:t>, &amp; Classroom Climate</w:t>
            </w:r>
            <w:r w:rsidRPr="00D10593">
              <w:rPr>
                <w:rFonts w:asciiTheme="minorHAnsi" w:hAnsiTheme="minorHAnsi"/>
              </w:rPr>
              <w:t xml:space="preserve"> + Norming on Teacher Skill</w:t>
            </w:r>
          </w:p>
          <w:p w14:paraId="397F2CBB" w14:textId="77777777" w:rsidR="00D054DB" w:rsidRPr="00D10593" w:rsidRDefault="00D054DB" w:rsidP="00EA6257">
            <w:pPr>
              <w:spacing w:before="0"/>
              <w:rPr>
                <w:rFonts w:asciiTheme="minorHAnsi" w:hAnsiTheme="minorHAnsi"/>
              </w:rPr>
            </w:pPr>
          </w:p>
        </w:tc>
        <w:tc>
          <w:tcPr>
            <w:tcW w:w="967" w:type="pct"/>
            <w:tcBorders>
              <w:top w:val="none" w:sz="0" w:space="0" w:color="auto"/>
              <w:left w:val="none" w:sz="0" w:space="0" w:color="auto"/>
              <w:bottom w:val="none" w:sz="0" w:space="0" w:color="auto"/>
              <w:right w:val="none" w:sz="0" w:space="0" w:color="auto"/>
            </w:tcBorders>
          </w:tcPr>
          <w:p w14:paraId="397F2CBC" w14:textId="77777777" w:rsidR="00D054DB" w:rsidRPr="00201278" w:rsidRDefault="00D054DB" w:rsidP="00EA6257">
            <w:pPr>
              <w:spacing w:before="0"/>
              <w:cnfStyle w:val="000000100000" w:firstRow="0" w:lastRow="0" w:firstColumn="0" w:lastColumn="0" w:oddVBand="0" w:evenVBand="0" w:oddHBand="1" w:evenHBand="0" w:firstRowFirstColumn="0" w:firstRowLastColumn="0" w:lastRowFirstColumn="0" w:lastRowLastColumn="0"/>
            </w:pPr>
            <w:r w:rsidRPr="00D10593">
              <w:t xml:space="preserve">What is </w:t>
            </w:r>
            <w:r>
              <w:t xml:space="preserve">your Vision of Excellence for On Task Behavior, </w:t>
            </w:r>
            <w:r w:rsidRPr="00D10593">
              <w:t>Scholar Habits</w:t>
            </w:r>
            <w:r>
              <w:t>, and Classroom Climate</w:t>
            </w:r>
            <w:r w:rsidRPr="00D10593">
              <w:t>?</w:t>
            </w:r>
          </w:p>
        </w:tc>
        <w:tc>
          <w:tcPr>
            <w:tcW w:w="982" w:type="pct"/>
            <w:tcBorders>
              <w:top w:val="none" w:sz="0" w:space="0" w:color="auto"/>
              <w:left w:val="none" w:sz="0" w:space="0" w:color="auto"/>
              <w:bottom w:val="none" w:sz="0" w:space="0" w:color="auto"/>
              <w:right w:val="none" w:sz="0" w:space="0" w:color="auto"/>
            </w:tcBorders>
          </w:tcPr>
          <w:p w14:paraId="397F2CBD" w14:textId="77777777" w:rsidR="00D054DB" w:rsidRDefault="00D054DB" w:rsidP="00EA6257">
            <w:pPr>
              <w:spacing w:before="0"/>
              <w:cnfStyle w:val="000000100000" w:firstRow="0" w:lastRow="0" w:firstColumn="0" w:lastColumn="0" w:oddVBand="0" w:evenVBand="0" w:oddHBand="1" w:evenHBand="0" w:firstRowFirstColumn="0" w:firstRowLastColumn="0" w:lastRowFirstColumn="0" w:lastRowLastColumn="0"/>
            </w:pPr>
            <w:r w:rsidRPr="00D10593">
              <w:t xml:space="preserve">- </w:t>
            </w:r>
            <w:r>
              <w:t>How do we define</w:t>
            </w:r>
            <w:r w:rsidRPr="00D10593">
              <w:t xml:space="preserve"> each </w:t>
            </w:r>
            <w:r>
              <w:t>component of the student outputs vision</w:t>
            </w:r>
            <w:r w:rsidRPr="00D10593">
              <w:t xml:space="preserve">? </w:t>
            </w:r>
          </w:p>
          <w:p w14:paraId="397F2CBE" w14:textId="77777777" w:rsidR="00D054DB" w:rsidRPr="00D10593" w:rsidRDefault="00D054DB" w:rsidP="00EA6257">
            <w:pPr>
              <w:spacing w:before="0"/>
              <w:cnfStyle w:val="000000100000" w:firstRow="0" w:lastRow="0" w:firstColumn="0" w:lastColumn="0" w:oddVBand="0" w:evenVBand="0" w:oddHBand="1" w:evenHBand="0" w:firstRowFirstColumn="0" w:firstRowLastColumn="0" w:lastRowFirstColumn="0" w:lastRowLastColumn="0"/>
            </w:pPr>
            <w:r>
              <w:t>- How do we define each component of classroom climate vision?</w:t>
            </w:r>
          </w:p>
          <w:p w14:paraId="397F2CBF" w14:textId="77777777" w:rsidR="00D054DB" w:rsidRPr="00D10593" w:rsidRDefault="00D054DB" w:rsidP="00EA6257">
            <w:pPr>
              <w:spacing w:before="0"/>
              <w:cnfStyle w:val="000000100000" w:firstRow="0" w:lastRow="0" w:firstColumn="0" w:lastColumn="0" w:oddVBand="0" w:evenVBand="0" w:oddHBand="1" w:evenHBand="0" w:firstRowFirstColumn="0" w:firstRowLastColumn="0" w:lastRowFirstColumn="0" w:lastRowLastColumn="0"/>
            </w:pPr>
            <w:r w:rsidRPr="00D10593">
              <w:t xml:space="preserve">- What are the benchmarks for proficiency on </w:t>
            </w:r>
            <w:r>
              <w:t>these components</w:t>
            </w:r>
            <w:r w:rsidRPr="00D10593">
              <w:t>?</w:t>
            </w:r>
          </w:p>
        </w:tc>
        <w:tc>
          <w:tcPr>
            <w:tcW w:w="455" w:type="pct"/>
            <w:tcBorders>
              <w:top w:val="none" w:sz="0" w:space="0" w:color="auto"/>
              <w:left w:val="none" w:sz="0" w:space="0" w:color="auto"/>
              <w:bottom w:val="none" w:sz="0" w:space="0" w:color="auto"/>
              <w:right w:val="none" w:sz="0" w:space="0" w:color="auto"/>
            </w:tcBorders>
          </w:tcPr>
          <w:p w14:paraId="397F2CC0" w14:textId="77777777" w:rsidR="00D054DB" w:rsidRPr="00D10593" w:rsidRDefault="00D054DB" w:rsidP="00EA6257">
            <w:pPr>
              <w:spacing w:before="0"/>
              <w:cnfStyle w:val="000000100000" w:firstRow="0" w:lastRow="0" w:firstColumn="0" w:lastColumn="0" w:oddVBand="0" w:evenVBand="0" w:oddHBand="1" w:evenHBand="0" w:firstRowFirstColumn="0" w:firstRowLastColumn="0" w:lastRowFirstColumn="0" w:lastRowLastColumn="0"/>
            </w:pPr>
            <w:r w:rsidRPr="00D10593">
              <w:t>6/19</w:t>
            </w:r>
          </w:p>
        </w:tc>
        <w:tc>
          <w:tcPr>
            <w:tcW w:w="743" w:type="pct"/>
            <w:tcBorders>
              <w:top w:val="none" w:sz="0" w:space="0" w:color="auto"/>
              <w:left w:val="none" w:sz="0" w:space="0" w:color="auto"/>
              <w:bottom w:val="none" w:sz="0" w:space="0" w:color="auto"/>
              <w:right w:val="none" w:sz="0" w:space="0" w:color="auto"/>
            </w:tcBorders>
          </w:tcPr>
          <w:p w14:paraId="397F2CC1" w14:textId="77777777" w:rsidR="00D054DB" w:rsidRPr="00D10593" w:rsidRDefault="003231FC" w:rsidP="00EA6257">
            <w:pPr>
              <w:spacing w:before="0"/>
              <w:cnfStyle w:val="000000100000" w:firstRow="0" w:lastRow="0" w:firstColumn="0" w:lastColumn="0" w:oddVBand="0" w:evenVBand="0" w:oddHBand="1" w:evenHBand="0" w:firstRowFirstColumn="0" w:firstRowLastColumn="0" w:lastRowFirstColumn="0" w:lastRowLastColumn="0"/>
            </w:pPr>
            <w:hyperlink r:id="rId26" w:history="1">
              <w:r w:rsidR="00D054DB" w:rsidRPr="006B6BE8">
                <w:rPr>
                  <w:rStyle w:val="Hyperlink"/>
                </w:rPr>
                <w:t>Vision of Ex</w:t>
              </w:r>
              <w:r w:rsidR="00D054DB">
                <w:rPr>
                  <w:rStyle w:val="Hyperlink"/>
                </w:rPr>
                <w:t xml:space="preserve">cellence for On Task Behavior, </w:t>
              </w:r>
              <w:r w:rsidR="00D054DB" w:rsidRPr="006B6BE8">
                <w:rPr>
                  <w:rStyle w:val="Hyperlink"/>
                </w:rPr>
                <w:t>Scholar Habit</w:t>
              </w:r>
              <w:r w:rsidR="00D054DB">
                <w:rPr>
                  <w:rStyle w:val="Hyperlink"/>
                </w:rPr>
                <w:t>s, and Classroom Climate</w:t>
              </w:r>
            </w:hyperlink>
          </w:p>
        </w:tc>
        <w:tc>
          <w:tcPr>
            <w:tcW w:w="1075" w:type="pct"/>
            <w:tcBorders>
              <w:top w:val="none" w:sz="0" w:space="0" w:color="auto"/>
              <w:left w:val="none" w:sz="0" w:space="0" w:color="auto"/>
              <w:bottom w:val="none" w:sz="0" w:space="0" w:color="auto"/>
              <w:right w:val="none" w:sz="0" w:space="0" w:color="auto"/>
            </w:tcBorders>
          </w:tcPr>
          <w:p w14:paraId="397F2CC2" w14:textId="77777777" w:rsidR="00D054DB" w:rsidRPr="00D10593" w:rsidRDefault="003231FC" w:rsidP="00042208">
            <w:pPr>
              <w:pStyle w:val="ListParagraph"/>
              <w:numPr>
                <w:ilvl w:val="0"/>
                <w:numId w:val="50"/>
              </w:numPr>
              <w:spacing w:before="0"/>
              <w:cnfStyle w:val="000000100000" w:firstRow="0" w:lastRow="0" w:firstColumn="0" w:lastColumn="0" w:oddVBand="0" w:evenVBand="0" w:oddHBand="1" w:evenHBand="0" w:firstRowFirstColumn="0" w:firstRowLastColumn="0" w:lastRowFirstColumn="0" w:lastRowLastColumn="0"/>
            </w:pPr>
            <w:hyperlink w:anchor="_Reflection_on_2014-15" w:history="1">
              <w:r w:rsidR="00D054DB" w:rsidRPr="00D10593">
                <w:rPr>
                  <w:rStyle w:val="Hyperlink"/>
                </w:rPr>
                <w:t>Reflection on 2014-15 Student Outputs</w:t>
              </w:r>
            </w:hyperlink>
            <w:r w:rsidR="00D054DB" w:rsidRPr="00D10593">
              <w:t xml:space="preserve"> </w:t>
            </w:r>
          </w:p>
          <w:p w14:paraId="397F2CC3" w14:textId="77777777" w:rsidR="00D054DB" w:rsidRPr="00D10593" w:rsidRDefault="003231FC" w:rsidP="00042208">
            <w:pPr>
              <w:pStyle w:val="ListParagraph"/>
              <w:numPr>
                <w:ilvl w:val="0"/>
                <w:numId w:val="50"/>
              </w:numPr>
              <w:spacing w:before="0"/>
              <w:cnfStyle w:val="000000100000" w:firstRow="0" w:lastRow="0" w:firstColumn="0" w:lastColumn="0" w:oddVBand="0" w:evenVBand="0" w:oddHBand="1" w:evenHBand="0" w:firstRowFirstColumn="0" w:firstRowLastColumn="0" w:lastRowFirstColumn="0" w:lastRowLastColumn="0"/>
            </w:pPr>
            <w:hyperlink w:anchor="_Time_on_Task_1" w:history="1">
              <w:r w:rsidR="00D054DB" w:rsidRPr="00D10593">
                <w:rPr>
                  <w:rStyle w:val="Hyperlink"/>
                </w:rPr>
                <w:t>Time on Task Norming Questions</w:t>
              </w:r>
            </w:hyperlink>
          </w:p>
          <w:p w14:paraId="397F2CC4" w14:textId="77777777" w:rsidR="00D054DB" w:rsidRPr="0008489F" w:rsidRDefault="003231FC" w:rsidP="00042208">
            <w:pPr>
              <w:pStyle w:val="ListParagraph"/>
              <w:numPr>
                <w:ilvl w:val="0"/>
                <w:numId w:val="50"/>
              </w:numPr>
              <w:spacing w:before="0"/>
              <w:cnfStyle w:val="000000100000" w:firstRow="0" w:lastRow="0" w:firstColumn="0" w:lastColumn="0" w:oddVBand="0" w:evenVBand="0" w:oddHBand="1" w:evenHBand="0" w:firstRowFirstColumn="0" w:firstRowLastColumn="0" w:lastRowFirstColumn="0" w:lastRowLastColumn="0"/>
              <w:rPr>
                <w:rStyle w:val="Hyperlink"/>
              </w:rPr>
            </w:pPr>
            <w:hyperlink w:anchor="_Scholar_Habits" w:history="1">
              <w:r w:rsidR="00D054DB" w:rsidRPr="00D10593">
                <w:rPr>
                  <w:rStyle w:val="Hyperlink"/>
                </w:rPr>
                <w:t>Scholar Habits Norming Questions</w:t>
              </w:r>
            </w:hyperlink>
          </w:p>
          <w:p w14:paraId="397F2CC5" w14:textId="77777777" w:rsidR="00D054DB" w:rsidRPr="00D10593" w:rsidRDefault="003231FC" w:rsidP="00042208">
            <w:pPr>
              <w:pStyle w:val="ListParagraph"/>
              <w:numPr>
                <w:ilvl w:val="0"/>
                <w:numId w:val="50"/>
              </w:numPr>
              <w:spacing w:before="0"/>
              <w:cnfStyle w:val="000000100000" w:firstRow="0" w:lastRow="0" w:firstColumn="0" w:lastColumn="0" w:oddVBand="0" w:evenVBand="0" w:oddHBand="1" w:evenHBand="0" w:firstRowFirstColumn="0" w:firstRowLastColumn="0" w:lastRowFirstColumn="0" w:lastRowLastColumn="0"/>
            </w:pPr>
            <w:hyperlink w:anchor="_Classroom_Climate_((" w:history="1">
              <w:r w:rsidR="00D054DB" w:rsidRPr="00734AA8">
                <w:rPr>
                  <w:rStyle w:val="Hyperlink"/>
                </w:rPr>
                <w:t>Classroom Climate Norming Questions</w:t>
              </w:r>
            </w:hyperlink>
          </w:p>
          <w:p w14:paraId="397F2CC6" w14:textId="77777777" w:rsidR="00D054DB" w:rsidRPr="00D10593" w:rsidRDefault="00D054DB" w:rsidP="00EA6257">
            <w:pPr>
              <w:spacing w:before="0"/>
              <w:cnfStyle w:val="000000100000" w:firstRow="0" w:lastRow="0" w:firstColumn="0" w:lastColumn="0" w:oddVBand="0" w:evenVBand="0" w:oddHBand="1" w:evenHBand="0" w:firstRowFirstColumn="0" w:firstRowLastColumn="0" w:lastRowFirstColumn="0" w:lastRowLastColumn="0"/>
            </w:pPr>
          </w:p>
        </w:tc>
      </w:tr>
      <w:tr w:rsidR="00D054DB" w:rsidRPr="00D10593" w14:paraId="397F2CD2" w14:textId="77777777" w:rsidTr="00EA62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 w:type="pct"/>
            <w:vMerge/>
            <w:tcBorders>
              <w:top w:val="none" w:sz="0" w:space="0" w:color="auto"/>
              <w:left w:val="none" w:sz="0" w:space="0" w:color="auto"/>
              <w:bottom w:val="none" w:sz="0" w:space="0" w:color="auto"/>
              <w:right w:val="none" w:sz="0" w:space="0" w:color="auto"/>
            </w:tcBorders>
          </w:tcPr>
          <w:p w14:paraId="397F2CC8" w14:textId="77777777" w:rsidR="00D054DB" w:rsidRPr="00D10593" w:rsidRDefault="00D054DB" w:rsidP="00EA6257">
            <w:pPr>
              <w:spacing w:before="0"/>
            </w:pPr>
          </w:p>
        </w:tc>
        <w:tc>
          <w:tcPr>
            <w:tcW w:w="967" w:type="pct"/>
            <w:tcBorders>
              <w:top w:val="none" w:sz="0" w:space="0" w:color="auto"/>
              <w:left w:val="none" w:sz="0" w:space="0" w:color="auto"/>
              <w:bottom w:val="none" w:sz="0" w:space="0" w:color="auto"/>
              <w:right w:val="none" w:sz="0" w:space="0" w:color="auto"/>
            </w:tcBorders>
          </w:tcPr>
          <w:p w14:paraId="397F2CC9" w14:textId="77777777" w:rsidR="00D054DB" w:rsidRPr="00D10593" w:rsidRDefault="00D054DB" w:rsidP="00EA6257">
            <w:pPr>
              <w:spacing w:before="0"/>
              <w:cnfStyle w:val="000000010000" w:firstRow="0" w:lastRow="0" w:firstColumn="0" w:lastColumn="0" w:oddVBand="0" w:evenVBand="0" w:oddHBand="0" w:evenHBand="1" w:firstRowFirstColumn="0" w:firstRowLastColumn="0" w:lastRowFirstColumn="0" w:lastRowLastColumn="0"/>
            </w:pPr>
            <w:r w:rsidRPr="00D10593">
              <w:t>When and how will you norm your LT on the Vision of Ex</w:t>
            </w:r>
            <w:r>
              <w:t xml:space="preserve">cellence for On Task Behavior, </w:t>
            </w:r>
            <w:r w:rsidRPr="00D10593">
              <w:t>Scholar Habits</w:t>
            </w:r>
            <w:r>
              <w:t>, &amp; Classroom Climate</w:t>
            </w:r>
            <w:r w:rsidRPr="00D10593">
              <w:t xml:space="preserve">? </w:t>
            </w:r>
          </w:p>
        </w:tc>
        <w:tc>
          <w:tcPr>
            <w:tcW w:w="982" w:type="pct"/>
            <w:tcBorders>
              <w:top w:val="none" w:sz="0" w:space="0" w:color="auto"/>
              <w:left w:val="none" w:sz="0" w:space="0" w:color="auto"/>
              <w:bottom w:val="none" w:sz="0" w:space="0" w:color="auto"/>
              <w:right w:val="none" w:sz="0" w:space="0" w:color="auto"/>
            </w:tcBorders>
          </w:tcPr>
          <w:p w14:paraId="397F2CCA" w14:textId="77777777" w:rsidR="00D054DB" w:rsidRPr="00D10593" w:rsidRDefault="00D054DB" w:rsidP="00EA6257">
            <w:pPr>
              <w:spacing w:before="0"/>
              <w:cnfStyle w:val="000000010000" w:firstRow="0" w:lastRow="0" w:firstColumn="0" w:lastColumn="0" w:oddVBand="0" w:evenVBand="0" w:oddHBand="0" w:evenHBand="1" w:firstRowFirstColumn="0" w:firstRowLastColumn="0" w:lastRowFirstColumn="0" w:lastRowLastColumn="0"/>
            </w:pPr>
            <w:r w:rsidRPr="00D10593">
              <w:t>- Will we collect and use video from the current school year? When will we collect video?</w:t>
            </w:r>
          </w:p>
          <w:p w14:paraId="397F2CCB" w14:textId="77777777" w:rsidR="00D054DB" w:rsidRPr="00D10593" w:rsidRDefault="00D054DB" w:rsidP="00EA6257">
            <w:pPr>
              <w:spacing w:before="0"/>
              <w:cnfStyle w:val="000000010000" w:firstRow="0" w:lastRow="0" w:firstColumn="0" w:lastColumn="0" w:oddVBand="0" w:evenVBand="0" w:oddHBand="0" w:evenHBand="1" w:firstRowFirstColumn="0" w:firstRowLastColumn="0" w:lastRowFirstColumn="0" w:lastRowLastColumn="0"/>
            </w:pPr>
            <w:r w:rsidRPr="00D10593">
              <w:t>- Will we observe as an LT during the current school year? When will we observe together?</w:t>
            </w:r>
          </w:p>
          <w:p w14:paraId="397F2CCC" w14:textId="77777777" w:rsidR="00D054DB" w:rsidRPr="00D10593" w:rsidRDefault="00D054DB" w:rsidP="00EA6257">
            <w:pPr>
              <w:spacing w:before="0"/>
              <w:cnfStyle w:val="000000010000" w:firstRow="0" w:lastRow="0" w:firstColumn="0" w:lastColumn="0" w:oddVBand="0" w:evenVBand="0" w:oddHBand="0" w:evenHBand="1" w:firstRowFirstColumn="0" w:firstRowLastColumn="0" w:lastRowFirstColumn="0" w:lastRowLastColumn="0"/>
            </w:pPr>
            <w:r w:rsidRPr="00D10593">
              <w:t>- When will we build in time to check for misalignment and recalibrate?</w:t>
            </w:r>
          </w:p>
        </w:tc>
        <w:tc>
          <w:tcPr>
            <w:tcW w:w="455" w:type="pct"/>
            <w:tcBorders>
              <w:top w:val="none" w:sz="0" w:space="0" w:color="auto"/>
              <w:left w:val="none" w:sz="0" w:space="0" w:color="auto"/>
              <w:bottom w:val="none" w:sz="0" w:space="0" w:color="auto"/>
              <w:right w:val="none" w:sz="0" w:space="0" w:color="auto"/>
            </w:tcBorders>
          </w:tcPr>
          <w:p w14:paraId="397F2CCD" w14:textId="77777777" w:rsidR="00D054DB" w:rsidRPr="00D10593" w:rsidRDefault="00D054DB" w:rsidP="00EA6257">
            <w:pPr>
              <w:spacing w:before="0"/>
              <w:cnfStyle w:val="000000010000" w:firstRow="0" w:lastRow="0" w:firstColumn="0" w:lastColumn="0" w:oddVBand="0" w:evenVBand="0" w:oddHBand="0" w:evenHBand="1" w:firstRowFirstColumn="0" w:firstRowLastColumn="0" w:lastRowFirstColumn="0" w:lastRowLastColumn="0"/>
            </w:pPr>
            <w:r w:rsidRPr="00D10593">
              <w:t>6/19</w:t>
            </w:r>
          </w:p>
          <w:p w14:paraId="397F2CCE" w14:textId="77777777" w:rsidR="00D054DB" w:rsidRPr="00D10593" w:rsidRDefault="00D054DB" w:rsidP="00EA6257">
            <w:pPr>
              <w:spacing w:before="0"/>
              <w:cnfStyle w:val="000000010000" w:firstRow="0" w:lastRow="0" w:firstColumn="0" w:lastColumn="0" w:oddVBand="0" w:evenVBand="0" w:oddHBand="0" w:evenHBand="1" w:firstRowFirstColumn="0" w:firstRowLastColumn="0" w:lastRowFirstColumn="0" w:lastRowLastColumn="0"/>
            </w:pPr>
          </w:p>
        </w:tc>
        <w:tc>
          <w:tcPr>
            <w:tcW w:w="743" w:type="pct"/>
            <w:tcBorders>
              <w:top w:val="none" w:sz="0" w:space="0" w:color="auto"/>
              <w:left w:val="none" w:sz="0" w:space="0" w:color="auto"/>
              <w:bottom w:val="none" w:sz="0" w:space="0" w:color="auto"/>
              <w:right w:val="none" w:sz="0" w:space="0" w:color="auto"/>
            </w:tcBorders>
          </w:tcPr>
          <w:p w14:paraId="397F2CCF" w14:textId="77777777" w:rsidR="00D054DB" w:rsidRPr="00D10593" w:rsidRDefault="00D054DB" w:rsidP="00EA6257">
            <w:pPr>
              <w:spacing w:before="0"/>
              <w:cnfStyle w:val="000000010000" w:firstRow="0" w:lastRow="0" w:firstColumn="0" w:lastColumn="0" w:oddVBand="0" w:evenVBand="0" w:oddHBand="0" w:evenHBand="1" w:firstRowFirstColumn="0" w:firstRowLastColumn="0" w:lastRowFirstColumn="0" w:lastRowLastColumn="0"/>
            </w:pPr>
            <w:r w:rsidRPr="00D10593">
              <w:t xml:space="preserve">Build into </w:t>
            </w:r>
            <w:hyperlink r:id="rId27" w:history="1">
              <w:r w:rsidRPr="006B6BE8">
                <w:rPr>
                  <w:rStyle w:val="Hyperlink"/>
                </w:rPr>
                <w:t>Project Plan</w:t>
              </w:r>
            </w:hyperlink>
          </w:p>
        </w:tc>
        <w:tc>
          <w:tcPr>
            <w:tcW w:w="1075" w:type="pct"/>
            <w:tcBorders>
              <w:top w:val="none" w:sz="0" w:space="0" w:color="auto"/>
              <w:left w:val="none" w:sz="0" w:space="0" w:color="auto"/>
              <w:bottom w:val="none" w:sz="0" w:space="0" w:color="auto"/>
              <w:right w:val="none" w:sz="0" w:space="0" w:color="auto"/>
            </w:tcBorders>
          </w:tcPr>
          <w:p w14:paraId="397F2CD0" w14:textId="77777777" w:rsidR="00D054DB" w:rsidRPr="00D10593" w:rsidRDefault="003231FC" w:rsidP="00EA6257">
            <w:pPr>
              <w:spacing w:before="0"/>
              <w:cnfStyle w:val="000000010000" w:firstRow="0" w:lastRow="0" w:firstColumn="0" w:lastColumn="0" w:oddVBand="0" w:evenVBand="0" w:oddHBand="0" w:evenHBand="1" w:firstRowFirstColumn="0" w:firstRowLastColumn="0" w:lastRowFirstColumn="0" w:lastRowLastColumn="0"/>
              <w:rPr>
                <w:rStyle w:val="Hyperlink"/>
              </w:rPr>
            </w:pPr>
            <w:hyperlink w:anchor="_Taxonomy_Skills" w:history="1">
              <w:r w:rsidR="00D054DB" w:rsidRPr="00D10593">
                <w:rPr>
                  <w:rStyle w:val="Hyperlink"/>
                </w:rPr>
                <w:t>Norming Questions</w:t>
              </w:r>
            </w:hyperlink>
          </w:p>
          <w:p w14:paraId="397F2CD1" w14:textId="77777777" w:rsidR="00D054DB" w:rsidRPr="00D10593" w:rsidRDefault="00D054DB" w:rsidP="00EA6257">
            <w:pPr>
              <w:pStyle w:val="ListParagraph"/>
              <w:spacing w:before="0"/>
              <w:ind w:left="360"/>
              <w:cnfStyle w:val="000000010000" w:firstRow="0" w:lastRow="0" w:firstColumn="0" w:lastColumn="0" w:oddVBand="0" w:evenVBand="0" w:oddHBand="0" w:evenHBand="1" w:firstRowFirstColumn="0" w:firstRowLastColumn="0" w:lastRowFirstColumn="0" w:lastRowLastColumn="0"/>
            </w:pPr>
          </w:p>
        </w:tc>
      </w:tr>
      <w:tr w:rsidR="00D054DB" w:rsidRPr="00D10593" w14:paraId="397F2CDD" w14:textId="77777777" w:rsidTr="00EA62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 w:type="pct"/>
            <w:vMerge/>
            <w:tcBorders>
              <w:top w:val="none" w:sz="0" w:space="0" w:color="auto"/>
              <w:left w:val="none" w:sz="0" w:space="0" w:color="auto"/>
              <w:bottom w:val="none" w:sz="0" w:space="0" w:color="auto"/>
              <w:right w:val="none" w:sz="0" w:space="0" w:color="auto"/>
            </w:tcBorders>
          </w:tcPr>
          <w:p w14:paraId="397F2CD3" w14:textId="77777777" w:rsidR="00D054DB" w:rsidRPr="00D10593" w:rsidRDefault="00D054DB" w:rsidP="00EA6257">
            <w:pPr>
              <w:spacing w:before="0"/>
              <w:rPr>
                <w:rFonts w:asciiTheme="minorHAnsi" w:hAnsiTheme="minorHAnsi"/>
              </w:rPr>
            </w:pPr>
          </w:p>
        </w:tc>
        <w:tc>
          <w:tcPr>
            <w:tcW w:w="967" w:type="pct"/>
            <w:tcBorders>
              <w:top w:val="none" w:sz="0" w:space="0" w:color="auto"/>
              <w:left w:val="none" w:sz="0" w:space="0" w:color="auto"/>
              <w:bottom w:val="none" w:sz="0" w:space="0" w:color="auto"/>
              <w:right w:val="none" w:sz="0" w:space="0" w:color="auto"/>
            </w:tcBorders>
          </w:tcPr>
          <w:p w14:paraId="397F2CD4" w14:textId="77777777" w:rsidR="00D054DB" w:rsidRPr="00D10593" w:rsidRDefault="00D054DB" w:rsidP="00EA6257">
            <w:pPr>
              <w:spacing w:before="0"/>
              <w:cnfStyle w:val="000000100000" w:firstRow="0" w:lastRow="0" w:firstColumn="0" w:lastColumn="0" w:oddVBand="0" w:evenVBand="0" w:oddHBand="1" w:evenHBand="0" w:firstRowFirstColumn="0" w:firstRowLastColumn="0" w:lastRowFirstColumn="0" w:lastRowLastColumn="0"/>
            </w:pPr>
            <w:r w:rsidRPr="00D10593">
              <w:t>When and how will you norm your LT on the Inputs, or Teacher Taxonomy Skills?</w:t>
            </w:r>
          </w:p>
        </w:tc>
        <w:tc>
          <w:tcPr>
            <w:tcW w:w="982" w:type="pct"/>
            <w:tcBorders>
              <w:top w:val="none" w:sz="0" w:space="0" w:color="auto"/>
              <w:left w:val="none" w:sz="0" w:space="0" w:color="auto"/>
              <w:bottom w:val="none" w:sz="0" w:space="0" w:color="auto"/>
              <w:right w:val="none" w:sz="0" w:space="0" w:color="auto"/>
            </w:tcBorders>
          </w:tcPr>
          <w:p w14:paraId="397F2CD5" w14:textId="77777777" w:rsidR="00D054DB" w:rsidRPr="00D10593" w:rsidRDefault="00D054DB" w:rsidP="00EA6257">
            <w:pPr>
              <w:spacing w:before="0"/>
              <w:cnfStyle w:val="000000100000" w:firstRow="0" w:lastRow="0" w:firstColumn="0" w:lastColumn="0" w:oddVBand="0" w:evenVBand="0" w:oddHBand="1" w:evenHBand="0" w:firstRowFirstColumn="0" w:firstRowLastColumn="0" w:lastRowFirstColumn="0" w:lastRowLastColumn="0"/>
            </w:pPr>
            <w:r w:rsidRPr="00D10593">
              <w:t>- Will we record video in the current school year and norm with our LT during the summer? Can we use the same video we are collecting for VOE norming?</w:t>
            </w:r>
          </w:p>
          <w:p w14:paraId="397F2CD6" w14:textId="77777777" w:rsidR="00D054DB" w:rsidRPr="00D10593" w:rsidRDefault="00D054DB" w:rsidP="00EA6257">
            <w:pPr>
              <w:spacing w:before="0"/>
              <w:cnfStyle w:val="000000100000" w:firstRow="0" w:lastRow="0" w:firstColumn="0" w:lastColumn="0" w:oddVBand="0" w:evenVBand="0" w:oddHBand="1" w:evenHBand="0" w:firstRowFirstColumn="0" w:firstRowLastColumn="0" w:lastRowFirstColumn="0" w:lastRowLastColumn="0"/>
            </w:pPr>
            <w:r w:rsidRPr="00D10593">
              <w:lastRenderedPageBreak/>
              <w:t>- Will we observe as an LT during the current school year? When will we observe together?</w:t>
            </w:r>
          </w:p>
          <w:p w14:paraId="397F2CD7" w14:textId="77777777" w:rsidR="00D054DB" w:rsidRPr="00D10593" w:rsidRDefault="00D054DB" w:rsidP="00EA6257">
            <w:pPr>
              <w:spacing w:before="0"/>
              <w:cnfStyle w:val="000000100000" w:firstRow="0" w:lastRow="0" w:firstColumn="0" w:lastColumn="0" w:oddVBand="0" w:evenVBand="0" w:oddHBand="1" w:evenHBand="0" w:firstRowFirstColumn="0" w:firstRowLastColumn="0" w:lastRowFirstColumn="0" w:lastRowLastColumn="0"/>
            </w:pPr>
            <w:r w:rsidRPr="00D10593">
              <w:t>- When will we build in time to check for misalignment and recalibrate?</w:t>
            </w:r>
          </w:p>
          <w:p w14:paraId="397F2CD8" w14:textId="77777777" w:rsidR="00D054DB" w:rsidRPr="00D10593" w:rsidRDefault="00D054DB" w:rsidP="00EA6257">
            <w:pPr>
              <w:spacing w:before="0"/>
              <w:cnfStyle w:val="000000100000" w:firstRow="0" w:lastRow="0" w:firstColumn="0" w:lastColumn="0" w:oddVBand="0" w:evenVBand="0" w:oddHBand="1" w:evenHBand="0" w:firstRowFirstColumn="0" w:firstRowLastColumn="0" w:lastRowFirstColumn="0" w:lastRowLastColumn="0"/>
            </w:pPr>
            <w:r w:rsidRPr="00D10593">
              <w:t>- What are the indicators for teacher ratings 1-4 on each teacher skill?</w:t>
            </w:r>
          </w:p>
          <w:p w14:paraId="397F2CD9" w14:textId="77777777" w:rsidR="00D054DB" w:rsidRPr="00D10593" w:rsidRDefault="00D054DB" w:rsidP="00EA6257">
            <w:pPr>
              <w:spacing w:before="0"/>
              <w:cnfStyle w:val="000000100000" w:firstRow="0" w:lastRow="0" w:firstColumn="0" w:lastColumn="0" w:oddVBand="0" w:evenVBand="0" w:oddHBand="1" w:evenHBand="0" w:firstRowFirstColumn="0" w:firstRowLastColumn="0" w:lastRowFirstColumn="0" w:lastRowLastColumn="0"/>
            </w:pPr>
            <w:r w:rsidRPr="00D10593">
              <w:t>- Will we name specific lesson planning expectations related to Week 6 – such as scripting MVP/Narration (strongly recommended)? When will LT norm on these?</w:t>
            </w:r>
          </w:p>
        </w:tc>
        <w:tc>
          <w:tcPr>
            <w:tcW w:w="455" w:type="pct"/>
            <w:tcBorders>
              <w:top w:val="none" w:sz="0" w:space="0" w:color="auto"/>
              <w:left w:val="none" w:sz="0" w:space="0" w:color="auto"/>
              <w:bottom w:val="none" w:sz="0" w:space="0" w:color="auto"/>
              <w:right w:val="none" w:sz="0" w:space="0" w:color="auto"/>
            </w:tcBorders>
          </w:tcPr>
          <w:p w14:paraId="397F2CDA" w14:textId="77777777" w:rsidR="00D054DB" w:rsidRPr="00D10593" w:rsidRDefault="00D054DB" w:rsidP="00EA6257">
            <w:pPr>
              <w:spacing w:before="0"/>
              <w:cnfStyle w:val="000000100000" w:firstRow="0" w:lastRow="0" w:firstColumn="0" w:lastColumn="0" w:oddVBand="0" w:evenVBand="0" w:oddHBand="1" w:evenHBand="0" w:firstRowFirstColumn="0" w:firstRowLastColumn="0" w:lastRowFirstColumn="0" w:lastRowLastColumn="0"/>
            </w:pPr>
            <w:r w:rsidRPr="00D10593">
              <w:lastRenderedPageBreak/>
              <w:t>6/19</w:t>
            </w:r>
          </w:p>
        </w:tc>
        <w:tc>
          <w:tcPr>
            <w:tcW w:w="743" w:type="pct"/>
            <w:tcBorders>
              <w:top w:val="none" w:sz="0" w:space="0" w:color="auto"/>
              <w:left w:val="none" w:sz="0" w:space="0" w:color="auto"/>
              <w:bottom w:val="none" w:sz="0" w:space="0" w:color="auto"/>
              <w:right w:val="none" w:sz="0" w:space="0" w:color="auto"/>
            </w:tcBorders>
          </w:tcPr>
          <w:p w14:paraId="397F2CDB" w14:textId="77777777" w:rsidR="00D054DB" w:rsidRPr="00D10593" w:rsidRDefault="00D054DB" w:rsidP="00EA6257">
            <w:pPr>
              <w:spacing w:before="0"/>
              <w:cnfStyle w:val="000000100000" w:firstRow="0" w:lastRow="0" w:firstColumn="0" w:lastColumn="0" w:oddVBand="0" w:evenVBand="0" w:oddHBand="1" w:evenHBand="0" w:firstRowFirstColumn="0" w:firstRowLastColumn="0" w:lastRowFirstColumn="0" w:lastRowLastColumn="0"/>
            </w:pPr>
            <w:r w:rsidRPr="00D10593">
              <w:t xml:space="preserve">Build into </w:t>
            </w:r>
            <w:hyperlink r:id="rId28" w:history="1">
              <w:r w:rsidRPr="006B6BE8">
                <w:rPr>
                  <w:rStyle w:val="Hyperlink"/>
                </w:rPr>
                <w:t>Project Plan</w:t>
              </w:r>
            </w:hyperlink>
          </w:p>
        </w:tc>
        <w:tc>
          <w:tcPr>
            <w:tcW w:w="1075" w:type="pct"/>
            <w:tcBorders>
              <w:top w:val="none" w:sz="0" w:space="0" w:color="auto"/>
              <w:left w:val="none" w:sz="0" w:space="0" w:color="auto"/>
              <w:bottom w:val="none" w:sz="0" w:space="0" w:color="auto"/>
              <w:right w:val="none" w:sz="0" w:space="0" w:color="auto"/>
            </w:tcBorders>
          </w:tcPr>
          <w:p w14:paraId="397F2CDC" w14:textId="77777777" w:rsidR="00D054DB" w:rsidRPr="00D10593" w:rsidRDefault="003231FC" w:rsidP="00EA6257">
            <w:pPr>
              <w:spacing w:before="0"/>
              <w:cnfStyle w:val="000000100000" w:firstRow="0" w:lastRow="0" w:firstColumn="0" w:lastColumn="0" w:oddVBand="0" w:evenVBand="0" w:oddHBand="1" w:evenHBand="0" w:firstRowFirstColumn="0" w:firstRowLastColumn="0" w:lastRowFirstColumn="0" w:lastRowLastColumn="0"/>
            </w:pPr>
            <w:hyperlink w:anchor="_Taxonomy_Skills" w:history="1">
              <w:r w:rsidR="00D054DB" w:rsidRPr="00D10593">
                <w:rPr>
                  <w:rStyle w:val="Hyperlink"/>
                </w:rPr>
                <w:t>Taxonomy Skills</w:t>
              </w:r>
            </w:hyperlink>
          </w:p>
        </w:tc>
      </w:tr>
      <w:tr w:rsidR="00D054DB" w:rsidRPr="00D10593" w14:paraId="397F2CEC" w14:textId="77777777" w:rsidTr="00EA62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 w:type="pct"/>
            <w:vMerge/>
            <w:tcBorders>
              <w:top w:val="none" w:sz="0" w:space="0" w:color="auto"/>
              <w:left w:val="none" w:sz="0" w:space="0" w:color="auto"/>
              <w:bottom w:val="none" w:sz="0" w:space="0" w:color="auto"/>
              <w:right w:val="none" w:sz="0" w:space="0" w:color="auto"/>
            </w:tcBorders>
          </w:tcPr>
          <w:p w14:paraId="397F2CDE" w14:textId="77777777" w:rsidR="00D054DB" w:rsidRPr="00D10593" w:rsidRDefault="00D054DB" w:rsidP="00EA6257">
            <w:pPr>
              <w:spacing w:before="0"/>
              <w:rPr>
                <w:rFonts w:asciiTheme="minorHAnsi" w:hAnsiTheme="minorHAnsi"/>
              </w:rPr>
            </w:pPr>
          </w:p>
        </w:tc>
        <w:tc>
          <w:tcPr>
            <w:tcW w:w="967" w:type="pct"/>
            <w:tcBorders>
              <w:top w:val="none" w:sz="0" w:space="0" w:color="auto"/>
              <w:left w:val="none" w:sz="0" w:space="0" w:color="auto"/>
              <w:bottom w:val="none" w:sz="0" w:space="0" w:color="auto"/>
              <w:right w:val="none" w:sz="0" w:space="0" w:color="auto"/>
            </w:tcBorders>
          </w:tcPr>
          <w:p w14:paraId="397F2CDF" w14:textId="77777777" w:rsidR="00D054DB" w:rsidRPr="00D10593" w:rsidRDefault="00D054DB" w:rsidP="00EA6257">
            <w:pPr>
              <w:spacing w:before="0"/>
              <w:cnfStyle w:val="000000010000" w:firstRow="0" w:lastRow="0" w:firstColumn="0" w:lastColumn="0" w:oddVBand="0" w:evenVBand="0" w:oddHBand="0" w:evenHBand="1" w:firstRowFirstColumn="0" w:firstRowLastColumn="0" w:lastRowFirstColumn="0" w:lastRowLastColumn="0"/>
            </w:pPr>
            <w:r w:rsidRPr="00D10593">
              <w:t xml:space="preserve">When and how will you roll out and train teachers on the VOE for On Task </w:t>
            </w:r>
            <w:r>
              <w:t>Behavior,</w:t>
            </w:r>
            <w:r w:rsidRPr="00D10593">
              <w:t xml:space="preserve"> Scholar Habits</w:t>
            </w:r>
            <w:r>
              <w:t>, &amp; Classroom Climate</w:t>
            </w:r>
            <w:r w:rsidRPr="00D10593">
              <w:t xml:space="preserve">, as well as Teacher Taxonomy Skill? </w:t>
            </w:r>
          </w:p>
        </w:tc>
        <w:tc>
          <w:tcPr>
            <w:tcW w:w="982" w:type="pct"/>
            <w:tcBorders>
              <w:top w:val="none" w:sz="0" w:space="0" w:color="auto"/>
              <w:left w:val="none" w:sz="0" w:space="0" w:color="auto"/>
              <w:bottom w:val="none" w:sz="0" w:space="0" w:color="auto"/>
              <w:right w:val="none" w:sz="0" w:space="0" w:color="auto"/>
            </w:tcBorders>
          </w:tcPr>
          <w:p w14:paraId="397F2CE0" w14:textId="77777777" w:rsidR="00D054DB" w:rsidRPr="00D10593" w:rsidRDefault="00D054DB" w:rsidP="00EA6257">
            <w:pPr>
              <w:spacing w:before="0"/>
              <w:cnfStyle w:val="000000010000" w:firstRow="0" w:lastRow="0" w:firstColumn="0" w:lastColumn="0" w:oddVBand="0" w:evenVBand="0" w:oddHBand="0" w:evenHBand="1" w:firstRowFirstColumn="0" w:firstRowLastColumn="0" w:lastRowFirstColumn="0" w:lastRowLastColumn="0"/>
            </w:pPr>
            <w:r w:rsidRPr="00D10593">
              <w:t>- How will I invest teachers in the purpose and vision of the week 6 work?</w:t>
            </w:r>
          </w:p>
          <w:p w14:paraId="397F2CE1" w14:textId="77777777" w:rsidR="00D054DB" w:rsidRPr="00D10593" w:rsidRDefault="00D054DB" w:rsidP="00EA6257">
            <w:pPr>
              <w:spacing w:before="0"/>
              <w:cnfStyle w:val="000000010000" w:firstRow="0" w:lastRow="0" w:firstColumn="0" w:lastColumn="0" w:oddVBand="0" w:evenVBand="0" w:oddHBand="0" w:evenHBand="1" w:firstRowFirstColumn="0" w:firstRowLastColumn="0" w:lastRowFirstColumn="0" w:lastRowLastColumn="0"/>
            </w:pPr>
            <w:r w:rsidRPr="00D10593">
              <w:t>- What adult culture strengths will I leverage in the week 6 work?</w:t>
            </w:r>
          </w:p>
          <w:p w14:paraId="397F2CE2" w14:textId="77777777" w:rsidR="00D054DB" w:rsidRPr="00D10593" w:rsidRDefault="00D054DB" w:rsidP="00EA6257">
            <w:pPr>
              <w:spacing w:before="0"/>
              <w:cnfStyle w:val="000000010000" w:firstRow="0" w:lastRow="0" w:firstColumn="0" w:lastColumn="0" w:oddVBand="0" w:evenVBand="0" w:oddHBand="0" w:evenHBand="1" w:firstRowFirstColumn="0" w:firstRowLastColumn="0" w:lastRowFirstColumn="0" w:lastRowLastColumn="0"/>
            </w:pPr>
            <w:r w:rsidRPr="00D10593">
              <w:t>- What does this look like in August PD?</w:t>
            </w:r>
          </w:p>
          <w:p w14:paraId="397F2CE3" w14:textId="77777777" w:rsidR="00D054DB" w:rsidRPr="00D10593" w:rsidRDefault="00D054DB" w:rsidP="00EA6257">
            <w:pPr>
              <w:spacing w:before="0"/>
              <w:cnfStyle w:val="000000010000" w:firstRow="0" w:lastRow="0" w:firstColumn="0" w:lastColumn="0" w:oddVBand="0" w:evenVBand="0" w:oddHBand="0" w:evenHBand="1" w:firstRowFirstColumn="0" w:firstRowLastColumn="0" w:lastRowFirstColumn="0" w:lastRowLastColumn="0"/>
            </w:pPr>
            <w:r w:rsidRPr="00D10593">
              <w:t>- How am I using data on known skill gaps (LT knowledge and NTT data) to target or differentiate PD?</w:t>
            </w:r>
          </w:p>
          <w:p w14:paraId="397F2CE4" w14:textId="77777777" w:rsidR="00D054DB" w:rsidRPr="00D10593" w:rsidRDefault="00D054DB" w:rsidP="00EA6257">
            <w:pPr>
              <w:spacing w:before="0"/>
              <w:cnfStyle w:val="000000010000" w:firstRow="0" w:lastRow="0" w:firstColumn="0" w:lastColumn="0" w:oddVBand="0" w:evenVBand="0" w:oddHBand="0" w:evenHBand="1" w:firstRowFirstColumn="0" w:firstRowLastColumn="0" w:lastRowFirstColumn="0" w:lastRowLastColumn="0"/>
            </w:pPr>
            <w:r w:rsidRPr="00D10593">
              <w:t>- What is the ongoing vision for Friday PD?</w:t>
            </w:r>
          </w:p>
          <w:p w14:paraId="397F2CE5" w14:textId="77777777" w:rsidR="00D054DB" w:rsidRPr="00D10593" w:rsidRDefault="00D054DB" w:rsidP="00EA6257">
            <w:pPr>
              <w:spacing w:before="0"/>
              <w:cnfStyle w:val="000000010000" w:firstRow="0" w:lastRow="0" w:firstColumn="0" w:lastColumn="0" w:oddVBand="0" w:evenVBand="0" w:oddHBand="0" w:evenHBand="1" w:firstRowFirstColumn="0" w:firstRowLastColumn="0" w:lastRowFirstColumn="0" w:lastRowLastColumn="0"/>
            </w:pPr>
            <w:r w:rsidRPr="00D10593">
              <w:t>- How do we incorporate the Essentials?</w:t>
            </w:r>
          </w:p>
          <w:p w14:paraId="397F2CE6" w14:textId="77777777" w:rsidR="00D054DB" w:rsidRPr="00D10593" w:rsidRDefault="00D054DB" w:rsidP="00EA6257">
            <w:pPr>
              <w:spacing w:before="0"/>
              <w:cnfStyle w:val="000000010000" w:firstRow="0" w:lastRow="0" w:firstColumn="0" w:lastColumn="0" w:oddVBand="0" w:evenVBand="0" w:oddHBand="0" w:evenHBand="1" w:firstRowFirstColumn="0" w:firstRowLastColumn="0" w:lastRowFirstColumn="0" w:lastRowLastColumn="0"/>
            </w:pPr>
            <w:r w:rsidRPr="00D10593">
              <w:t>- How will we roll out any specific lesson planning expectations related to Week 6 – such as scripting MVP/Narration (strongly recommended)?</w:t>
            </w:r>
          </w:p>
        </w:tc>
        <w:tc>
          <w:tcPr>
            <w:tcW w:w="455" w:type="pct"/>
            <w:tcBorders>
              <w:top w:val="none" w:sz="0" w:space="0" w:color="auto"/>
              <w:left w:val="none" w:sz="0" w:space="0" w:color="auto"/>
              <w:bottom w:val="none" w:sz="0" w:space="0" w:color="auto"/>
              <w:right w:val="none" w:sz="0" w:space="0" w:color="auto"/>
            </w:tcBorders>
          </w:tcPr>
          <w:p w14:paraId="397F2CE7" w14:textId="77777777" w:rsidR="00D054DB" w:rsidRPr="00D10593" w:rsidRDefault="00D054DB" w:rsidP="00EA6257">
            <w:pPr>
              <w:spacing w:before="0"/>
              <w:cnfStyle w:val="000000010000" w:firstRow="0" w:lastRow="0" w:firstColumn="0" w:lastColumn="0" w:oddVBand="0" w:evenVBand="0" w:oddHBand="0" w:evenHBand="1" w:firstRowFirstColumn="0" w:firstRowLastColumn="0" w:lastRowFirstColumn="0" w:lastRowLastColumn="0"/>
            </w:pPr>
            <w:r w:rsidRPr="00D10593">
              <w:t>After All Leader Training  session</w:t>
            </w:r>
          </w:p>
        </w:tc>
        <w:tc>
          <w:tcPr>
            <w:tcW w:w="743" w:type="pct"/>
            <w:tcBorders>
              <w:top w:val="none" w:sz="0" w:space="0" w:color="auto"/>
              <w:left w:val="none" w:sz="0" w:space="0" w:color="auto"/>
              <w:bottom w:val="none" w:sz="0" w:space="0" w:color="auto"/>
              <w:right w:val="none" w:sz="0" w:space="0" w:color="auto"/>
            </w:tcBorders>
          </w:tcPr>
          <w:p w14:paraId="397F2CE8" w14:textId="77777777" w:rsidR="00D054DB" w:rsidRPr="00D10593" w:rsidRDefault="003231FC" w:rsidP="00EA6257">
            <w:pPr>
              <w:spacing w:before="0"/>
              <w:cnfStyle w:val="000000010000" w:firstRow="0" w:lastRow="0" w:firstColumn="0" w:lastColumn="0" w:oddVBand="0" w:evenVBand="0" w:oddHBand="0" w:evenHBand="1" w:firstRowFirstColumn="0" w:firstRowLastColumn="0" w:lastRowFirstColumn="0" w:lastRowLastColumn="0"/>
            </w:pPr>
            <w:hyperlink r:id="rId29" w:anchor="SummerPDPlan" w:history="1">
              <w:r w:rsidR="00D054DB" w:rsidRPr="00D10593">
                <w:rPr>
                  <w:rStyle w:val="Hyperlink"/>
                </w:rPr>
                <w:t>Summer PD Plan</w:t>
              </w:r>
            </w:hyperlink>
            <w:r w:rsidR="00D054DB" w:rsidRPr="00D10593">
              <w:t xml:space="preserve"> (Core Practice due 6/30)</w:t>
            </w:r>
          </w:p>
        </w:tc>
        <w:tc>
          <w:tcPr>
            <w:tcW w:w="1075" w:type="pct"/>
            <w:tcBorders>
              <w:top w:val="none" w:sz="0" w:space="0" w:color="auto"/>
              <w:left w:val="none" w:sz="0" w:space="0" w:color="auto"/>
              <w:bottom w:val="none" w:sz="0" w:space="0" w:color="auto"/>
              <w:right w:val="none" w:sz="0" w:space="0" w:color="auto"/>
            </w:tcBorders>
          </w:tcPr>
          <w:p w14:paraId="397F2CE9" w14:textId="77777777" w:rsidR="00D054DB" w:rsidRPr="00D10593" w:rsidRDefault="003231FC" w:rsidP="00042208">
            <w:pPr>
              <w:pStyle w:val="ListParagraph"/>
              <w:numPr>
                <w:ilvl w:val="0"/>
                <w:numId w:val="50"/>
              </w:numPr>
              <w:spacing w:before="0"/>
              <w:cnfStyle w:val="000000010000" w:firstRow="0" w:lastRow="0" w:firstColumn="0" w:lastColumn="0" w:oddVBand="0" w:evenVBand="0" w:oddHBand="0" w:evenHBand="1" w:firstRowFirstColumn="0" w:firstRowLastColumn="0" w:lastRowFirstColumn="0" w:lastRowLastColumn="0"/>
            </w:pPr>
            <w:hyperlink r:id="rId30" w:history="1">
              <w:r w:rsidR="00D054DB" w:rsidRPr="00D10593">
                <w:rPr>
                  <w:rStyle w:val="Hyperlink"/>
                </w:rPr>
                <w:t>Week 6 Adult Culture Spring PD</w:t>
              </w:r>
            </w:hyperlink>
            <w:r w:rsidR="00D054DB" w:rsidRPr="00D10593">
              <w:t xml:space="preserve"> </w:t>
            </w:r>
          </w:p>
          <w:p w14:paraId="397F2CEA" w14:textId="77777777" w:rsidR="00D054DB" w:rsidRPr="00D10593" w:rsidRDefault="00D054DB" w:rsidP="00042208">
            <w:pPr>
              <w:pStyle w:val="ListParagraph"/>
              <w:numPr>
                <w:ilvl w:val="0"/>
                <w:numId w:val="50"/>
              </w:numPr>
              <w:spacing w:before="0"/>
              <w:cnfStyle w:val="000000010000" w:firstRow="0" w:lastRow="0" w:firstColumn="0" w:lastColumn="0" w:oddVBand="0" w:evenVBand="0" w:oddHBand="0" w:evenHBand="1" w:firstRowFirstColumn="0" w:firstRowLastColumn="0" w:lastRowFirstColumn="0" w:lastRowLastColumn="0"/>
            </w:pPr>
            <w:r w:rsidRPr="00D10593">
              <w:t>MVP/Narration Training in June Cohorts</w:t>
            </w:r>
          </w:p>
          <w:p w14:paraId="397F2CEB" w14:textId="77777777" w:rsidR="00D054DB" w:rsidRPr="00D10593" w:rsidRDefault="00D054DB" w:rsidP="00042208">
            <w:pPr>
              <w:pStyle w:val="ListParagraph"/>
              <w:numPr>
                <w:ilvl w:val="0"/>
                <w:numId w:val="50"/>
              </w:numPr>
              <w:spacing w:before="0"/>
              <w:cnfStyle w:val="000000010000" w:firstRow="0" w:lastRow="0" w:firstColumn="0" w:lastColumn="0" w:oddVBand="0" w:evenVBand="0" w:oddHBand="0" w:evenHBand="1" w:firstRowFirstColumn="0" w:firstRowLastColumn="0" w:lastRowFirstColumn="0" w:lastRowLastColumn="0"/>
            </w:pPr>
            <w:r w:rsidRPr="00D10593">
              <w:t xml:space="preserve">Week 6 Fall Adult Culture PD at All Leader Training </w:t>
            </w:r>
          </w:p>
        </w:tc>
      </w:tr>
      <w:tr w:rsidR="00D054DB" w:rsidRPr="00D10593" w14:paraId="397F2CFA" w14:textId="77777777" w:rsidTr="00EA62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 w:type="pct"/>
            <w:tcBorders>
              <w:top w:val="none" w:sz="0" w:space="0" w:color="auto"/>
              <w:left w:val="none" w:sz="0" w:space="0" w:color="auto"/>
              <w:bottom w:val="none" w:sz="0" w:space="0" w:color="auto"/>
              <w:right w:val="none" w:sz="0" w:space="0" w:color="auto"/>
            </w:tcBorders>
          </w:tcPr>
          <w:p w14:paraId="397F2CED" w14:textId="77777777" w:rsidR="00D054DB" w:rsidRPr="00D10593" w:rsidRDefault="00D054DB" w:rsidP="00EA6257">
            <w:pPr>
              <w:spacing w:before="0"/>
              <w:rPr>
                <w:rFonts w:asciiTheme="minorHAnsi" w:hAnsiTheme="minorHAnsi"/>
              </w:rPr>
            </w:pPr>
            <w:r w:rsidRPr="00D10593">
              <w:rPr>
                <w:rFonts w:asciiTheme="minorHAnsi" w:hAnsiTheme="minorHAnsi"/>
              </w:rPr>
              <w:t>Observations &amp; Data Cycle</w:t>
            </w:r>
          </w:p>
          <w:p w14:paraId="397F2CEE" w14:textId="77777777" w:rsidR="00D054DB" w:rsidRPr="00D10593" w:rsidRDefault="00D054DB" w:rsidP="00EA6257">
            <w:pPr>
              <w:spacing w:before="0"/>
              <w:rPr>
                <w:rFonts w:asciiTheme="minorHAnsi" w:hAnsiTheme="minorHAnsi"/>
              </w:rPr>
            </w:pPr>
          </w:p>
        </w:tc>
        <w:tc>
          <w:tcPr>
            <w:tcW w:w="967" w:type="pct"/>
            <w:tcBorders>
              <w:top w:val="none" w:sz="0" w:space="0" w:color="auto"/>
              <w:left w:val="none" w:sz="0" w:space="0" w:color="auto"/>
              <w:bottom w:val="none" w:sz="0" w:space="0" w:color="auto"/>
              <w:right w:val="none" w:sz="0" w:space="0" w:color="auto"/>
            </w:tcBorders>
          </w:tcPr>
          <w:p w14:paraId="397F2CEF" w14:textId="77777777" w:rsidR="00D054DB" w:rsidRPr="00D10593" w:rsidRDefault="00D054DB" w:rsidP="00EA6257">
            <w:pPr>
              <w:spacing w:before="0"/>
              <w:cnfStyle w:val="000000100000" w:firstRow="0" w:lastRow="0" w:firstColumn="0" w:lastColumn="0" w:oddVBand="0" w:evenVBand="0" w:oddHBand="1" w:evenHBand="0" w:firstRowFirstColumn="0" w:firstRowLastColumn="0" w:lastRowFirstColumn="0" w:lastRowLastColumn="0"/>
            </w:pPr>
            <w:r w:rsidRPr="00D10593">
              <w:t xml:space="preserve">What is our Data Collection Strategy? How will Week 6 VOE </w:t>
            </w:r>
            <w:r w:rsidRPr="00D10593">
              <w:lastRenderedPageBreak/>
              <w:t xml:space="preserve">data be collected and tracked for each teacher? </w:t>
            </w:r>
          </w:p>
        </w:tc>
        <w:tc>
          <w:tcPr>
            <w:tcW w:w="982" w:type="pct"/>
            <w:tcBorders>
              <w:top w:val="none" w:sz="0" w:space="0" w:color="auto"/>
              <w:left w:val="none" w:sz="0" w:space="0" w:color="auto"/>
              <w:bottom w:val="none" w:sz="0" w:space="0" w:color="auto"/>
              <w:right w:val="none" w:sz="0" w:space="0" w:color="auto"/>
            </w:tcBorders>
          </w:tcPr>
          <w:p w14:paraId="397F2CF0" w14:textId="77777777" w:rsidR="00D054DB" w:rsidRPr="00D10593" w:rsidRDefault="00D054DB" w:rsidP="00EA6257">
            <w:pPr>
              <w:spacing w:before="0"/>
              <w:cnfStyle w:val="000000100000" w:firstRow="0" w:lastRow="0" w:firstColumn="0" w:lastColumn="0" w:oddVBand="0" w:evenVBand="0" w:oddHBand="1" w:evenHBand="0" w:firstRowFirstColumn="0" w:firstRowLastColumn="0" w:lastRowFirstColumn="0" w:lastRowLastColumn="0"/>
            </w:pPr>
            <w:r w:rsidRPr="00D10593">
              <w:lastRenderedPageBreak/>
              <w:t xml:space="preserve">- How will we track teacher proficiency and interventions </w:t>
            </w:r>
            <w:r w:rsidRPr="00D10593">
              <w:lastRenderedPageBreak/>
              <w:t>coming out of action planning meetings?</w:t>
            </w:r>
          </w:p>
          <w:p w14:paraId="397F2CF1" w14:textId="77777777" w:rsidR="00D054DB" w:rsidRPr="00D10593" w:rsidRDefault="00D054DB" w:rsidP="00EA6257">
            <w:pPr>
              <w:spacing w:before="0"/>
              <w:cnfStyle w:val="000000100000" w:firstRow="0" w:lastRow="0" w:firstColumn="0" w:lastColumn="0" w:oddVBand="0" w:evenVBand="0" w:oddHBand="1" w:evenHBand="0" w:firstRowFirstColumn="0" w:firstRowLastColumn="0" w:lastRowFirstColumn="0" w:lastRowLastColumn="0"/>
            </w:pPr>
            <w:r w:rsidRPr="00D10593">
              <w:t>- How am I using LT knowledge and NTT data to rank both returning and new teachers to know their gaps?</w:t>
            </w:r>
          </w:p>
          <w:p w14:paraId="397F2CF2" w14:textId="77777777" w:rsidR="00D054DB" w:rsidRDefault="00D054DB" w:rsidP="00EA6257">
            <w:pPr>
              <w:spacing w:before="0"/>
              <w:cnfStyle w:val="000000100000" w:firstRow="0" w:lastRow="0" w:firstColumn="0" w:lastColumn="0" w:oddVBand="0" w:evenVBand="0" w:oddHBand="1" w:evenHBand="0" w:firstRowFirstColumn="0" w:firstRowLastColumn="0" w:lastRowFirstColumn="0" w:lastRowLastColumn="0"/>
            </w:pPr>
            <w:r w:rsidRPr="00D10593">
              <w:t>- Will we use the online AOTY data tool, or the paper tool during observations? If paper, who tracks and enters this data?</w:t>
            </w:r>
          </w:p>
          <w:p w14:paraId="397F2CF3" w14:textId="77777777" w:rsidR="00D054DB" w:rsidRPr="00D10593" w:rsidRDefault="00D054DB" w:rsidP="00EA6257">
            <w:pPr>
              <w:spacing w:before="0"/>
              <w:cnfStyle w:val="000000100000" w:firstRow="0" w:lastRow="0" w:firstColumn="0" w:lastColumn="0" w:oddVBand="0" w:evenVBand="0" w:oddHBand="1" w:evenHBand="0" w:firstRowFirstColumn="0" w:firstRowLastColumn="0" w:lastRowFirstColumn="0" w:lastRowLastColumn="0"/>
            </w:pPr>
            <w:r>
              <w:t>- Will we track any school-specific scholar habits within the data tool?</w:t>
            </w:r>
          </w:p>
          <w:p w14:paraId="397F2CF4" w14:textId="77777777" w:rsidR="00D054DB" w:rsidRPr="00D10593" w:rsidRDefault="00D054DB" w:rsidP="00EA6257">
            <w:pPr>
              <w:spacing w:before="0"/>
              <w:cnfStyle w:val="000000100000" w:firstRow="0" w:lastRow="0" w:firstColumn="0" w:lastColumn="0" w:oddVBand="0" w:evenVBand="0" w:oddHBand="1" w:evenHBand="0" w:firstRowFirstColumn="0" w:firstRowLastColumn="0" w:lastRowFirstColumn="0" w:lastRowLastColumn="0"/>
            </w:pPr>
            <w:r w:rsidRPr="00D10593">
              <w:t>- How will the data be shared, and with whom?</w:t>
            </w:r>
          </w:p>
        </w:tc>
        <w:tc>
          <w:tcPr>
            <w:tcW w:w="455" w:type="pct"/>
            <w:tcBorders>
              <w:top w:val="none" w:sz="0" w:space="0" w:color="auto"/>
              <w:left w:val="none" w:sz="0" w:space="0" w:color="auto"/>
              <w:bottom w:val="none" w:sz="0" w:space="0" w:color="auto"/>
              <w:right w:val="none" w:sz="0" w:space="0" w:color="auto"/>
            </w:tcBorders>
          </w:tcPr>
          <w:p w14:paraId="397F2CF5" w14:textId="77777777" w:rsidR="00D054DB" w:rsidRPr="00D10593" w:rsidRDefault="00D054DB" w:rsidP="00EA6257">
            <w:pPr>
              <w:spacing w:before="0"/>
              <w:cnfStyle w:val="000000100000" w:firstRow="0" w:lastRow="0" w:firstColumn="0" w:lastColumn="0" w:oddVBand="0" w:evenVBand="0" w:oddHBand="1" w:evenHBand="0" w:firstRowFirstColumn="0" w:firstRowLastColumn="0" w:lastRowFirstColumn="0" w:lastRowLastColumn="0"/>
            </w:pPr>
            <w:r w:rsidRPr="00D10593">
              <w:lastRenderedPageBreak/>
              <w:t>7/20</w:t>
            </w:r>
          </w:p>
        </w:tc>
        <w:tc>
          <w:tcPr>
            <w:tcW w:w="743" w:type="pct"/>
            <w:tcBorders>
              <w:top w:val="none" w:sz="0" w:space="0" w:color="auto"/>
              <w:left w:val="none" w:sz="0" w:space="0" w:color="auto"/>
              <w:bottom w:val="none" w:sz="0" w:space="0" w:color="auto"/>
              <w:right w:val="none" w:sz="0" w:space="0" w:color="auto"/>
            </w:tcBorders>
          </w:tcPr>
          <w:p w14:paraId="397F2CF6" w14:textId="77777777" w:rsidR="00D054DB" w:rsidRPr="00D10593" w:rsidRDefault="00D054DB" w:rsidP="00EA6257">
            <w:pPr>
              <w:spacing w:before="0"/>
              <w:cnfStyle w:val="000000100000" w:firstRow="0" w:lastRow="0" w:firstColumn="0" w:lastColumn="0" w:oddVBand="0" w:evenVBand="0" w:oddHBand="1" w:evenHBand="0" w:firstRowFirstColumn="0" w:firstRowLastColumn="0" w:lastRowFirstColumn="0" w:lastRowLastColumn="0"/>
            </w:pPr>
            <w:r w:rsidRPr="00D10593">
              <w:t xml:space="preserve">Build into </w:t>
            </w:r>
            <w:hyperlink r:id="rId31" w:history="1">
              <w:r w:rsidRPr="006B6BE8">
                <w:rPr>
                  <w:rStyle w:val="Hyperlink"/>
                </w:rPr>
                <w:t>Project Plan</w:t>
              </w:r>
            </w:hyperlink>
          </w:p>
        </w:tc>
        <w:tc>
          <w:tcPr>
            <w:tcW w:w="1075" w:type="pct"/>
            <w:tcBorders>
              <w:top w:val="none" w:sz="0" w:space="0" w:color="auto"/>
              <w:left w:val="none" w:sz="0" w:space="0" w:color="auto"/>
              <w:bottom w:val="none" w:sz="0" w:space="0" w:color="auto"/>
              <w:right w:val="none" w:sz="0" w:space="0" w:color="auto"/>
            </w:tcBorders>
          </w:tcPr>
          <w:p w14:paraId="397F2CF7" w14:textId="77777777" w:rsidR="00D054DB" w:rsidRPr="00D10593" w:rsidRDefault="003231FC" w:rsidP="00042208">
            <w:pPr>
              <w:pStyle w:val="ListParagraph"/>
              <w:numPr>
                <w:ilvl w:val="0"/>
                <w:numId w:val="50"/>
              </w:numPr>
              <w:spacing w:before="0"/>
              <w:cnfStyle w:val="000000100000" w:firstRow="0" w:lastRow="0" w:firstColumn="0" w:lastColumn="0" w:oddVBand="0" w:evenVBand="0" w:oddHBand="1" w:evenHBand="0" w:firstRowFirstColumn="0" w:firstRowLastColumn="0" w:lastRowFirstColumn="0" w:lastRowLastColumn="0"/>
            </w:pPr>
            <w:hyperlink w:anchor="_ᴥ_An_Action" w:history="1">
              <w:r w:rsidR="00D054DB" w:rsidRPr="00D10593">
                <w:rPr>
                  <w:rStyle w:val="Hyperlink"/>
                </w:rPr>
                <w:t>Weekly Data &amp; Action Planning Cycle</w:t>
              </w:r>
            </w:hyperlink>
          </w:p>
          <w:p w14:paraId="397F2CF8" w14:textId="77777777" w:rsidR="00D054DB" w:rsidRPr="00D10593" w:rsidRDefault="003231FC" w:rsidP="00042208">
            <w:pPr>
              <w:pStyle w:val="ListParagraph"/>
              <w:numPr>
                <w:ilvl w:val="0"/>
                <w:numId w:val="50"/>
              </w:numPr>
              <w:spacing w:before="0"/>
              <w:cnfStyle w:val="000000100000" w:firstRow="0" w:lastRow="0" w:firstColumn="0" w:lastColumn="0" w:oddVBand="0" w:evenVBand="0" w:oddHBand="1" w:evenHBand="0" w:firstRowFirstColumn="0" w:firstRowLastColumn="0" w:lastRowFirstColumn="0" w:lastRowLastColumn="0"/>
            </w:pPr>
            <w:hyperlink w:anchor="_Creating_a_Teacher" w:history="1">
              <w:r w:rsidR="00D054DB" w:rsidRPr="00D10593">
                <w:rPr>
                  <w:rStyle w:val="Hyperlink"/>
                </w:rPr>
                <w:t>Creating a Teacher Tracking Document</w:t>
              </w:r>
            </w:hyperlink>
            <w:r w:rsidR="00D054DB" w:rsidRPr="00D10593">
              <w:t xml:space="preserve"> </w:t>
            </w:r>
          </w:p>
          <w:p w14:paraId="397F2CF9" w14:textId="77777777" w:rsidR="00D054DB" w:rsidRPr="00D10593" w:rsidRDefault="003231FC" w:rsidP="00042208">
            <w:pPr>
              <w:pStyle w:val="ListParagraph"/>
              <w:numPr>
                <w:ilvl w:val="0"/>
                <w:numId w:val="50"/>
              </w:numPr>
              <w:spacing w:before="0"/>
              <w:cnfStyle w:val="000000100000" w:firstRow="0" w:lastRow="0" w:firstColumn="0" w:lastColumn="0" w:oddVBand="0" w:evenVBand="0" w:oddHBand="1" w:evenHBand="0" w:firstRowFirstColumn="0" w:firstRowLastColumn="0" w:lastRowFirstColumn="0" w:lastRowLastColumn="0"/>
            </w:pPr>
            <w:hyperlink r:id="rId32" w:anchor="gid=0" w:history="1">
              <w:r w:rsidR="00D054DB" w:rsidRPr="00D10593">
                <w:rPr>
                  <w:rStyle w:val="Hyperlink"/>
                </w:rPr>
                <w:t>Sample Teacher Tracker Google Doc</w:t>
              </w:r>
            </w:hyperlink>
            <w:r w:rsidR="00D054DB" w:rsidRPr="00D10593" w:rsidDel="007C40A2">
              <w:t xml:space="preserve"> </w:t>
            </w:r>
          </w:p>
        </w:tc>
      </w:tr>
      <w:tr w:rsidR="00D054DB" w:rsidRPr="00D10593" w14:paraId="397F2D08" w14:textId="77777777" w:rsidTr="00EA62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 w:type="pct"/>
            <w:vMerge w:val="restart"/>
            <w:tcBorders>
              <w:top w:val="none" w:sz="0" w:space="0" w:color="auto"/>
              <w:left w:val="none" w:sz="0" w:space="0" w:color="auto"/>
              <w:bottom w:val="none" w:sz="0" w:space="0" w:color="auto"/>
              <w:right w:val="none" w:sz="0" w:space="0" w:color="auto"/>
            </w:tcBorders>
          </w:tcPr>
          <w:p w14:paraId="397F2CFB" w14:textId="77777777" w:rsidR="00D054DB" w:rsidRPr="00D10593" w:rsidRDefault="00D054DB" w:rsidP="00EA6257">
            <w:pPr>
              <w:spacing w:before="0"/>
              <w:rPr>
                <w:rFonts w:asciiTheme="minorHAnsi" w:hAnsiTheme="minorHAnsi"/>
              </w:rPr>
            </w:pPr>
          </w:p>
        </w:tc>
        <w:tc>
          <w:tcPr>
            <w:tcW w:w="967" w:type="pct"/>
            <w:tcBorders>
              <w:top w:val="none" w:sz="0" w:space="0" w:color="auto"/>
              <w:left w:val="none" w:sz="0" w:space="0" w:color="auto"/>
              <w:bottom w:val="none" w:sz="0" w:space="0" w:color="auto"/>
              <w:right w:val="none" w:sz="0" w:space="0" w:color="auto"/>
            </w:tcBorders>
          </w:tcPr>
          <w:p w14:paraId="397F2CFC" w14:textId="77777777" w:rsidR="00D054DB" w:rsidRPr="00D10593" w:rsidRDefault="00D054DB" w:rsidP="00EA6257">
            <w:pPr>
              <w:spacing w:before="0"/>
              <w:cnfStyle w:val="000000010000" w:firstRow="0" w:lastRow="0" w:firstColumn="0" w:lastColumn="0" w:oddVBand="0" w:evenVBand="0" w:oddHBand="0" w:evenHBand="1" w:firstRowFirstColumn="0" w:firstRowLastColumn="0" w:lastRowFirstColumn="0" w:lastRowLastColumn="0"/>
            </w:pPr>
            <w:r w:rsidRPr="00D10593">
              <w:t xml:space="preserve">What is our Data Analysis &amp; Action Planning Strategy? What is the weekly structure for data analysis and action planning? How will LT time be prioritized? </w:t>
            </w:r>
          </w:p>
        </w:tc>
        <w:tc>
          <w:tcPr>
            <w:tcW w:w="982" w:type="pct"/>
            <w:tcBorders>
              <w:top w:val="none" w:sz="0" w:space="0" w:color="auto"/>
              <w:left w:val="none" w:sz="0" w:space="0" w:color="auto"/>
              <w:bottom w:val="none" w:sz="0" w:space="0" w:color="auto"/>
              <w:right w:val="none" w:sz="0" w:space="0" w:color="auto"/>
            </w:tcBorders>
          </w:tcPr>
          <w:p w14:paraId="397F2CFD" w14:textId="77777777" w:rsidR="00D054DB" w:rsidRPr="00D10593" w:rsidRDefault="00D054DB" w:rsidP="00EA6257">
            <w:pPr>
              <w:spacing w:before="0"/>
              <w:cnfStyle w:val="000000010000" w:firstRow="0" w:lastRow="0" w:firstColumn="0" w:lastColumn="0" w:oddVBand="0" w:evenVBand="0" w:oddHBand="0" w:evenHBand="1" w:firstRowFirstColumn="0" w:firstRowLastColumn="0" w:lastRowFirstColumn="0" w:lastRowLastColumn="0"/>
            </w:pPr>
            <w:r w:rsidRPr="00D10593">
              <w:t>- Will there be beginning-of-week or daily touch-points?</w:t>
            </w:r>
          </w:p>
          <w:p w14:paraId="397F2CFE" w14:textId="77777777" w:rsidR="00D054DB" w:rsidRPr="00D10593" w:rsidRDefault="00D054DB" w:rsidP="00EA6257">
            <w:pPr>
              <w:spacing w:before="0"/>
              <w:cnfStyle w:val="000000010000" w:firstRow="0" w:lastRow="0" w:firstColumn="0" w:lastColumn="0" w:oddVBand="0" w:evenVBand="0" w:oddHBand="0" w:evenHBand="1" w:firstRowFirstColumn="0" w:firstRowLastColumn="0" w:lastRowFirstColumn="0" w:lastRowLastColumn="0"/>
            </w:pPr>
            <w:r w:rsidRPr="00D10593">
              <w:t>- When is data due from coaches?</w:t>
            </w:r>
          </w:p>
          <w:p w14:paraId="397F2CFF" w14:textId="77777777" w:rsidR="00D054DB" w:rsidRPr="00D10593" w:rsidRDefault="00D054DB" w:rsidP="00EA6257">
            <w:pPr>
              <w:spacing w:before="0"/>
              <w:cnfStyle w:val="000000010000" w:firstRow="0" w:lastRow="0" w:firstColumn="0" w:lastColumn="0" w:oddVBand="0" w:evenVBand="0" w:oddHBand="0" w:evenHBand="1" w:firstRowFirstColumn="0" w:firstRowLastColumn="0" w:lastRowFirstColumn="0" w:lastRowLastColumn="0"/>
            </w:pPr>
            <w:r w:rsidRPr="00D10593">
              <w:t>- What is the pre-work and agenda setting process prior to each meeting?</w:t>
            </w:r>
          </w:p>
          <w:p w14:paraId="397F2D00" w14:textId="77777777" w:rsidR="00D054DB" w:rsidRPr="00D10593" w:rsidRDefault="00D054DB" w:rsidP="00EA6257">
            <w:pPr>
              <w:spacing w:before="0"/>
              <w:cnfStyle w:val="000000010000" w:firstRow="0" w:lastRow="0" w:firstColumn="0" w:lastColumn="0" w:oddVBand="0" w:evenVBand="0" w:oddHBand="0" w:evenHBand="1" w:firstRowFirstColumn="0" w:firstRowLastColumn="0" w:lastRowFirstColumn="0" w:lastRowLastColumn="0"/>
            </w:pPr>
            <w:r w:rsidRPr="00D10593">
              <w:t>- What outcomes from the action planning meeting are tracked, and how?</w:t>
            </w:r>
          </w:p>
        </w:tc>
        <w:tc>
          <w:tcPr>
            <w:tcW w:w="455" w:type="pct"/>
            <w:tcBorders>
              <w:top w:val="none" w:sz="0" w:space="0" w:color="auto"/>
              <w:left w:val="none" w:sz="0" w:space="0" w:color="auto"/>
              <w:bottom w:val="none" w:sz="0" w:space="0" w:color="auto"/>
              <w:right w:val="none" w:sz="0" w:space="0" w:color="auto"/>
            </w:tcBorders>
          </w:tcPr>
          <w:p w14:paraId="397F2D01" w14:textId="77777777" w:rsidR="00D054DB" w:rsidRPr="00D10593" w:rsidRDefault="00D054DB" w:rsidP="00EA6257">
            <w:pPr>
              <w:spacing w:before="0"/>
              <w:cnfStyle w:val="000000010000" w:firstRow="0" w:lastRow="0" w:firstColumn="0" w:lastColumn="0" w:oddVBand="0" w:evenVBand="0" w:oddHBand="0" w:evenHBand="1" w:firstRowFirstColumn="0" w:firstRowLastColumn="0" w:lastRowFirstColumn="0" w:lastRowLastColumn="0"/>
            </w:pPr>
            <w:r w:rsidRPr="00D10593">
              <w:t>7/20</w:t>
            </w:r>
          </w:p>
        </w:tc>
        <w:tc>
          <w:tcPr>
            <w:tcW w:w="743" w:type="pct"/>
            <w:tcBorders>
              <w:top w:val="none" w:sz="0" w:space="0" w:color="auto"/>
              <w:left w:val="none" w:sz="0" w:space="0" w:color="auto"/>
              <w:bottom w:val="none" w:sz="0" w:space="0" w:color="auto"/>
              <w:right w:val="none" w:sz="0" w:space="0" w:color="auto"/>
            </w:tcBorders>
          </w:tcPr>
          <w:p w14:paraId="397F2D02" w14:textId="77777777" w:rsidR="00D054DB" w:rsidRPr="00D10593" w:rsidRDefault="003231FC" w:rsidP="00042208">
            <w:pPr>
              <w:pStyle w:val="ListParagraph"/>
              <w:numPr>
                <w:ilvl w:val="0"/>
                <w:numId w:val="50"/>
              </w:numPr>
              <w:spacing w:before="0"/>
              <w:cnfStyle w:val="000000010000" w:firstRow="0" w:lastRow="0" w:firstColumn="0" w:lastColumn="0" w:oddVBand="0" w:evenVBand="0" w:oddHBand="0" w:evenHBand="1" w:firstRowFirstColumn="0" w:firstRowLastColumn="0" w:lastRowFirstColumn="0" w:lastRowLastColumn="0"/>
            </w:pPr>
            <w:hyperlink r:id="rId33" w:history="1">
              <w:r w:rsidR="00D054DB" w:rsidRPr="006B6BE8">
                <w:rPr>
                  <w:rStyle w:val="Hyperlink"/>
                </w:rPr>
                <w:t>Weekly Data &amp; Action Planning Cycle</w:t>
              </w:r>
            </w:hyperlink>
            <w:r w:rsidR="00D054DB" w:rsidRPr="00D10593">
              <w:t xml:space="preserve"> </w:t>
            </w:r>
          </w:p>
          <w:p w14:paraId="397F2D03" w14:textId="77777777" w:rsidR="00D054DB" w:rsidRPr="00D10593" w:rsidRDefault="00D054DB" w:rsidP="00042208">
            <w:pPr>
              <w:pStyle w:val="ListParagraph"/>
              <w:numPr>
                <w:ilvl w:val="0"/>
                <w:numId w:val="50"/>
              </w:numPr>
              <w:spacing w:before="0"/>
              <w:cnfStyle w:val="000000010000" w:firstRow="0" w:lastRow="0" w:firstColumn="0" w:lastColumn="0" w:oddVBand="0" w:evenVBand="0" w:oddHBand="0" w:evenHBand="1" w:firstRowFirstColumn="0" w:firstRowLastColumn="0" w:lastRowFirstColumn="0" w:lastRowLastColumn="0"/>
            </w:pPr>
            <w:r w:rsidRPr="00D10593">
              <w:t xml:space="preserve">Weekly: Teacher Tracking Mechanism </w:t>
            </w:r>
          </w:p>
          <w:p w14:paraId="397F2D04" w14:textId="77777777" w:rsidR="00D054DB" w:rsidRPr="00D10593" w:rsidRDefault="00D054DB" w:rsidP="00EA6257">
            <w:pPr>
              <w:pStyle w:val="ListParagraph"/>
              <w:spacing w:before="0"/>
              <w:ind w:left="360"/>
              <w:cnfStyle w:val="000000010000" w:firstRow="0" w:lastRow="0" w:firstColumn="0" w:lastColumn="0" w:oddVBand="0" w:evenVBand="0" w:oddHBand="0" w:evenHBand="1" w:firstRowFirstColumn="0" w:firstRowLastColumn="0" w:lastRowFirstColumn="0" w:lastRowLastColumn="0"/>
            </w:pPr>
            <w:r w:rsidRPr="00D10593">
              <w:t>(</w:t>
            </w:r>
            <w:hyperlink r:id="rId34" w:anchor="gid=0" w:history="1">
              <w:r w:rsidRPr="00D10593">
                <w:rPr>
                  <w:rStyle w:val="Hyperlink"/>
                </w:rPr>
                <w:t>Suggested google doc</w:t>
              </w:r>
            </w:hyperlink>
            <w:r w:rsidRPr="00D10593">
              <w:t xml:space="preserve">)  </w:t>
            </w:r>
          </w:p>
        </w:tc>
        <w:tc>
          <w:tcPr>
            <w:tcW w:w="1075" w:type="pct"/>
            <w:tcBorders>
              <w:top w:val="none" w:sz="0" w:space="0" w:color="auto"/>
              <w:left w:val="none" w:sz="0" w:space="0" w:color="auto"/>
              <w:bottom w:val="none" w:sz="0" w:space="0" w:color="auto"/>
              <w:right w:val="none" w:sz="0" w:space="0" w:color="auto"/>
            </w:tcBorders>
          </w:tcPr>
          <w:p w14:paraId="397F2D05" w14:textId="77777777" w:rsidR="00D054DB" w:rsidRPr="00D10593" w:rsidRDefault="003231FC" w:rsidP="00042208">
            <w:pPr>
              <w:pStyle w:val="ListParagraph"/>
              <w:numPr>
                <w:ilvl w:val="0"/>
                <w:numId w:val="50"/>
              </w:numPr>
              <w:spacing w:before="0"/>
              <w:cnfStyle w:val="000000010000" w:firstRow="0" w:lastRow="0" w:firstColumn="0" w:lastColumn="0" w:oddVBand="0" w:evenVBand="0" w:oddHBand="0" w:evenHBand="1" w:firstRowFirstColumn="0" w:firstRowLastColumn="0" w:lastRowFirstColumn="0" w:lastRowLastColumn="0"/>
            </w:pPr>
            <w:hyperlink w:anchor="_Weekly_Data_Cycle" w:history="1">
              <w:r w:rsidR="00D054DB" w:rsidRPr="00D10593">
                <w:rPr>
                  <w:rStyle w:val="Hyperlink"/>
                </w:rPr>
                <w:t>Weekly Data Cycle</w:t>
              </w:r>
            </w:hyperlink>
          </w:p>
          <w:p w14:paraId="397F2D06" w14:textId="77777777" w:rsidR="00D054DB" w:rsidRPr="00D10593" w:rsidRDefault="003231FC" w:rsidP="00042208">
            <w:pPr>
              <w:pStyle w:val="ListParagraph"/>
              <w:numPr>
                <w:ilvl w:val="0"/>
                <w:numId w:val="50"/>
              </w:numPr>
              <w:spacing w:before="0"/>
              <w:cnfStyle w:val="000000010000" w:firstRow="0" w:lastRow="0" w:firstColumn="0" w:lastColumn="0" w:oddVBand="0" w:evenVBand="0" w:oddHBand="0" w:evenHBand="1" w:firstRowFirstColumn="0" w:firstRowLastColumn="0" w:lastRowFirstColumn="0" w:lastRowLastColumn="0"/>
            </w:pPr>
            <w:hyperlink w:anchor="_Sample_Action_Planning_1" w:history="1">
              <w:r w:rsidR="00D054DB" w:rsidRPr="00D10593">
                <w:rPr>
                  <w:rStyle w:val="Hyperlink"/>
                </w:rPr>
                <w:t>Action Planning Meeting Pre-work</w:t>
              </w:r>
            </w:hyperlink>
            <w:r w:rsidR="00D054DB" w:rsidRPr="00D10593">
              <w:t xml:space="preserve"> </w:t>
            </w:r>
          </w:p>
          <w:p w14:paraId="397F2D07" w14:textId="77777777" w:rsidR="00D054DB" w:rsidRPr="00D10593" w:rsidRDefault="003231FC" w:rsidP="00042208">
            <w:pPr>
              <w:pStyle w:val="ListParagraph"/>
              <w:numPr>
                <w:ilvl w:val="0"/>
                <w:numId w:val="50"/>
              </w:numPr>
              <w:spacing w:before="0"/>
              <w:cnfStyle w:val="000000010000" w:firstRow="0" w:lastRow="0" w:firstColumn="0" w:lastColumn="0" w:oddVBand="0" w:evenVBand="0" w:oddHBand="0" w:evenHBand="1" w:firstRowFirstColumn="0" w:firstRowLastColumn="0" w:lastRowFirstColumn="0" w:lastRowLastColumn="0"/>
            </w:pPr>
            <w:hyperlink w:anchor="_Sample_Action_Planning_1" w:history="1">
              <w:r w:rsidR="00D054DB" w:rsidRPr="00D10593">
                <w:rPr>
                  <w:rStyle w:val="Hyperlink"/>
                </w:rPr>
                <w:t>Action Planning Meeting Agenda</w:t>
              </w:r>
            </w:hyperlink>
          </w:p>
        </w:tc>
      </w:tr>
      <w:tr w:rsidR="00D054DB" w:rsidRPr="00D10593" w14:paraId="397F2D2A" w14:textId="77777777" w:rsidTr="00EA62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 w:type="pct"/>
            <w:vMerge/>
            <w:tcBorders>
              <w:top w:val="none" w:sz="0" w:space="0" w:color="auto"/>
              <w:left w:val="none" w:sz="0" w:space="0" w:color="auto"/>
              <w:bottom w:val="none" w:sz="0" w:space="0" w:color="auto"/>
              <w:right w:val="none" w:sz="0" w:space="0" w:color="auto"/>
            </w:tcBorders>
          </w:tcPr>
          <w:p w14:paraId="397F2D09" w14:textId="77777777" w:rsidR="00D054DB" w:rsidRPr="00D10593" w:rsidRDefault="00D054DB" w:rsidP="00EA6257">
            <w:pPr>
              <w:spacing w:before="0"/>
              <w:rPr>
                <w:rFonts w:asciiTheme="minorHAnsi" w:hAnsiTheme="minorHAnsi"/>
              </w:rPr>
            </w:pPr>
          </w:p>
        </w:tc>
        <w:tc>
          <w:tcPr>
            <w:tcW w:w="967" w:type="pct"/>
            <w:tcBorders>
              <w:top w:val="none" w:sz="0" w:space="0" w:color="auto"/>
              <w:left w:val="none" w:sz="0" w:space="0" w:color="auto"/>
              <w:bottom w:val="none" w:sz="0" w:space="0" w:color="auto"/>
              <w:right w:val="none" w:sz="0" w:space="0" w:color="auto"/>
            </w:tcBorders>
          </w:tcPr>
          <w:p w14:paraId="397F2D0A" w14:textId="77777777" w:rsidR="00D054DB" w:rsidRPr="00D10593" w:rsidRDefault="00D054DB" w:rsidP="00EA6257">
            <w:pPr>
              <w:spacing w:before="0"/>
              <w:cnfStyle w:val="000000100000" w:firstRow="0" w:lastRow="0" w:firstColumn="0" w:lastColumn="0" w:oddVBand="0" w:evenVBand="0" w:oddHBand="1" w:evenHBand="0" w:firstRowFirstColumn="0" w:firstRowLastColumn="0" w:lastRowFirstColumn="0" w:lastRowLastColumn="0"/>
            </w:pPr>
            <w:r w:rsidRPr="00D10593">
              <w:t xml:space="preserve">What is our LT’s coaching strategy, coaching structure, and allocation of coaching loads and interventions/support?   </w:t>
            </w:r>
          </w:p>
        </w:tc>
        <w:tc>
          <w:tcPr>
            <w:tcW w:w="982" w:type="pct"/>
            <w:tcBorders>
              <w:top w:val="none" w:sz="0" w:space="0" w:color="auto"/>
              <w:left w:val="none" w:sz="0" w:space="0" w:color="auto"/>
              <w:bottom w:val="none" w:sz="0" w:space="0" w:color="auto"/>
              <w:right w:val="none" w:sz="0" w:space="0" w:color="auto"/>
            </w:tcBorders>
          </w:tcPr>
          <w:p w14:paraId="397F2D0B" w14:textId="77777777" w:rsidR="00D054DB" w:rsidRPr="00D10593" w:rsidRDefault="00D054DB" w:rsidP="00EA6257">
            <w:pPr>
              <w:spacing w:before="0"/>
              <w:cnfStyle w:val="000000100000" w:firstRow="0" w:lastRow="0" w:firstColumn="0" w:lastColumn="0" w:oddVBand="0" w:evenVBand="0" w:oddHBand="1" w:evenHBand="0" w:firstRowFirstColumn="0" w:firstRowLastColumn="0" w:lastRowFirstColumn="0" w:lastRowLastColumn="0"/>
            </w:pPr>
            <w:r w:rsidRPr="00D10593">
              <w:t>- How will teachers be assigned to coaches: Will we allocate teachers based on full-year portfolios (recommended) or differently?</w:t>
            </w:r>
          </w:p>
          <w:p w14:paraId="397F2D0C" w14:textId="77777777" w:rsidR="00D054DB" w:rsidRPr="00D10593" w:rsidRDefault="00D054DB" w:rsidP="00EA6257">
            <w:pPr>
              <w:spacing w:before="0"/>
              <w:cnfStyle w:val="000000100000" w:firstRow="0" w:lastRow="0" w:firstColumn="0" w:lastColumn="0" w:oddVBand="0" w:evenVBand="0" w:oddHBand="1" w:evenHBand="0" w:firstRowFirstColumn="0" w:firstRowLastColumn="0" w:lastRowFirstColumn="0" w:lastRowLastColumn="0"/>
            </w:pPr>
            <w:r w:rsidRPr="00D10593">
              <w:t>- How will I structure coaching to build the capacity of my LT to be both high-impact coaches and normed with a strong culture eye?</w:t>
            </w:r>
          </w:p>
          <w:p w14:paraId="397F2D0D" w14:textId="77777777" w:rsidR="00D054DB" w:rsidRPr="00D10593" w:rsidRDefault="00D054DB" w:rsidP="00EA6257">
            <w:pPr>
              <w:spacing w:before="0"/>
              <w:cnfStyle w:val="000000100000" w:firstRow="0" w:lastRow="0" w:firstColumn="0" w:lastColumn="0" w:oddVBand="0" w:evenVBand="0" w:oddHBand="1" w:evenHBand="0" w:firstRowFirstColumn="0" w:firstRowLastColumn="0" w:lastRowFirstColumn="0" w:lastRowLastColumn="0"/>
            </w:pPr>
            <w:r w:rsidRPr="00D10593">
              <w:t>- What is our model for various types of observations: full LT, pairs, and individual, and how will we scaffold down?</w:t>
            </w:r>
          </w:p>
          <w:p w14:paraId="397F2D0E" w14:textId="77777777" w:rsidR="00D054DB" w:rsidRPr="00D10593" w:rsidRDefault="00D054DB" w:rsidP="00EA6257">
            <w:pPr>
              <w:spacing w:before="0"/>
              <w:cnfStyle w:val="000000100000" w:firstRow="0" w:lastRow="0" w:firstColumn="0" w:lastColumn="0" w:oddVBand="0" w:evenVBand="0" w:oddHBand="1" w:evenHBand="0" w:firstRowFirstColumn="0" w:firstRowLastColumn="0" w:lastRowFirstColumn="0" w:lastRowLastColumn="0"/>
            </w:pPr>
            <w:r w:rsidRPr="00D10593">
              <w:lastRenderedPageBreak/>
              <w:t>- What structures am I setting up to ensuring the full LT remains normed throughout Week 6?</w:t>
            </w:r>
          </w:p>
          <w:p w14:paraId="397F2D0F" w14:textId="77777777" w:rsidR="00D054DB" w:rsidRPr="00D10593" w:rsidRDefault="00D054DB" w:rsidP="00EA6257">
            <w:pPr>
              <w:spacing w:before="0"/>
              <w:cnfStyle w:val="000000100000" w:firstRow="0" w:lastRow="0" w:firstColumn="0" w:lastColumn="0" w:oddVBand="0" w:evenVBand="0" w:oddHBand="1" w:evenHBand="0" w:firstRowFirstColumn="0" w:firstRowLastColumn="0" w:lastRowFirstColumn="0" w:lastRowLastColumn="0"/>
            </w:pPr>
            <w:r w:rsidRPr="00D10593">
              <w:t>- What is the strategy for allocating LT time to teachers?</w:t>
            </w:r>
          </w:p>
          <w:p w14:paraId="397F2D10" w14:textId="77777777" w:rsidR="00D054DB" w:rsidRPr="00D10593" w:rsidRDefault="00D054DB" w:rsidP="00EA6257">
            <w:pPr>
              <w:spacing w:before="0"/>
              <w:ind w:left="321"/>
              <w:cnfStyle w:val="000000100000" w:firstRow="0" w:lastRow="0" w:firstColumn="0" w:lastColumn="0" w:oddVBand="0" w:evenVBand="0" w:oddHBand="1" w:evenHBand="0" w:firstRowFirstColumn="0" w:firstRowLastColumn="0" w:lastRowFirstColumn="0" w:lastRowLastColumn="0"/>
            </w:pPr>
            <w:r w:rsidRPr="00D10593">
              <w:t>- Will we use the snowball strategy of moving cusp teachers?</w:t>
            </w:r>
          </w:p>
          <w:p w14:paraId="397F2D11" w14:textId="77777777" w:rsidR="00D054DB" w:rsidRPr="00D10593" w:rsidRDefault="00D054DB" w:rsidP="00EA6257">
            <w:pPr>
              <w:spacing w:before="0"/>
              <w:ind w:left="321"/>
              <w:cnfStyle w:val="000000100000" w:firstRow="0" w:lastRow="0" w:firstColumn="0" w:lastColumn="0" w:oddVBand="0" w:evenVBand="0" w:oddHBand="1" w:evenHBand="0" w:firstRowFirstColumn="0" w:firstRowLastColumn="0" w:lastRowFirstColumn="0" w:lastRowLastColumn="0"/>
            </w:pPr>
            <w:r w:rsidRPr="00D10593">
              <w:t>- Will we double back on teachers or observe teachers only once/week?</w:t>
            </w:r>
          </w:p>
          <w:p w14:paraId="397F2D12" w14:textId="77777777" w:rsidR="00D054DB" w:rsidRPr="00D10593" w:rsidRDefault="00D054DB" w:rsidP="00EA6257">
            <w:pPr>
              <w:spacing w:before="0"/>
              <w:cnfStyle w:val="000000100000" w:firstRow="0" w:lastRow="0" w:firstColumn="0" w:lastColumn="0" w:oddVBand="0" w:evenVBand="0" w:oddHBand="1" w:evenHBand="0" w:firstRowFirstColumn="0" w:firstRowLastColumn="0" w:lastRowFirstColumn="0" w:lastRowLastColumn="0"/>
            </w:pPr>
            <w:r w:rsidRPr="00D10593">
              <w:t>- What type of coaching will all teachers receive, and what is differentiated based on proficiency?</w:t>
            </w:r>
          </w:p>
          <w:p w14:paraId="397F2D13" w14:textId="77777777" w:rsidR="00D054DB" w:rsidRPr="00D10593" w:rsidRDefault="00D054DB" w:rsidP="00EA6257">
            <w:pPr>
              <w:spacing w:before="0"/>
              <w:cnfStyle w:val="000000100000" w:firstRow="0" w:lastRow="0" w:firstColumn="0" w:lastColumn="0" w:oddVBand="0" w:evenVBand="0" w:oddHBand="1" w:evenHBand="0" w:firstRowFirstColumn="0" w:firstRowLastColumn="0" w:lastRowFirstColumn="0" w:lastRowLastColumn="0"/>
            </w:pPr>
            <w:r w:rsidRPr="00D10593">
              <w:t>- How will we ensure that all LT members prioritize coaching every week?</w:t>
            </w:r>
          </w:p>
          <w:p w14:paraId="397F2D14" w14:textId="77777777" w:rsidR="00D054DB" w:rsidRPr="00D10593" w:rsidRDefault="00D054DB" w:rsidP="00EA6257">
            <w:pPr>
              <w:spacing w:before="0"/>
              <w:cnfStyle w:val="000000100000" w:firstRow="0" w:lastRow="0" w:firstColumn="0" w:lastColumn="0" w:oddVBand="0" w:evenVBand="0" w:oddHBand="1" w:evenHBand="0" w:firstRowFirstColumn="0" w:firstRowLastColumn="0" w:lastRowFirstColumn="0" w:lastRowLastColumn="0"/>
            </w:pPr>
            <w:r w:rsidRPr="00D10593">
              <w:t>- What is the repeatedly-do for updating my RS on how coaching allocation and portfolios are changing?</w:t>
            </w:r>
          </w:p>
          <w:p w14:paraId="397F2D15" w14:textId="77777777" w:rsidR="00D054DB" w:rsidRPr="00D10593" w:rsidRDefault="00D054DB" w:rsidP="00EA6257">
            <w:pPr>
              <w:spacing w:before="0"/>
              <w:cnfStyle w:val="000000100000" w:firstRow="0" w:lastRow="0" w:firstColumn="0" w:lastColumn="0" w:oddVBand="0" w:evenVBand="0" w:oddHBand="1" w:evenHBand="0" w:firstRowFirstColumn="0" w:firstRowLastColumn="0" w:lastRowFirstColumn="0" w:lastRowLastColumn="0"/>
            </w:pPr>
            <w:r w:rsidRPr="00D10593">
              <w:t>- Which interventions will be used to support struggling teachers?</w:t>
            </w:r>
          </w:p>
          <w:p w14:paraId="397F2D16" w14:textId="77777777" w:rsidR="00D054DB" w:rsidRPr="00D10593" w:rsidRDefault="00D054DB" w:rsidP="00EA6257">
            <w:pPr>
              <w:spacing w:before="0"/>
              <w:cnfStyle w:val="000000100000" w:firstRow="0" w:lastRow="0" w:firstColumn="0" w:lastColumn="0" w:oddVBand="0" w:evenVBand="0" w:oddHBand="1" w:evenHBand="0" w:firstRowFirstColumn="0" w:firstRowLastColumn="0" w:lastRowFirstColumn="0" w:lastRowLastColumn="0"/>
            </w:pPr>
            <w:r w:rsidRPr="00D10593">
              <w:t>- Which LT member will own planning and/or implementing each intervention?</w:t>
            </w:r>
          </w:p>
          <w:p w14:paraId="397F2D17" w14:textId="77777777" w:rsidR="00D054DB" w:rsidRPr="00D10593" w:rsidRDefault="00D054DB" w:rsidP="00EA6257">
            <w:pPr>
              <w:spacing w:before="0"/>
              <w:cnfStyle w:val="000000100000" w:firstRow="0" w:lastRow="0" w:firstColumn="0" w:lastColumn="0" w:oddVBand="0" w:evenVBand="0" w:oddHBand="1" w:evenHBand="0" w:firstRowFirstColumn="0" w:firstRowLastColumn="0" w:lastRowFirstColumn="0" w:lastRowLastColumn="0"/>
            </w:pPr>
            <w:r w:rsidRPr="00D10593">
              <w:t>- What is the intervention schedule?</w:t>
            </w:r>
          </w:p>
          <w:p w14:paraId="397F2D18" w14:textId="77777777" w:rsidR="00D054DB" w:rsidRPr="00D10593" w:rsidRDefault="00D054DB" w:rsidP="00EA6257">
            <w:pPr>
              <w:spacing w:before="0"/>
              <w:cnfStyle w:val="000000100000" w:firstRow="0" w:lastRow="0" w:firstColumn="0" w:lastColumn="0" w:oddVBand="0" w:evenVBand="0" w:oddHBand="1" w:evenHBand="0" w:firstRowFirstColumn="0" w:firstRowLastColumn="0" w:lastRowFirstColumn="0" w:lastRowLastColumn="0"/>
            </w:pPr>
            <w:r w:rsidRPr="00D10593">
              <w:t>- How will we track attendance and follow up with LT coaches if someone did not attend?</w:t>
            </w:r>
          </w:p>
          <w:p w14:paraId="397F2D19" w14:textId="77777777" w:rsidR="00D054DB" w:rsidRPr="00D10593" w:rsidRDefault="00D054DB" w:rsidP="00EA6257">
            <w:pPr>
              <w:spacing w:before="0"/>
              <w:cnfStyle w:val="000000100000" w:firstRow="0" w:lastRow="0" w:firstColumn="0" w:lastColumn="0" w:oddVBand="0" w:evenVBand="0" w:oddHBand="1" w:evenHBand="0" w:firstRowFirstColumn="0" w:firstRowLastColumn="0" w:lastRowFirstColumn="0" w:lastRowLastColumn="0"/>
            </w:pPr>
            <w:r w:rsidRPr="00D10593">
              <w:t>- How will we monitor interventions to ensure their effectiveness?</w:t>
            </w:r>
          </w:p>
        </w:tc>
        <w:tc>
          <w:tcPr>
            <w:tcW w:w="455" w:type="pct"/>
            <w:tcBorders>
              <w:top w:val="none" w:sz="0" w:space="0" w:color="auto"/>
              <w:left w:val="none" w:sz="0" w:space="0" w:color="auto"/>
              <w:bottom w:val="none" w:sz="0" w:space="0" w:color="auto"/>
              <w:right w:val="none" w:sz="0" w:space="0" w:color="auto"/>
            </w:tcBorders>
          </w:tcPr>
          <w:p w14:paraId="397F2D1A" w14:textId="77777777" w:rsidR="00D054DB" w:rsidRPr="00D10593" w:rsidRDefault="00D054DB" w:rsidP="00EA6257">
            <w:pPr>
              <w:spacing w:before="0"/>
              <w:cnfStyle w:val="000000100000" w:firstRow="0" w:lastRow="0" w:firstColumn="0" w:lastColumn="0" w:oddVBand="0" w:evenVBand="0" w:oddHBand="1" w:evenHBand="0" w:firstRowFirstColumn="0" w:firstRowLastColumn="0" w:lastRowFirstColumn="0" w:lastRowLastColumn="0"/>
            </w:pPr>
            <w:r w:rsidRPr="00D10593">
              <w:lastRenderedPageBreak/>
              <w:t>8/3</w:t>
            </w:r>
          </w:p>
        </w:tc>
        <w:tc>
          <w:tcPr>
            <w:tcW w:w="743" w:type="pct"/>
            <w:tcBorders>
              <w:top w:val="none" w:sz="0" w:space="0" w:color="auto"/>
              <w:left w:val="none" w:sz="0" w:space="0" w:color="auto"/>
              <w:bottom w:val="none" w:sz="0" w:space="0" w:color="auto"/>
              <w:right w:val="none" w:sz="0" w:space="0" w:color="auto"/>
            </w:tcBorders>
          </w:tcPr>
          <w:p w14:paraId="397F2D1B" w14:textId="77777777" w:rsidR="00D054DB" w:rsidRPr="00D10593" w:rsidRDefault="00D054DB" w:rsidP="00EA6257">
            <w:pPr>
              <w:spacing w:before="0"/>
              <w:cnfStyle w:val="000000100000" w:firstRow="0" w:lastRow="0" w:firstColumn="0" w:lastColumn="0" w:oddVBand="0" w:evenVBand="0" w:oddHBand="1" w:evenHBand="0" w:firstRowFirstColumn="0" w:firstRowLastColumn="0" w:lastRowFirstColumn="0" w:lastRowLastColumn="0"/>
            </w:pPr>
            <w:r w:rsidRPr="00D10593">
              <w:t>Forthcoming during All Leader Training:</w:t>
            </w:r>
          </w:p>
          <w:p w14:paraId="397F2D1C" w14:textId="77777777" w:rsidR="00D054DB" w:rsidRPr="00D10593" w:rsidRDefault="00D054DB" w:rsidP="00042208">
            <w:pPr>
              <w:pStyle w:val="ListParagraph"/>
              <w:numPr>
                <w:ilvl w:val="0"/>
                <w:numId w:val="50"/>
              </w:numPr>
              <w:spacing w:before="0"/>
              <w:cnfStyle w:val="000000100000" w:firstRow="0" w:lastRow="0" w:firstColumn="0" w:lastColumn="0" w:oddVBand="0" w:evenVBand="0" w:oddHBand="1" w:evenHBand="0" w:firstRowFirstColumn="0" w:firstRowLastColumn="0" w:lastRowFirstColumn="0" w:lastRowLastColumn="0"/>
            </w:pPr>
            <w:r w:rsidRPr="00D10593">
              <w:t xml:space="preserve">Coaching Portfolios </w:t>
            </w:r>
          </w:p>
          <w:p w14:paraId="397F2D1D" w14:textId="77777777" w:rsidR="00D054DB" w:rsidRPr="00D10593" w:rsidRDefault="00D054DB" w:rsidP="00EA6257">
            <w:pPr>
              <w:spacing w:before="0"/>
              <w:cnfStyle w:val="000000100000" w:firstRow="0" w:lastRow="0" w:firstColumn="0" w:lastColumn="0" w:oddVBand="0" w:evenVBand="0" w:oddHBand="1" w:evenHBand="0" w:firstRowFirstColumn="0" w:firstRowLastColumn="0" w:lastRowFirstColumn="0" w:lastRowLastColumn="0"/>
            </w:pPr>
          </w:p>
          <w:p w14:paraId="397F2D1E" w14:textId="77777777" w:rsidR="00D054DB" w:rsidRPr="00D10593" w:rsidRDefault="00D054DB" w:rsidP="00042208">
            <w:pPr>
              <w:pStyle w:val="ListParagraph"/>
              <w:numPr>
                <w:ilvl w:val="0"/>
                <w:numId w:val="50"/>
              </w:numPr>
              <w:spacing w:before="0"/>
              <w:cnfStyle w:val="000000100000" w:firstRow="0" w:lastRow="0" w:firstColumn="0" w:lastColumn="0" w:oddVBand="0" w:evenVBand="0" w:oddHBand="1" w:evenHBand="0" w:firstRowFirstColumn="0" w:firstRowLastColumn="0" w:lastRowFirstColumn="0" w:lastRowLastColumn="0"/>
            </w:pPr>
            <w:r w:rsidRPr="00D10593">
              <w:t xml:space="preserve">Coaching Strategy </w:t>
            </w:r>
          </w:p>
          <w:p w14:paraId="397F2D1F" w14:textId="77777777" w:rsidR="00D054DB" w:rsidRPr="00D10593" w:rsidRDefault="00D054DB" w:rsidP="00EA6257">
            <w:pPr>
              <w:spacing w:before="0"/>
              <w:cnfStyle w:val="000000100000" w:firstRow="0" w:lastRow="0" w:firstColumn="0" w:lastColumn="0" w:oddVBand="0" w:evenVBand="0" w:oddHBand="1" w:evenHBand="0" w:firstRowFirstColumn="0" w:firstRowLastColumn="0" w:lastRowFirstColumn="0" w:lastRowLastColumn="0"/>
            </w:pPr>
          </w:p>
          <w:p w14:paraId="397F2D20" w14:textId="77777777" w:rsidR="00D054DB" w:rsidRPr="00D10593" w:rsidRDefault="00D054DB" w:rsidP="00042208">
            <w:pPr>
              <w:pStyle w:val="ListParagraph"/>
              <w:numPr>
                <w:ilvl w:val="0"/>
                <w:numId w:val="50"/>
              </w:numPr>
              <w:spacing w:before="0"/>
              <w:cnfStyle w:val="000000100000" w:firstRow="0" w:lastRow="0" w:firstColumn="0" w:lastColumn="0" w:oddVBand="0" w:evenVBand="0" w:oddHBand="1" w:evenHBand="0" w:firstRowFirstColumn="0" w:firstRowLastColumn="0" w:lastRowFirstColumn="0" w:lastRowLastColumn="0"/>
            </w:pPr>
            <w:r w:rsidRPr="00D10593">
              <w:t>Coaching Structure &amp; Time Allocation</w:t>
            </w:r>
          </w:p>
          <w:p w14:paraId="397F2D21" w14:textId="77777777" w:rsidR="00D054DB" w:rsidRPr="00D10593" w:rsidRDefault="00D054DB" w:rsidP="00EA6257">
            <w:pPr>
              <w:spacing w:before="0"/>
              <w:cnfStyle w:val="000000100000" w:firstRow="0" w:lastRow="0" w:firstColumn="0" w:lastColumn="0" w:oddVBand="0" w:evenVBand="0" w:oddHBand="1" w:evenHBand="0" w:firstRowFirstColumn="0" w:firstRowLastColumn="0" w:lastRowFirstColumn="0" w:lastRowLastColumn="0"/>
            </w:pPr>
          </w:p>
          <w:p w14:paraId="397F2D22" w14:textId="77777777" w:rsidR="00D054DB" w:rsidRPr="00D10593" w:rsidRDefault="00D054DB" w:rsidP="00EA6257">
            <w:pPr>
              <w:spacing w:before="0"/>
              <w:cnfStyle w:val="000000100000" w:firstRow="0" w:lastRow="0" w:firstColumn="0" w:lastColumn="0" w:oddVBand="0" w:evenVBand="0" w:oddHBand="1" w:evenHBand="0" w:firstRowFirstColumn="0" w:firstRowLastColumn="0" w:lastRowFirstColumn="0" w:lastRowLastColumn="0"/>
              <w:rPr>
                <w:i/>
              </w:rPr>
            </w:pPr>
            <w:r w:rsidRPr="00D10593">
              <w:t xml:space="preserve"> </w:t>
            </w:r>
          </w:p>
        </w:tc>
        <w:tc>
          <w:tcPr>
            <w:tcW w:w="1075" w:type="pct"/>
            <w:tcBorders>
              <w:top w:val="none" w:sz="0" w:space="0" w:color="auto"/>
              <w:left w:val="none" w:sz="0" w:space="0" w:color="auto"/>
              <w:bottom w:val="none" w:sz="0" w:space="0" w:color="auto"/>
              <w:right w:val="none" w:sz="0" w:space="0" w:color="auto"/>
            </w:tcBorders>
          </w:tcPr>
          <w:p w14:paraId="397F2D23" w14:textId="77777777" w:rsidR="00D054DB" w:rsidRPr="00D10593" w:rsidRDefault="003231FC" w:rsidP="00042208">
            <w:pPr>
              <w:pStyle w:val="ListParagraph"/>
              <w:numPr>
                <w:ilvl w:val="0"/>
                <w:numId w:val="50"/>
              </w:numPr>
              <w:spacing w:before="0"/>
              <w:cnfStyle w:val="000000100000" w:firstRow="0" w:lastRow="0" w:firstColumn="0" w:lastColumn="0" w:oddVBand="0" w:evenVBand="0" w:oddHBand="1" w:evenHBand="0" w:firstRowFirstColumn="0" w:firstRowLastColumn="0" w:lastRowFirstColumn="0" w:lastRowLastColumn="0"/>
              <w:rPr>
                <w:rStyle w:val="Hyperlink"/>
              </w:rPr>
            </w:pPr>
            <w:hyperlink w:anchor="_Coaching_Portfolios" w:history="1">
              <w:r w:rsidR="00D054DB" w:rsidRPr="00D10593">
                <w:rPr>
                  <w:rStyle w:val="Hyperlink"/>
                </w:rPr>
                <w:t>Coaching Portfolios Guidance</w:t>
              </w:r>
            </w:hyperlink>
          </w:p>
          <w:p w14:paraId="397F2D24" w14:textId="77777777" w:rsidR="00D054DB" w:rsidRPr="00D10593" w:rsidRDefault="003231FC" w:rsidP="00042208">
            <w:pPr>
              <w:pStyle w:val="ListParagraph"/>
              <w:numPr>
                <w:ilvl w:val="0"/>
                <w:numId w:val="50"/>
              </w:numPr>
              <w:spacing w:before="0"/>
              <w:cnfStyle w:val="000000100000" w:firstRow="0" w:lastRow="0" w:firstColumn="0" w:lastColumn="0" w:oddVBand="0" w:evenVBand="0" w:oddHBand="1" w:evenHBand="0" w:firstRowFirstColumn="0" w:firstRowLastColumn="0" w:lastRowFirstColumn="0" w:lastRowLastColumn="0"/>
            </w:pPr>
            <w:hyperlink w:anchor="_Example_coaching_plan" w:history="1">
              <w:r w:rsidR="00D054DB" w:rsidRPr="00D10593">
                <w:rPr>
                  <w:rStyle w:val="Hyperlink"/>
                </w:rPr>
                <w:t>Example Coaching Plan &amp; Strategy</w:t>
              </w:r>
            </w:hyperlink>
          </w:p>
          <w:p w14:paraId="397F2D25" w14:textId="77777777" w:rsidR="00D054DB" w:rsidRPr="00D10593" w:rsidRDefault="003231FC" w:rsidP="00042208">
            <w:pPr>
              <w:pStyle w:val="ListParagraph"/>
              <w:numPr>
                <w:ilvl w:val="0"/>
                <w:numId w:val="50"/>
              </w:numPr>
              <w:spacing w:before="0"/>
              <w:cnfStyle w:val="000000100000" w:firstRow="0" w:lastRow="0" w:firstColumn="0" w:lastColumn="0" w:oddVBand="0" w:evenVBand="0" w:oddHBand="1" w:evenHBand="0" w:firstRowFirstColumn="0" w:firstRowLastColumn="0" w:lastRowFirstColumn="0" w:lastRowLastColumn="0"/>
            </w:pPr>
            <w:hyperlink w:anchor="_ᴥ_The_Snowball" w:history="1">
              <w:r w:rsidR="00D054DB" w:rsidRPr="00D10593">
                <w:rPr>
                  <w:rStyle w:val="Hyperlink"/>
                </w:rPr>
                <w:t>The Snowball Strategy</w:t>
              </w:r>
            </w:hyperlink>
          </w:p>
          <w:p w14:paraId="397F2D26" w14:textId="77777777" w:rsidR="00D054DB" w:rsidRPr="00D10593" w:rsidRDefault="003231FC" w:rsidP="00042208">
            <w:pPr>
              <w:pStyle w:val="ListParagraph"/>
              <w:numPr>
                <w:ilvl w:val="0"/>
                <w:numId w:val="50"/>
              </w:numPr>
              <w:spacing w:before="0"/>
              <w:cnfStyle w:val="000000100000" w:firstRow="0" w:lastRow="0" w:firstColumn="0" w:lastColumn="0" w:oddVBand="0" w:evenVBand="0" w:oddHBand="1" w:evenHBand="0" w:firstRowFirstColumn="0" w:firstRowLastColumn="0" w:lastRowFirstColumn="0" w:lastRowLastColumn="0"/>
            </w:pPr>
            <w:hyperlink w:anchor="_Observation/Feedback" w:history="1">
              <w:r w:rsidR="00D054DB" w:rsidRPr="00D10593">
                <w:rPr>
                  <w:rStyle w:val="Hyperlink"/>
                </w:rPr>
                <w:t>Observation/Feedback Guidance</w:t>
              </w:r>
            </w:hyperlink>
            <w:r w:rsidR="00D054DB" w:rsidRPr="00D10593">
              <w:t xml:space="preserve"> </w:t>
            </w:r>
          </w:p>
          <w:p w14:paraId="397F2D27" w14:textId="77777777" w:rsidR="00D054DB" w:rsidRPr="00D10593" w:rsidRDefault="003231FC" w:rsidP="00042208">
            <w:pPr>
              <w:pStyle w:val="ListParagraph"/>
              <w:numPr>
                <w:ilvl w:val="0"/>
                <w:numId w:val="50"/>
              </w:numPr>
              <w:spacing w:before="0"/>
              <w:cnfStyle w:val="000000100000" w:firstRow="0" w:lastRow="0" w:firstColumn="0" w:lastColumn="0" w:oddVBand="0" w:evenVBand="0" w:oddHBand="1" w:evenHBand="0" w:firstRowFirstColumn="0" w:firstRowLastColumn="0" w:lastRowFirstColumn="0" w:lastRowLastColumn="0"/>
            </w:pPr>
            <w:hyperlink w:anchor="_The_One-Observer_Model" w:history="1">
              <w:r w:rsidR="00D054DB" w:rsidRPr="00D10593">
                <w:rPr>
                  <w:rStyle w:val="Hyperlink"/>
                </w:rPr>
                <w:t>The One Observer Model</w:t>
              </w:r>
            </w:hyperlink>
            <w:r w:rsidR="00D054DB" w:rsidRPr="00D10593">
              <w:t xml:space="preserve"> </w:t>
            </w:r>
          </w:p>
          <w:p w14:paraId="397F2D28" w14:textId="77777777" w:rsidR="00D054DB" w:rsidRPr="00D10593" w:rsidRDefault="003231FC" w:rsidP="00042208">
            <w:pPr>
              <w:pStyle w:val="ListParagraph"/>
              <w:numPr>
                <w:ilvl w:val="0"/>
                <w:numId w:val="50"/>
              </w:numPr>
              <w:spacing w:before="0"/>
              <w:cnfStyle w:val="000000100000" w:firstRow="0" w:lastRow="0" w:firstColumn="0" w:lastColumn="0" w:oddVBand="0" w:evenVBand="0" w:oddHBand="1" w:evenHBand="0" w:firstRowFirstColumn="0" w:firstRowLastColumn="0" w:lastRowFirstColumn="0" w:lastRowLastColumn="0"/>
              <w:rPr>
                <w:rStyle w:val="Hyperlink"/>
              </w:rPr>
            </w:pPr>
            <w:hyperlink w:anchor="_The_Two-Observer_Model:" w:history="1">
              <w:r w:rsidR="00D054DB" w:rsidRPr="00D10593">
                <w:rPr>
                  <w:rStyle w:val="Hyperlink"/>
                </w:rPr>
                <w:t>The Two Observer Model</w:t>
              </w:r>
            </w:hyperlink>
          </w:p>
          <w:p w14:paraId="397F2D29" w14:textId="77777777" w:rsidR="00D054DB" w:rsidRPr="00D10593" w:rsidRDefault="003231FC" w:rsidP="00042208">
            <w:pPr>
              <w:pStyle w:val="ListParagraph"/>
              <w:numPr>
                <w:ilvl w:val="0"/>
                <w:numId w:val="50"/>
              </w:numPr>
              <w:spacing w:before="0"/>
              <w:cnfStyle w:val="000000100000" w:firstRow="0" w:lastRow="0" w:firstColumn="0" w:lastColumn="0" w:oddVBand="0" w:evenVBand="0" w:oddHBand="1" w:evenHBand="0" w:firstRowFirstColumn="0" w:firstRowLastColumn="0" w:lastRowFirstColumn="0" w:lastRowLastColumn="0"/>
            </w:pPr>
            <w:hyperlink w:anchor="_Teacher_Interventions" w:history="1">
              <w:r w:rsidR="00D054DB" w:rsidRPr="00D10593">
                <w:rPr>
                  <w:rStyle w:val="Hyperlink"/>
                </w:rPr>
                <w:t>Teacher Interventions</w:t>
              </w:r>
            </w:hyperlink>
          </w:p>
        </w:tc>
      </w:tr>
      <w:tr w:rsidR="00F36069" w:rsidRPr="00D10593" w14:paraId="397F2D38" w14:textId="77777777" w:rsidTr="00EA62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 w:type="pct"/>
            <w:vMerge w:val="restart"/>
            <w:tcBorders>
              <w:top w:val="none" w:sz="0" w:space="0" w:color="auto"/>
              <w:left w:val="none" w:sz="0" w:space="0" w:color="auto"/>
              <w:bottom w:val="none" w:sz="0" w:space="0" w:color="auto"/>
              <w:right w:val="none" w:sz="0" w:space="0" w:color="auto"/>
            </w:tcBorders>
          </w:tcPr>
          <w:p w14:paraId="397F2D2B" w14:textId="2E9EB21C" w:rsidR="00F36069" w:rsidRPr="00D10593" w:rsidRDefault="00F36069" w:rsidP="00EA6257">
            <w:pPr>
              <w:spacing w:before="0"/>
              <w:rPr>
                <w:rFonts w:asciiTheme="minorHAnsi" w:hAnsiTheme="minorHAnsi"/>
              </w:rPr>
            </w:pPr>
            <w:r w:rsidRPr="00D10593">
              <w:rPr>
                <w:rFonts w:asciiTheme="minorHAnsi" w:hAnsiTheme="minorHAnsi"/>
              </w:rPr>
              <w:t>Common Picture Scorecard</w:t>
            </w:r>
          </w:p>
          <w:p w14:paraId="397F2D2C" w14:textId="77777777" w:rsidR="00F36069" w:rsidRPr="00D10593" w:rsidRDefault="00F36069" w:rsidP="00EA6257">
            <w:pPr>
              <w:spacing w:before="0"/>
              <w:rPr>
                <w:rFonts w:asciiTheme="minorHAnsi" w:hAnsiTheme="minorHAnsi"/>
                <w:i/>
              </w:rPr>
            </w:pPr>
          </w:p>
        </w:tc>
        <w:tc>
          <w:tcPr>
            <w:tcW w:w="967" w:type="pct"/>
            <w:tcBorders>
              <w:top w:val="none" w:sz="0" w:space="0" w:color="auto"/>
              <w:left w:val="none" w:sz="0" w:space="0" w:color="auto"/>
              <w:bottom w:val="none" w:sz="0" w:space="0" w:color="auto"/>
              <w:right w:val="none" w:sz="0" w:space="0" w:color="auto"/>
            </w:tcBorders>
          </w:tcPr>
          <w:p w14:paraId="397F2D2D" w14:textId="1C4139B1" w:rsidR="00F36069" w:rsidRPr="00D10593" w:rsidRDefault="00F36069" w:rsidP="00EA6257">
            <w:pPr>
              <w:spacing w:before="0"/>
              <w:cnfStyle w:val="000000010000" w:firstRow="0" w:lastRow="0" w:firstColumn="0" w:lastColumn="0" w:oddVBand="0" w:evenVBand="0" w:oddHBand="0" w:evenHBand="1" w:firstRowFirstColumn="0" w:firstRowLastColumn="0" w:lastRowFirstColumn="0" w:lastRowLastColumn="0"/>
            </w:pPr>
            <w:r w:rsidRPr="00D10593">
              <w:t>What power routines will you prioritize</w:t>
            </w:r>
            <w:r>
              <w:t xml:space="preserve">, and what is the vision </w:t>
            </w:r>
            <w:r>
              <w:lastRenderedPageBreak/>
              <w:t xml:space="preserve">of excellence for these routines? </w:t>
            </w:r>
            <w:r w:rsidRPr="00D10593">
              <w:t xml:space="preserve"> </w:t>
            </w:r>
          </w:p>
        </w:tc>
        <w:tc>
          <w:tcPr>
            <w:tcW w:w="982" w:type="pct"/>
            <w:tcBorders>
              <w:top w:val="none" w:sz="0" w:space="0" w:color="auto"/>
              <w:left w:val="none" w:sz="0" w:space="0" w:color="auto"/>
              <w:bottom w:val="none" w:sz="0" w:space="0" w:color="auto"/>
              <w:right w:val="none" w:sz="0" w:space="0" w:color="auto"/>
            </w:tcBorders>
          </w:tcPr>
          <w:p w14:paraId="2CC884D0" w14:textId="77777777" w:rsidR="00F36069" w:rsidRDefault="00F36069" w:rsidP="00B5198A">
            <w:pPr>
              <w:spacing w:before="0"/>
              <w:cnfStyle w:val="000000010000" w:firstRow="0" w:lastRow="0" w:firstColumn="0" w:lastColumn="0" w:oddVBand="0" w:evenVBand="0" w:oddHBand="0" w:evenHBand="1" w:firstRowFirstColumn="0" w:firstRowLastColumn="0" w:lastRowFirstColumn="0" w:lastRowLastColumn="0"/>
            </w:pPr>
            <w:r w:rsidRPr="00D10593">
              <w:lastRenderedPageBreak/>
              <w:t>- Which routines have the greatest impact on learning time?</w:t>
            </w:r>
          </w:p>
          <w:p w14:paraId="397F2D31" w14:textId="239BF32F" w:rsidR="00F36069" w:rsidRPr="00D10593" w:rsidRDefault="00F36069" w:rsidP="00EA6257">
            <w:pPr>
              <w:spacing w:before="0"/>
              <w:cnfStyle w:val="000000010000" w:firstRow="0" w:lastRow="0" w:firstColumn="0" w:lastColumn="0" w:oddVBand="0" w:evenVBand="0" w:oddHBand="0" w:evenHBand="1" w:firstRowFirstColumn="0" w:firstRowLastColumn="0" w:lastRowFirstColumn="0" w:lastRowLastColumn="0"/>
            </w:pPr>
            <w:r>
              <w:lastRenderedPageBreak/>
              <w:t xml:space="preserve">- What is our Common Picture vision for each power routine? </w:t>
            </w:r>
          </w:p>
        </w:tc>
        <w:tc>
          <w:tcPr>
            <w:tcW w:w="455" w:type="pct"/>
            <w:tcBorders>
              <w:top w:val="none" w:sz="0" w:space="0" w:color="auto"/>
              <w:left w:val="none" w:sz="0" w:space="0" w:color="auto"/>
              <w:bottom w:val="none" w:sz="0" w:space="0" w:color="auto"/>
              <w:right w:val="none" w:sz="0" w:space="0" w:color="auto"/>
            </w:tcBorders>
          </w:tcPr>
          <w:p w14:paraId="397F2D32" w14:textId="487114D2" w:rsidR="00F36069" w:rsidRPr="00D10593" w:rsidRDefault="00F36069" w:rsidP="00EA6257">
            <w:pPr>
              <w:spacing w:before="0"/>
              <w:cnfStyle w:val="000000010000" w:firstRow="0" w:lastRow="0" w:firstColumn="0" w:lastColumn="0" w:oddVBand="0" w:evenVBand="0" w:oddHBand="0" w:evenHBand="1" w:firstRowFirstColumn="0" w:firstRowLastColumn="0" w:lastRowFirstColumn="0" w:lastRowLastColumn="0"/>
            </w:pPr>
            <w:r>
              <w:lastRenderedPageBreak/>
              <w:t>6/23</w:t>
            </w:r>
          </w:p>
        </w:tc>
        <w:tc>
          <w:tcPr>
            <w:tcW w:w="743" w:type="pct"/>
            <w:tcBorders>
              <w:top w:val="none" w:sz="0" w:space="0" w:color="auto"/>
              <w:left w:val="none" w:sz="0" w:space="0" w:color="auto"/>
              <w:bottom w:val="none" w:sz="0" w:space="0" w:color="auto"/>
              <w:right w:val="none" w:sz="0" w:space="0" w:color="auto"/>
            </w:tcBorders>
          </w:tcPr>
          <w:p w14:paraId="76F1B7EA" w14:textId="77777777" w:rsidR="00F36069" w:rsidRPr="00D10593" w:rsidRDefault="003231FC" w:rsidP="00F36069">
            <w:pPr>
              <w:pStyle w:val="ListParagraph"/>
              <w:numPr>
                <w:ilvl w:val="0"/>
                <w:numId w:val="50"/>
              </w:numPr>
              <w:spacing w:before="0"/>
              <w:cnfStyle w:val="000000010000" w:firstRow="0" w:lastRow="0" w:firstColumn="0" w:lastColumn="0" w:oddVBand="0" w:evenVBand="0" w:oddHBand="0" w:evenHBand="1" w:firstRowFirstColumn="0" w:firstRowLastColumn="0" w:lastRowFirstColumn="0" w:lastRowLastColumn="0"/>
            </w:pPr>
            <w:hyperlink r:id="rId35" w:anchor="CommonPicturs" w:history="1">
              <w:r w:rsidR="00F36069" w:rsidRPr="00D10593">
                <w:rPr>
                  <w:rStyle w:val="Hyperlink"/>
                </w:rPr>
                <w:t>Common Picture</w:t>
              </w:r>
            </w:hyperlink>
            <w:r w:rsidR="00F36069" w:rsidRPr="00D10593">
              <w:t xml:space="preserve"> </w:t>
            </w:r>
          </w:p>
          <w:p w14:paraId="32297835" w14:textId="77777777" w:rsidR="00F36069" w:rsidRPr="00600AC9" w:rsidRDefault="00F36069" w:rsidP="00F36069">
            <w:pPr>
              <w:pStyle w:val="ListParagraph"/>
              <w:numPr>
                <w:ilvl w:val="0"/>
                <w:numId w:val="50"/>
              </w:numPr>
              <w:spacing w:before="0"/>
              <w:cnfStyle w:val="000000010000" w:firstRow="0" w:lastRow="0" w:firstColumn="0" w:lastColumn="0" w:oddVBand="0" w:evenVBand="0" w:oddHBand="0" w:evenHBand="1" w:firstRowFirstColumn="0" w:firstRowLastColumn="0" w:lastRowFirstColumn="0" w:lastRowLastColumn="0"/>
              <w:rPr>
                <w:color w:val="0000FF" w:themeColor="hyperlink"/>
                <w:u w:val="single"/>
              </w:rPr>
            </w:pPr>
            <w:r>
              <w:t>List of Prioritized Power Routines</w:t>
            </w:r>
          </w:p>
          <w:p w14:paraId="397F2D34" w14:textId="7BF547D1" w:rsidR="00F36069" w:rsidRPr="00F36069" w:rsidRDefault="00F36069" w:rsidP="00F36069">
            <w:pPr>
              <w:spacing w:before="0"/>
              <w:cnfStyle w:val="000000010000" w:firstRow="0" w:lastRow="0" w:firstColumn="0" w:lastColumn="0" w:oddVBand="0" w:evenVBand="0" w:oddHBand="0" w:evenHBand="1" w:firstRowFirstColumn="0" w:firstRowLastColumn="0" w:lastRowFirstColumn="0" w:lastRowLastColumn="0"/>
              <w:rPr>
                <w:color w:val="0000FF" w:themeColor="hyperlink"/>
                <w:u w:val="single"/>
              </w:rPr>
            </w:pPr>
            <w:r w:rsidRPr="00F36069">
              <w:rPr>
                <w:i/>
              </w:rPr>
              <w:lastRenderedPageBreak/>
              <w:t>These two items are pre-work for an All Leader Training session.</w:t>
            </w:r>
          </w:p>
        </w:tc>
        <w:tc>
          <w:tcPr>
            <w:tcW w:w="1075" w:type="pct"/>
            <w:tcBorders>
              <w:top w:val="none" w:sz="0" w:space="0" w:color="auto"/>
              <w:left w:val="none" w:sz="0" w:space="0" w:color="auto"/>
              <w:bottom w:val="none" w:sz="0" w:space="0" w:color="auto"/>
              <w:right w:val="none" w:sz="0" w:space="0" w:color="auto"/>
            </w:tcBorders>
          </w:tcPr>
          <w:p w14:paraId="6E7182AA" w14:textId="77777777" w:rsidR="00F36069" w:rsidRPr="00D10593" w:rsidRDefault="003231FC" w:rsidP="00F36069">
            <w:pPr>
              <w:pStyle w:val="ListParagraph"/>
              <w:numPr>
                <w:ilvl w:val="0"/>
                <w:numId w:val="50"/>
              </w:numPr>
              <w:spacing w:before="0"/>
              <w:cnfStyle w:val="000000010000" w:firstRow="0" w:lastRow="0" w:firstColumn="0" w:lastColumn="0" w:oddVBand="0" w:evenVBand="0" w:oddHBand="0" w:evenHBand="1" w:firstRowFirstColumn="0" w:firstRowLastColumn="0" w:lastRowFirstColumn="0" w:lastRowLastColumn="0"/>
            </w:pPr>
            <w:hyperlink w:anchor="_Common_Picture_Scorecard" w:history="1">
              <w:r w:rsidR="00F36069" w:rsidRPr="00D10593">
                <w:rPr>
                  <w:rStyle w:val="Hyperlink"/>
                </w:rPr>
                <w:t>Common Picture Scorecard Guidance</w:t>
              </w:r>
            </w:hyperlink>
          </w:p>
          <w:p w14:paraId="397F2D37" w14:textId="1A14E4EA" w:rsidR="00F36069" w:rsidRPr="00D10593" w:rsidRDefault="00F36069" w:rsidP="00EA6257">
            <w:pPr>
              <w:spacing w:before="0"/>
              <w:cnfStyle w:val="000000010000" w:firstRow="0" w:lastRow="0" w:firstColumn="0" w:lastColumn="0" w:oddVBand="0" w:evenVBand="0" w:oddHBand="0" w:evenHBand="1" w:firstRowFirstColumn="0" w:firstRowLastColumn="0" w:lastRowFirstColumn="0" w:lastRowLastColumn="0"/>
            </w:pPr>
          </w:p>
        </w:tc>
      </w:tr>
      <w:tr w:rsidR="00F36069" w:rsidRPr="00D10593" w14:paraId="723469BA" w14:textId="77777777" w:rsidTr="00C931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 w:type="pct"/>
            <w:vMerge/>
            <w:tcBorders>
              <w:top w:val="none" w:sz="0" w:space="0" w:color="auto"/>
              <w:left w:val="none" w:sz="0" w:space="0" w:color="auto"/>
              <w:bottom w:val="none" w:sz="0" w:space="0" w:color="auto"/>
              <w:right w:val="none" w:sz="0" w:space="0" w:color="auto"/>
            </w:tcBorders>
          </w:tcPr>
          <w:p w14:paraId="535B2EF2" w14:textId="77777777" w:rsidR="00F36069" w:rsidRPr="00D10593" w:rsidRDefault="00F36069" w:rsidP="00EA6257">
            <w:pPr>
              <w:spacing w:before="0"/>
            </w:pPr>
          </w:p>
        </w:tc>
        <w:tc>
          <w:tcPr>
            <w:tcW w:w="967" w:type="pct"/>
            <w:tcBorders>
              <w:top w:val="none" w:sz="0" w:space="0" w:color="auto"/>
              <w:left w:val="none" w:sz="0" w:space="0" w:color="auto"/>
              <w:bottom w:val="none" w:sz="0" w:space="0" w:color="auto"/>
              <w:right w:val="none" w:sz="0" w:space="0" w:color="auto"/>
            </w:tcBorders>
          </w:tcPr>
          <w:p w14:paraId="6C24D8EC" w14:textId="07F6973E" w:rsidR="00F36069" w:rsidRPr="00D10593" w:rsidRDefault="00F36069" w:rsidP="00EA6257">
            <w:pPr>
              <w:spacing w:before="0"/>
              <w:cnfStyle w:val="000000100000" w:firstRow="0" w:lastRow="0" w:firstColumn="0" w:lastColumn="0" w:oddVBand="0" w:evenVBand="0" w:oddHBand="1" w:evenHBand="0" w:firstRowFirstColumn="0" w:firstRowLastColumn="0" w:lastRowFirstColumn="0" w:lastRowLastColumn="0"/>
            </w:pPr>
            <w:r>
              <w:t>In</w:t>
            </w:r>
            <w:r w:rsidRPr="00D10593">
              <w:t xml:space="preserve"> what order</w:t>
            </w:r>
            <w:r>
              <w:t xml:space="preserve"> will you prioritize getting to proficient on the power routines</w:t>
            </w:r>
            <w:r w:rsidRPr="00D10593">
              <w:t xml:space="preserve">, and what are the essential components to get to proficient? </w:t>
            </w:r>
          </w:p>
        </w:tc>
        <w:tc>
          <w:tcPr>
            <w:tcW w:w="982" w:type="pct"/>
            <w:tcBorders>
              <w:top w:val="none" w:sz="0" w:space="0" w:color="auto"/>
              <w:left w:val="none" w:sz="0" w:space="0" w:color="auto"/>
              <w:bottom w:val="none" w:sz="0" w:space="0" w:color="auto"/>
              <w:right w:val="none" w:sz="0" w:space="0" w:color="auto"/>
            </w:tcBorders>
          </w:tcPr>
          <w:p w14:paraId="11C3CC21" w14:textId="77777777" w:rsidR="00F36069" w:rsidRPr="00D10593" w:rsidRDefault="00F36069" w:rsidP="00B5198A">
            <w:pPr>
              <w:spacing w:before="0"/>
              <w:cnfStyle w:val="000000100000" w:firstRow="0" w:lastRow="0" w:firstColumn="0" w:lastColumn="0" w:oddVBand="0" w:evenVBand="0" w:oddHBand="1" w:evenHBand="0" w:firstRowFirstColumn="0" w:firstRowLastColumn="0" w:lastRowFirstColumn="0" w:lastRowLastColumn="0"/>
            </w:pPr>
            <w:r w:rsidRPr="00D10593">
              <w:t>- How many different routines does the LT want to focus on at a given time?</w:t>
            </w:r>
          </w:p>
          <w:p w14:paraId="5CA2D2DD" w14:textId="1F7AC67D" w:rsidR="00F36069" w:rsidRPr="00D10593" w:rsidRDefault="00F36069" w:rsidP="00EA6257">
            <w:pPr>
              <w:spacing w:before="0"/>
              <w:cnfStyle w:val="000000100000" w:firstRow="0" w:lastRow="0" w:firstColumn="0" w:lastColumn="0" w:oddVBand="0" w:evenVBand="0" w:oddHBand="1" w:evenHBand="0" w:firstRowFirstColumn="0" w:firstRowLastColumn="0" w:lastRowFirstColumn="0" w:lastRowLastColumn="0"/>
            </w:pPr>
            <w:r w:rsidRPr="00D10593">
              <w:t>- Which LT members own which Common Picture routines?</w:t>
            </w:r>
          </w:p>
        </w:tc>
        <w:tc>
          <w:tcPr>
            <w:tcW w:w="455" w:type="pct"/>
            <w:tcBorders>
              <w:top w:val="none" w:sz="0" w:space="0" w:color="auto"/>
              <w:left w:val="none" w:sz="0" w:space="0" w:color="auto"/>
              <w:bottom w:val="none" w:sz="0" w:space="0" w:color="auto"/>
              <w:right w:val="none" w:sz="0" w:space="0" w:color="auto"/>
            </w:tcBorders>
          </w:tcPr>
          <w:p w14:paraId="6D804F4F" w14:textId="441D5B3D" w:rsidR="00F36069" w:rsidRPr="00D10593" w:rsidRDefault="00F36069" w:rsidP="00EA6257">
            <w:pPr>
              <w:spacing w:before="0"/>
              <w:cnfStyle w:val="000000100000" w:firstRow="0" w:lastRow="0" w:firstColumn="0" w:lastColumn="0" w:oddVBand="0" w:evenVBand="0" w:oddHBand="1" w:evenHBand="0" w:firstRowFirstColumn="0" w:firstRowLastColumn="0" w:lastRowFirstColumn="0" w:lastRowLastColumn="0"/>
            </w:pPr>
            <w:r w:rsidRPr="00D10593">
              <w:t>7/20</w:t>
            </w:r>
          </w:p>
        </w:tc>
        <w:tc>
          <w:tcPr>
            <w:tcW w:w="743" w:type="pct"/>
            <w:tcBorders>
              <w:top w:val="none" w:sz="0" w:space="0" w:color="auto"/>
              <w:left w:val="none" w:sz="0" w:space="0" w:color="auto"/>
              <w:bottom w:val="none" w:sz="0" w:space="0" w:color="auto"/>
              <w:right w:val="none" w:sz="0" w:space="0" w:color="auto"/>
            </w:tcBorders>
          </w:tcPr>
          <w:p w14:paraId="6E6F8088" w14:textId="5BE100BE" w:rsidR="00F36069" w:rsidRDefault="003231FC" w:rsidP="00F36069">
            <w:pPr>
              <w:spacing w:before="0"/>
              <w:cnfStyle w:val="000000100000" w:firstRow="0" w:lastRow="0" w:firstColumn="0" w:lastColumn="0" w:oddVBand="0" w:evenVBand="0" w:oddHBand="1" w:evenHBand="0" w:firstRowFirstColumn="0" w:firstRowLastColumn="0" w:lastRowFirstColumn="0" w:lastRowLastColumn="0"/>
            </w:pPr>
            <w:hyperlink r:id="rId36" w:history="1">
              <w:r w:rsidR="00F36069">
                <w:rPr>
                  <w:rStyle w:val="Hyperlink"/>
                </w:rPr>
                <w:t xml:space="preserve">Common </w:t>
              </w:r>
              <w:r w:rsidR="00F36069" w:rsidRPr="00F36069">
                <w:rPr>
                  <w:rStyle w:val="Hyperlink"/>
                </w:rPr>
                <w:t>Picture Scorecard</w:t>
              </w:r>
            </w:hyperlink>
          </w:p>
        </w:tc>
        <w:tc>
          <w:tcPr>
            <w:tcW w:w="1075" w:type="pct"/>
            <w:tcBorders>
              <w:top w:val="none" w:sz="0" w:space="0" w:color="auto"/>
              <w:left w:val="none" w:sz="0" w:space="0" w:color="auto"/>
              <w:bottom w:val="none" w:sz="0" w:space="0" w:color="auto"/>
              <w:right w:val="none" w:sz="0" w:space="0" w:color="auto"/>
            </w:tcBorders>
          </w:tcPr>
          <w:p w14:paraId="2450631E" w14:textId="77777777" w:rsidR="00F36069" w:rsidRPr="00F36069" w:rsidRDefault="003231FC" w:rsidP="00F36069">
            <w:pPr>
              <w:pStyle w:val="ListParagraph"/>
              <w:numPr>
                <w:ilvl w:val="0"/>
                <w:numId w:val="50"/>
              </w:numPr>
              <w:spacing w:before="0"/>
              <w:cnfStyle w:val="000000100000" w:firstRow="0" w:lastRow="0" w:firstColumn="0" w:lastColumn="0" w:oddVBand="0" w:evenVBand="0" w:oddHBand="1" w:evenHBand="0" w:firstRowFirstColumn="0" w:firstRowLastColumn="0" w:lastRowFirstColumn="0" w:lastRowLastColumn="0"/>
              <w:rPr>
                <w:rStyle w:val="Hyperlink"/>
                <w:color w:val="auto"/>
                <w:u w:val="none"/>
              </w:rPr>
            </w:pPr>
            <w:hyperlink w:anchor="_Common_Picture_Scorecard" w:history="1">
              <w:r w:rsidR="00F36069" w:rsidRPr="00D10593">
                <w:rPr>
                  <w:rStyle w:val="Hyperlink"/>
                </w:rPr>
                <w:t>Common Picture Scorecard Guidance</w:t>
              </w:r>
            </w:hyperlink>
          </w:p>
          <w:p w14:paraId="46A2E4E8" w14:textId="7D1EE76D" w:rsidR="00F36069" w:rsidRDefault="003231FC" w:rsidP="00F36069">
            <w:pPr>
              <w:pStyle w:val="ListParagraph"/>
              <w:numPr>
                <w:ilvl w:val="0"/>
                <w:numId w:val="50"/>
              </w:numPr>
              <w:spacing w:before="0"/>
              <w:cnfStyle w:val="000000100000" w:firstRow="0" w:lastRow="0" w:firstColumn="0" w:lastColumn="0" w:oddVBand="0" w:evenVBand="0" w:oddHBand="1" w:evenHBand="0" w:firstRowFirstColumn="0" w:firstRowLastColumn="0" w:lastRowFirstColumn="0" w:lastRowLastColumn="0"/>
            </w:pPr>
            <w:hyperlink w:anchor="_Common_Picture_Scorecards" w:history="1">
              <w:r w:rsidR="00F36069" w:rsidRPr="00D10593">
                <w:rPr>
                  <w:rStyle w:val="Hyperlink"/>
                </w:rPr>
                <w:t>Sample Common Picture Scorecards</w:t>
              </w:r>
            </w:hyperlink>
          </w:p>
        </w:tc>
      </w:tr>
      <w:tr w:rsidR="00D054DB" w:rsidRPr="00D10593" w14:paraId="397F2D41" w14:textId="77777777" w:rsidTr="00EA62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 w:type="pct"/>
            <w:vMerge/>
            <w:tcBorders>
              <w:top w:val="none" w:sz="0" w:space="0" w:color="auto"/>
              <w:left w:val="none" w:sz="0" w:space="0" w:color="auto"/>
              <w:bottom w:val="none" w:sz="0" w:space="0" w:color="auto"/>
              <w:right w:val="none" w:sz="0" w:space="0" w:color="auto"/>
            </w:tcBorders>
          </w:tcPr>
          <w:p w14:paraId="397F2D39" w14:textId="77777777" w:rsidR="00D054DB" w:rsidRPr="00D10593" w:rsidRDefault="00D054DB" w:rsidP="00EA6257">
            <w:pPr>
              <w:spacing w:before="0"/>
              <w:rPr>
                <w:rFonts w:asciiTheme="minorHAnsi" w:hAnsiTheme="minorHAnsi"/>
              </w:rPr>
            </w:pPr>
          </w:p>
        </w:tc>
        <w:tc>
          <w:tcPr>
            <w:tcW w:w="967" w:type="pct"/>
            <w:tcBorders>
              <w:top w:val="none" w:sz="0" w:space="0" w:color="auto"/>
              <w:left w:val="none" w:sz="0" w:space="0" w:color="auto"/>
              <w:bottom w:val="none" w:sz="0" w:space="0" w:color="auto"/>
              <w:right w:val="none" w:sz="0" w:space="0" w:color="auto"/>
            </w:tcBorders>
          </w:tcPr>
          <w:p w14:paraId="397F2D3A" w14:textId="77777777" w:rsidR="00D054DB" w:rsidRPr="00D10593" w:rsidRDefault="00D054DB" w:rsidP="00EA6257">
            <w:pPr>
              <w:spacing w:before="0"/>
              <w:cnfStyle w:val="000000010000" w:firstRow="0" w:lastRow="0" w:firstColumn="0" w:lastColumn="0" w:oddVBand="0" w:evenVBand="0" w:oddHBand="0" w:evenHBand="1" w:firstRowFirstColumn="0" w:firstRowLastColumn="0" w:lastRowFirstColumn="0" w:lastRowLastColumn="0"/>
            </w:pPr>
            <w:r w:rsidRPr="00D10593">
              <w:t xml:space="preserve">How will you use the Common Picture Scorecard with teachers? </w:t>
            </w:r>
          </w:p>
        </w:tc>
        <w:tc>
          <w:tcPr>
            <w:tcW w:w="982" w:type="pct"/>
            <w:tcBorders>
              <w:top w:val="none" w:sz="0" w:space="0" w:color="auto"/>
              <w:left w:val="none" w:sz="0" w:space="0" w:color="auto"/>
              <w:bottom w:val="none" w:sz="0" w:space="0" w:color="auto"/>
              <w:right w:val="none" w:sz="0" w:space="0" w:color="auto"/>
            </w:tcBorders>
          </w:tcPr>
          <w:p w14:paraId="397F2D3B" w14:textId="77777777" w:rsidR="00D054DB" w:rsidRPr="00D10593" w:rsidRDefault="00D054DB" w:rsidP="00EA6257">
            <w:pPr>
              <w:spacing w:before="0"/>
              <w:cnfStyle w:val="000000010000" w:firstRow="0" w:lastRow="0" w:firstColumn="0" w:lastColumn="0" w:oddVBand="0" w:evenVBand="0" w:oddHBand="0" w:evenHBand="1" w:firstRowFirstColumn="0" w:firstRowLastColumn="0" w:lastRowFirstColumn="0" w:lastRowLastColumn="0"/>
            </w:pPr>
            <w:r w:rsidRPr="00D10593">
              <w:t>- Will we directly provide this in observations?</w:t>
            </w:r>
          </w:p>
          <w:p w14:paraId="397F2D3C" w14:textId="77777777" w:rsidR="00D054DB" w:rsidRPr="00D10593" w:rsidRDefault="00D054DB" w:rsidP="00EA6257">
            <w:pPr>
              <w:spacing w:before="0"/>
              <w:cnfStyle w:val="000000010000" w:firstRow="0" w:lastRow="0" w:firstColumn="0" w:lastColumn="0" w:oddVBand="0" w:evenVBand="0" w:oddHBand="0" w:evenHBand="1" w:firstRowFirstColumn="0" w:firstRowLastColumn="0" w:lastRowFirstColumn="0" w:lastRowLastColumn="0"/>
            </w:pPr>
            <w:r w:rsidRPr="00D10593">
              <w:t>- Will we roll up as a school-wide data point for investment or progress monitoring?</w:t>
            </w:r>
          </w:p>
          <w:p w14:paraId="397F2D3D" w14:textId="77777777" w:rsidR="00D054DB" w:rsidRPr="00D10593" w:rsidRDefault="00D054DB" w:rsidP="00EA6257">
            <w:pPr>
              <w:spacing w:before="0"/>
              <w:cnfStyle w:val="000000010000" w:firstRow="0" w:lastRow="0" w:firstColumn="0" w:lastColumn="0" w:oddVBand="0" w:evenVBand="0" w:oddHBand="0" w:evenHBand="1" w:firstRowFirstColumn="0" w:firstRowLastColumn="0" w:lastRowFirstColumn="0" w:lastRowLastColumn="0"/>
            </w:pPr>
            <w:r w:rsidRPr="00D10593">
              <w:t>- If the latter, what kind of data collection system will we put in place? How will we share this data with teachers? (frequency &amp; medium)</w:t>
            </w:r>
          </w:p>
        </w:tc>
        <w:tc>
          <w:tcPr>
            <w:tcW w:w="455" w:type="pct"/>
            <w:tcBorders>
              <w:top w:val="none" w:sz="0" w:space="0" w:color="auto"/>
              <w:left w:val="none" w:sz="0" w:space="0" w:color="auto"/>
              <w:bottom w:val="none" w:sz="0" w:space="0" w:color="auto"/>
              <w:right w:val="none" w:sz="0" w:space="0" w:color="auto"/>
            </w:tcBorders>
          </w:tcPr>
          <w:p w14:paraId="397F2D3E" w14:textId="77777777" w:rsidR="00D054DB" w:rsidRPr="00D10593" w:rsidRDefault="00D054DB" w:rsidP="00EA6257">
            <w:pPr>
              <w:spacing w:before="0"/>
              <w:cnfStyle w:val="000000010000" w:firstRow="0" w:lastRow="0" w:firstColumn="0" w:lastColumn="0" w:oddVBand="0" w:evenVBand="0" w:oddHBand="0" w:evenHBand="1" w:firstRowFirstColumn="0" w:firstRowLastColumn="0" w:lastRowFirstColumn="0" w:lastRowLastColumn="0"/>
            </w:pPr>
            <w:r w:rsidRPr="00D10593">
              <w:t>7/20</w:t>
            </w:r>
          </w:p>
        </w:tc>
        <w:tc>
          <w:tcPr>
            <w:tcW w:w="743" w:type="pct"/>
            <w:tcBorders>
              <w:top w:val="none" w:sz="0" w:space="0" w:color="auto"/>
              <w:left w:val="none" w:sz="0" w:space="0" w:color="auto"/>
              <w:bottom w:val="none" w:sz="0" w:space="0" w:color="auto"/>
              <w:right w:val="none" w:sz="0" w:space="0" w:color="auto"/>
            </w:tcBorders>
          </w:tcPr>
          <w:p w14:paraId="397F2D3F" w14:textId="77777777" w:rsidR="00D054DB" w:rsidRPr="00D10593" w:rsidRDefault="00D054DB" w:rsidP="00EA6257">
            <w:pPr>
              <w:spacing w:before="0"/>
              <w:cnfStyle w:val="000000010000" w:firstRow="0" w:lastRow="0" w:firstColumn="0" w:lastColumn="0" w:oddVBand="0" w:evenVBand="0" w:oddHBand="0" w:evenHBand="1" w:firstRowFirstColumn="0" w:firstRowLastColumn="0" w:lastRowFirstColumn="0" w:lastRowLastColumn="0"/>
            </w:pPr>
            <w:r w:rsidRPr="00D10593">
              <w:t xml:space="preserve">Build into </w:t>
            </w:r>
            <w:hyperlink r:id="rId37" w:history="1">
              <w:r w:rsidRPr="006B6BE8">
                <w:rPr>
                  <w:rStyle w:val="Hyperlink"/>
                </w:rPr>
                <w:t>Project Plan</w:t>
              </w:r>
            </w:hyperlink>
          </w:p>
        </w:tc>
        <w:tc>
          <w:tcPr>
            <w:tcW w:w="1075" w:type="pct"/>
            <w:tcBorders>
              <w:top w:val="none" w:sz="0" w:space="0" w:color="auto"/>
              <w:left w:val="none" w:sz="0" w:space="0" w:color="auto"/>
              <w:bottom w:val="none" w:sz="0" w:space="0" w:color="auto"/>
              <w:right w:val="none" w:sz="0" w:space="0" w:color="auto"/>
            </w:tcBorders>
          </w:tcPr>
          <w:p w14:paraId="397F2D40" w14:textId="77777777" w:rsidR="00D054DB" w:rsidRPr="00D10593" w:rsidRDefault="00D054DB" w:rsidP="00EA6257">
            <w:pPr>
              <w:spacing w:before="0"/>
              <w:cnfStyle w:val="000000010000" w:firstRow="0" w:lastRow="0" w:firstColumn="0" w:lastColumn="0" w:oddVBand="0" w:evenVBand="0" w:oddHBand="0" w:evenHBand="1" w:firstRowFirstColumn="0" w:firstRowLastColumn="0" w:lastRowFirstColumn="0" w:lastRowLastColumn="0"/>
              <w:rPr>
                <w:i/>
              </w:rPr>
            </w:pPr>
          </w:p>
        </w:tc>
      </w:tr>
      <w:tr w:rsidR="00D054DB" w:rsidRPr="00D10593" w14:paraId="397F2D49" w14:textId="77777777" w:rsidTr="00EA62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 w:type="pct"/>
            <w:vMerge/>
            <w:tcBorders>
              <w:top w:val="none" w:sz="0" w:space="0" w:color="auto"/>
              <w:left w:val="none" w:sz="0" w:space="0" w:color="auto"/>
              <w:bottom w:val="none" w:sz="0" w:space="0" w:color="auto"/>
              <w:right w:val="none" w:sz="0" w:space="0" w:color="auto"/>
            </w:tcBorders>
          </w:tcPr>
          <w:p w14:paraId="397F2D42" w14:textId="77777777" w:rsidR="00D054DB" w:rsidRPr="00D10593" w:rsidRDefault="00D054DB" w:rsidP="00EA6257">
            <w:pPr>
              <w:spacing w:before="0"/>
              <w:rPr>
                <w:rFonts w:asciiTheme="minorHAnsi" w:hAnsiTheme="minorHAnsi"/>
              </w:rPr>
            </w:pPr>
          </w:p>
        </w:tc>
        <w:tc>
          <w:tcPr>
            <w:tcW w:w="967" w:type="pct"/>
            <w:tcBorders>
              <w:top w:val="none" w:sz="0" w:space="0" w:color="auto"/>
              <w:left w:val="none" w:sz="0" w:space="0" w:color="auto"/>
              <w:bottom w:val="none" w:sz="0" w:space="0" w:color="auto"/>
              <w:right w:val="none" w:sz="0" w:space="0" w:color="auto"/>
            </w:tcBorders>
          </w:tcPr>
          <w:p w14:paraId="397F2D43" w14:textId="77777777" w:rsidR="00D054DB" w:rsidRPr="00D10593" w:rsidRDefault="00D054DB" w:rsidP="00EA6257">
            <w:pPr>
              <w:spacing w:before="0"/>
              <w:cnfStyle w:val="000000100000" w:firstRow="0" w:lastRow="0" w:firstColumn="0" w:lastColumn="0" w:oddVBand="0" w:evenVBand="0" w:oddHBand="1" w:evenHBand="0" w:firstRowFirstColumn="0" w:firstRowLastColumn="0" w:lastRowFirstColumn="0" w:lastRowLastColumn="0"/>
            </w:pPr>
            <w:r w:rsidRPr="00D10593">
              <w:t>When and how will you norm your LT on the Common Picture scorecard?</w:t>
            </w:r>
          </w:p>
        </w:tc>
        <w:tc>
          <w:tcPr>
            <w:tcW w:w="982" w:type="pct"/>
            <w:tcBorders>
              <w:top w:val="none" w:sz="0" w:space="0" w:color="auto"/>
              <w:left w:val="none" w:sz="0" w:space="0" w:color="auto"/>
              <w:bottom w:val="none" w:sz="0" w:space="0" w:color="auto"/>
              <w:right w:val="none" w:sz="0" w:space="0" w:color="auto"/>
            </w:tcBorders>
          </w:tcPr>
          <w:p w14:paraId="397F2D44" w14:textId="77777777" w:rsidR="00D054DB" w:rsidRPr="00D10593" w:rsidRDefault="00D054DB" w:rsidP="00EA6257">
            <w:pPr>
              <w:spacing w:before="0"/>
              <w:cnfStyle w:val="000000100000" w:firstRow="0" w:lastRow="0" w:firstColumn="0" w:lastColumn="0" w:oddVBand="0" w:evenVBand="0" w:oddHBand="1" w:evenHBand="0" w:firstRowFirstColumn="0" w:firstRowLastColumn="0" w:lastRowFirstColumn="0" w:lastRowLastColumn="0"/>
            </w:pPr>
            <w:r w:rsidRPr="00D10593">
              <w:t>- Will we collect video during the current school year? How will this fit into other video collection plans for VOE and teacher skill norming?</w:t>
            </w:r>
          </w:p>
          <w:p w14:paraId="397F2D45" w14:textId="77777777" w:rsidR="00D054DB" w:rsidRPr="00D10593" w:rsidRDefault="00D054DB" w:rsidP="00EA6257">
            <w:pPr>
              <w:spacing w:before="0"/>
              <w:cnfStyle w:val="000000100000" w:firstRow="0" w:lastRow="0" w:firstColumn="0" w:lastColumn="0" w:oddVBand="0" w:evenVBand="0" w:oddHBand="1" w:evenHBand="0" w:firstRowFirstColumn="0" w:firstRowLastColumn="0" w:lastRowFirstColumn="0" w:lastRowLastColumn="0"/>
            </w:pPr>
            <w:r w:rsidRPr="00D10593">
              <w:t>- When will we build in time to check for misalignment and recalibrate?</w:t>
            </w:r>
          </w:p>
        </w:tc>
        <w:tc>
          <w:tcPr>
            <w:tcW w:w="455" w:type="pct"/>
            <w:tcBorders>
              <w:top w:val="none" w:sz="0" w:space="0" w:color="auto"/>
              <w:left w:val="none" w:sz="0" w:space="0" w:color="auto"/>
              <w:bottom w:val="none" w:sz="0" w:space="0" w:color="auto"/>
              <w:right w:val="none" w:sz="0" w:space="0" w:color="auto"/>
            </w:tcBorders>
          </w:tcPr>
          <w:p w14:paraId="397F2D46" w14:textId="77777777" w:rsidR="00D054DB" w:rsidRPr="00D10593" w:rsidRDefault="00D054DB" w:rsidP="00EA6257">
            <w:pPr>
              <w:spacing w:before="0"/>
              <w:cnfStyle w:val="000000100000" w:firstRow="0" w:lastRow="0" w:firstColumn="0" w:lastColumn="0" w:oddVBand="0" w:evenVBand="0" w:oddHBand="1" w:evenHBand="0" w:firstRowFirstColumn="0" w:firstRowLastColumn="0" w:lastRowFirstColumn="0" w:lastRowLastColumn="0"/>
            </w:pPr>
            <w:r w:rsidRPr="00D10593">
              <w:t>7/20</w:t>
            </w:r>
          </w:p>
        </w:tc>
        <w:tc>
          <w:tcPr>
            <w:tcW w:w="743" w:type="pct"/>
            <w:tcBorders>
              <w:top w:val="none" w:sz="0" w:space="0" w:color="auto"/>
              <w:left w:val="none" w:sz="0" w:space="0" w:color="auto"/>
              <w:bottom w:val="none" w:sz="0" w:space="0" w:color="auto"/>
              <w:right w:val="none" w:sz="0" w:space="0" w:color="auto"/>
            </w:tcBorders>
          </w:tcPr>
          <w:p w14:paraId="397F2D47" w14:textId="77777777" w:rsidR="00D054DB" w:rsidRPr="00D10593" w:rsidRDefault="00D054DB" w:rsidP="00EA6257">
            <w:pPr>
              <w:spacing w:before="0"/>
              <w:cnfStyle w:val="000000100000" w:firstRow="0" w:lastRow="0" w:firstColumn="0" w:lastColumn="0" w:oddVBand="0" w:evenVBand="0" w:oddHBand="1" w:evenHBand="0" w:firstRowFirstColumn="0" w:firstRowLastColumn="0" w:lastRowFirstColumn="0" w:lastRowLastColumn="0"/>
              <w:rPr>
                <w:i/>
              </w:rPr>
            </w:pPr>
            <w:r w:rsidRPr="00D10593">
              <w:t xml:space="preserve">Build into </w:t>
            </w:r>
            <w:hyperlink r:id="rId38" w:history="1">
              <w:r w:rsidRPr="006B6BE8">
                <w:rPr>
                  <w:rStyle w:val="Hyperlink"/>
                </w:rPr>
                <w:t>Project Plan</w:t>
              </w:r>
            </w:hyperlink>
          </w:p>
        </w:tc>
        <w:tc>
          <w:tcPr>
            <w:tcW w:w="1075" w:type="pct"/>
            <w:tcBorders>
              <w:top w:val="none" w:sz="0" w:space="0" w:color="auto"/>
              <w:left w:val="none" w:sz="0" w:space="0" w:color="auto"/>
              <w:bottom w:val="none" w:sz="0" w:space="0" w:color="auto"/>
              <w:right w:val="none" w:sz="0" w:space="0" w:color="auto"/>
            </w:tcBorders>
          </w:tcPr>
          <w:p w14:paraId="397F2D48" w14:textId="77777777" w:rsidR="00D054DB" w:rsidRPr="00D10593" w:rsidRDefault="00D054DB" w:rsidP="00EA6257">
            <w:pPr>
              <w:spacing w:before="0"/>
              <w:cnfStyle w:val="000000100000" w:firstRow="0" w:lastRow="0" w:firstColumn="0" w:lastColumn="0" w:oddVBand="0" w:evenVBand="0" w:oddHBand="1" w:evenHBand="0" w:firstRowFirstColumn="0" w:firstRowLastColumn="0" w:lastRowFirstColumn="0" w:lastRowLastColumn="0"/>
              <w:rPr>
                <w:i/>
              </w:rPr>
            </w:pPr>
          </w:p>
        </w:tc>
      </w:tr>
      <w:tr w:rsidR="00D054DB" w:rsidRPr="00D10593" w14:paraId="397F2D52" w14:textId="77777777" w:rsidTr="00EA62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 w:type="pct"/>
            <w:vMerge/>
            <w:tcBorders>
              <w:top w:val="none" w:sz="0" w:space="0" w:color="auto"/>
              <w:left w:val="none" w:sz="0" w:space="0" w:color="auto"/>
              <w:bottom w:val="none" w:sz="0" w:space="0" w:color="auto"/>
              <w:right w:val="none" w:sz="0" w:space="0" w:color="auto"/>
            </w:tcBorders>
          </w:tcPr>
          <w:p w14:paraId="397F2D4A" w14:textId="77777777" w:rsidR="00D054DB" w:rsidRPr="00D10593" w:rsidRDefault="00D054DB" w:rsidP="00EA6257">
            <w:pPr>
              <w:spacing w:before="0"/>
              <w:rPr>
                <w:rFonts w:asciiTheme="minorHAnsi" w:hAnsiTheme="minorHAnsi"/>
              </w:rPr>
            </w:pPr>
          </w:p>
        </w:tc>
        <w:tc>
          <w:tcPr>
            <w:tcW w:w="967" w:type="pct"/>
            <w:tcBorders>
              <w:top w:val="none" w:sz="0" w:space="0" w:color="auto"/>
              <w:left w:val="none" w:sz="0" w:space="0" w:color="auto"/>
              <w:bottom w:val="none" w:sz="0" w:space="0" w:color="auto"/>
              <w:right w:val="none" w:sz="0" w:space="0" w:color="auto"/>
            </w:tcBorders>
          </w:tcPr>
          <w:p w14:paraId="397F2D4B" w14:textId="77777777" w:rsidR="00D054DB" w:rsidRPr="00D10593" w:rsidRDefault="00D054DB" w:rsidP="00EA6257">
            <w:pPr>
              <w:spacing w:before="0"/>
              <w:cnfStyle w:val="000000010000" w:firstRow="0" w:lastRow="0" w:firstColumn="0" w:lastColumn="0" w:oddVBand="0" w:evenVBand="0" w:oddHBand="0" w:evenHBand="1" w:firstRowFirstColumn="0" w:firstRowLastColumn="0" w:lastRowFirstColumn="0" w:lastRowLastColumn="0"/>
            </w:pPr>
            <w:r w:rsidRPr="00D10593">
              <w:t>When and how will you roll out and train teachers on the Common Picture scorecard? How will you build in the Essentials?</w:t>
            </w:r>
          </w:p>
        </w:tc>
        <w:tc>
          <w:tcPr>
            <w:tcW w:w="982" w:type="pct"/>
            <w:tcBorders>
              <w:top w:val="none" w:sz="0" w:space="0" w:color="auto"/>
              <w:left w:val="none" w:sz="0" w:space="0" w:color="auto"/>
              <w:bottom w:val="none" w:sz="0" w:space="0" w:color="auto"/>
              <w:right w:val="none" w:sz="0" w:space="0" w:color="auto"/>
            </w:tcBorders>
          </w:tcPr>
          <w:p w14:paraId="397F2D4C" w14:textId="77777777" w:rsidR="00D054DB" w:rsidRPr="00D10593" w:rsidRDefault="00D054DB" w:rsidP="00EA6257">
            <w:pPr>
              <w:spacing w:before="0"/>
              <w:cnfStyle w:val="000000010000" w:firstRow="0" w:lastRow="0" w:firstColumn="0" w:lastColumn="0" w:oddVBand="0" w:evenVBand="0" w:oddHBand="0" w:evenHBand="1" w:firstRowFirstColumn="0" w:firstRowLastColumn="0" w:lastRowFirstColumn="0" w:lastRowLastColumn="0"/>
            </w:pPr>
            <w:r w:rsidRPr="00D10593">
              <w:t>- How will I invest teachers in the purpose and vision?</w:t>
            </w:r>
          </w:p>
          <w:p w14:paraId="397F2D4D" w14:textId="77777777" w:rsidR="00D054DB" w:rsidRPr="00D10593" w:rsidRDefault="00D054DB" w:rsidP="00EA6257">
            <w:pPr>
              <w:spacing w:before="0"/>
              <w:cnfStyle w:val="000000010000" w:firstRow="0" w:lastRow="0" w:firstColumn="0" w:lastColumn="0" w:oddVBand="0" w:evenVBand="0" w:oddHBand="0" w:evenHBand="1" w:firstRowFirstColumn="0" w:firstRowLastColumn="0" w:lastRowFirstColumn="0" w:lastRowLastColumn="0"/>
            </w:pPr>
            <w:r w:rsidRPr="00D10593">
              <w:t>- What does this look like in August PD?</w:t>
            </w:r>
          </w:p>
          <w:p w14:paraId="397F2D4E" w14:textId="77777777" w:rsidR="00D054DB" w:rsidRPr="00D10593" w:rsidRDefault="00D054DB" w:rsidP="00EA6257">
            <w:pPr>
              <w:spacing w:before="0"/>
              <w:cnfStyle w:val="000000010000" w:firstRow="0" w:lastRow="0" w:firstColumn="0" w:lastColumn="0" w:oddVBand="0" w:evenVBand="0" w:oddHBand="0" w:evenHBand="1" w:firstRowFirstColumn="0" w:firstRowLastColumn="0" w:lastRowFirstColumn="0" w:lastRowLastColumn="0"/>
            </w:pPr>
            <w:r w:rsidRPr="00D10593">
              <w:t>- What is the ongoing vision for Friday PD?</w:t>
            </w:r>
          </w:p>
        </w:tc>
        <w:tc>
          <w:tcPr>
            <w:tcW w:w="455" w:type="pct"/>
            <w:tcBorders>
              <w:top w:val="none" w:sz="0" w:space="0" w:color="auto"/>
              <w:left w:val="none" w:sz="0" w:space="0" w:color="auto"/>
              <w:bottom w:val="none" w:sz="0" w:space="0" w:color="auto"/>
              <w:right w:val="none" w:sz="0" w:space="0" w:color="auto"/>
            </w:tcBorders>
          </w:tcPr>
          <w:p w14:paraId="397F2D4F" w14:textId="77777777" w:rsidR="00D054DB" w:rsidRPr="00D10593" w:rsidRDefault="00D054DB" w:rsidP="00EA6257">
            <w:pPr>
              <w:spacing w:before="0"/>
              <w:cnfStyle w:val="000000010000" w:firstRow="0" w:lastRow="0" w:firstColumn="0" w:lastColumn="0" w:oddVBand="0" w:evenVBand="0" w:oddHBand="0" w:evenHBand="1" w:firstRowFirstColumn="0" w:firstRowLastColumn="0" w:lastRowFirstColumn="0" w:lastRowLastColumn="0"/>
            </w:pPr>
            <w:r w:rsidRPr="00D10593">
              <w:t>7/20</w:t>
            </w:r>
          </w:p>
        </w:tc>
        <w:tc>
          <w:tcPr>
            <w:tcW w:w="743" w:type="pct"/>
            <w:tcBorders>
              <w:top w:val="none" w:sz="0" w:space="0" w:color="auto"/>
              <w:left w:val="none" w:sz="0" w:space="0" w:color="auto"/>
              <w:bottom w:val="none" w:sz="0" w:space="0" w:color="auto"/>
              <w:right w:val="none" w:sz="0" w:space="0" w:color="auto"/>
            </w:tcBorders>
          </w:tcPr>
          <w:p w14:paraId="397F2D50" w14:textId="77777777" w:rsidR="00D054DB" w:rsidRPr="00D10593" w:rsidRDefault="00D054DB" w:rsidP="00EA6257">
            <w:pPr>
              <w:spacing w:before="0"/>
              <w:cnfStyle w:val="000000010000" w:firstRow="0" w:lastRow="0" w:firstColumn="0" w:lastColumn="0" w:oddVBand="0" w:evenVBand="0" w:oddHBand="0" w:evenHBand="1" w:firstRowFirstColumn="0" w:firstRowLastColumn="0" w:lastRowFirstColumn="0" w:lastRowLastColumn="0"/>
              <w:rPr>
                <w:i/>
              </w:rPr>
            </w:pPr>
            <w:r w:rsidRPr="00D10593">
              <w:t xml:space="preserve">Build into </w:t>
            </w:r>
            <w:hyperlink r:id="rId39" w:history="1">
              <w:r w:rsidRPr="006B6BE8">
                <w:rPr>
                  <w:rStyle w:val="Hyperlink"/>
                </w:rPr>
                <w:t>Project Plan</w:t>
              </w:r>
            </w:hyperlink>
          </w:p>
        </w:tc>
        <w:tc>
          <w:tcPr>
            <w:tcW w:w="1075" w:type="pct"/>
            <w:tcBorders>
              <w:top w:val="none" w:sz="0" w:space="0" w:color="auto"/>
              <w:left w:val="none" w:sz="0" w:space="0" w:color="auto"/>
              <w:bottom w:val="none" w:sz="0" w:space="0" w:color="auto"/>
              <w:right w:val="none" w:sz="0" w:space="0" w:color="auto"/>
            </w:tcBorders>
          </w:tcPr>
          <w:p w14:paraId="397F2D51" w14:textId="77777777" w:rsidR="00D054DB" w:rsidRPr="00D10593" w:rsidRDefault="00D054DB" w:rsidP="00EA6257">
            <w:pPr>
              <w:spacing w:before="0"/>
              <w:cnfStyle w:val="000000010000" w:firstRow="0" w:lastRow="0" w:firstColumn="0" w:lastColumn="0" w:oddVBand="0" w:evenVBand="0" w:oddHBand="0" w:evenHBand="1" w:firstRowFirstColumn="0" w:firstRowLastColumn="0" w:lastRowFirstColumn="0" w:lastRowLastColumn="0"/>
              <w:rPr>
                <w:i/>
              </w:rPr>
            </w:pPr>
          </w:p>
        </w:tc>
      </w:tr>
      <w:tr w:rsidR="00D054DB" w:rsidRPr="00D10593" w14:paraId="397F2D5B" w14:textId="77777777" w:rsidTr="00EA62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 w:type="pct"/>
            <w:tcBorders>
              <w:top w:val="none" w:sz="0" w:space="0" w:color="auto"/>
              <w:left w:val="none" w:sz="0" w:space="0" w:color="auto"/>
              <w:bottom w:val="none" w:sz="0" w:space="0" w:color="auto"/>
              <w:right w:val="none" w:sz="0" w:space="0" w:color="auto"/>
            </w:tcBorders>
          </w:tcPr>
          <w:p w14:paraId="397F2D53" w14:textId="77777777" w:rsidR="00D054DB" w:rsidRPr="00D10593" w:rsidRDefault="00D054DB" w:rsidP="00EA6257">
            <w:pPr>
              <w:spacing w:before="0"/>
              <w:rPr>
                <w:rFonts w:asciiTheme="minorHAnsi" w:hAnsiTheme="minorHAnsi"/>
              </w:rPr>
            </w:pPr>
            <w:r w:rsidRPr="00D10593">
              <w:rPr>
                <w:rFonts w:asciiTheme="minorHAnsi" w:hAnsiTheme="minorHAnsi"/>
              </w:rPr>
              <w:t>Maintenance of Week 6 Vision</w:t>
            </w:r>
          </w:p>
        </w:tc>
        <w:tc>
          <w:tcPr>
            <w:tcW w:w="967" w:type="pct"/>
            <w:tcBorders>
              <w:top w:val="none" w:sz="0" w:space="0" w:color="auto"/>
              <w:left w:val="none" w:sz="0" w:space="0" w:color="auto"/>
              <w:bottom w:val="none" w:sz="0" w:space="0" w:color="auto"/>
              <w:right w:val="none" w:sz="0" w:space="0" w:color="auto"/>
            </w:tcBorders>
          </w:tcPr>
          <w:p w14:paraId="397F2D54" w14:textId="77777777" w:rsidR="00D054DB" w:rsidRPr="00D10593" w:rsidRDefault="00D054DB" w:rsidP="00EA6257">
            <w:pPr>
              <w:spacing w:before="0"/>
              <w:cnfStyle w:val="000000100000" w:firstRow="0" w:lastRow="0" w:firstColumn="0" w:lastColumn="0" w:oddVBand="0" w:evenVBand="0" w:oddHBand="1" w:evenHBand="0" w:firstRowFirstColumn="0" w:firstRowLastColumn="0" w:lastRowFirstColumn="0" w:lastRowLastColumn="0"/>
            </w:pPr>
            <w:r w:rsidRPr="00D10593">
              <w:t>How effective was this part of the arc?</w:t>
            </w:r>
          </w:p>
        </w:tc>
        <w:tc>
          <w:tcPr>
            <w:tcW w:w="982" w:type="pct"/>
            <w:tcBorders>
              <w:top w:val="none" w:sz="0" w:space="0" w:color="auto"/>
              <w:left w:val="none" w:sz="0" w:space="0" w:color="auto"/>
              <w:bottom w:val="none" w:sz="0" w:space="0" w:color="auto"/>
              <w:right w:val="none" w:sz="0" w:space="0" w:color="auto"/>
            </w:tcBorders>
          </w:tcPr>
          <w:p w14:paraId="397F2D55" w14:textId="77777777" w:rsidR="00D054DB" w:rsidRPr="00D10593" w:rsidRDefault="00D054DB" w:rsidP="00EA6257">
            <w:pPr>
              <w:spacing w:before="0"/>
              <w:cnfStyle w:val="000000100000" w:firstRow="0" w:lastRow="0" w:firstColumn="0" w:lastColumn="0" w:oddVBand="0" w:evenVBand="0" w:oddHBand="1" w:evenHBand="0" w:firstRowFirstColumn="0" w:firstRowLastColumn="0" w:lastRowFirstColumn="0" w:lastRowLastColumn="0"/>
            </w:pPr>
            <w:r w:rsidRPr="00D10593">
              <w:t>- What is our debrief structure?</w:t>
            </w:r>
          </w:p>
          <w:p w14:paraId="397F2D56" w14:textId="77777777" w:rsidR="00D054DB" w:rsidRPr="00D10593" w:rsidRDefault="00D054DB" w:rsidP="00EA6257">
            <w:pPr>
              <w:spacing w:before="0"/>
              <w:cnfStyle w:val="000000100000" w:firstRow="0" w:lastRow="0" w:firstColumn="0" w:lastColumn="0" w:oddVBand="0" w:evenVBand="0" w:oddHBand="1" w:evenHBand="0" w:firstRowFirstColumn="0" w:firstRowLastColumn="0" w:lastRowFirstColumn="0" w:lastRowLastColumn="0"/>
            </w:pPr>
            <w:r w:rsidRPr="00D10593">
              <w:t>- Whose voices should be heard?</w:t>
            </w:r>
          </w:p>
          <w:p w14:paraId="397F2D57" w14:textId="77777777" w:rsidR="00D054DB" w:rsidRPr="00D10593" w:rsidRDefault="00D054DB" w:rsidP="00EA6257">
            <w:pPr>
              <w:spacing w:before="0"/>
              <w:cnfStyle w:val="000000100000" w:firstRow="0" w:lastRow="0" w:firstColumn="0" w:lastColumn="0" w:oddVBand="0" w:evenVBand="0" w:oddHBand="1" w:evenHBand="0" w:firstRowFirstColumn="0" w:firstRowLastColumn="0" w:lastRowFirstColumn="0" w:lastRowLastColumn="0"/>
            </w:pPr>
            <w:r w:rsidRPr="00D10593">
              <w:t>- What data will we collect along the way to ensure we have an effective debrief?</w:t>
            </w:r>
          </w:p>
        </w:tc>
        <w:tc>
          <w:tcPr>
            <w:tcW w:w="455" w:type="pct"/>
            <w:tcBorders>
              <w:top w:val="none" w:sz="0" w:space="0" w:color="auto"/>
              <w:left w:val="none" w:sz="0" w:space="0" w:color="auto"/>
              <w:bottom w:val="none" w:sz="0" w:space="0" w:color="auto"/>
              <w:right w:val="none" w:sz="0" w:space="0" w:color="auto"/>
            </w:tcBorders>
          </w:tcPr>
          <w:p w14:paraId="397F2D58" w14:textId="77777777" w:rsidR="00D054DB" w:rsidRPr="00D10593" w:rsidRDefault="00D054DB" w:rsidP="00EA6257">
            <w:pPr>
              <w:spacing w:before="0"/>
              <w:cnfStyle w:val="000000100000" w:firstRow="0" w:lastRow="0" w:firstColumn="0" w:lastColumn="0" w:oddVBand="0" w:evenVBand="0" w:oddHBand="1" w:evenHBand="0" w:firstRowFirstColumn="0" w:firstRowLastColumn="0" w:lastRowFirstColumn="0" w:lastRowLastColumn="0"/>
            </w:pPr>
            <w:r w:rsidRPr="00D10593">
              <w:t>Week 5</w:t>
            </w:r>
          </w:p>
        </w:tc>
        <w:tc>
          <w:tcPr>
            <w:tcW w:w="743" w:type="pct"/>
            <w:tcBorders>
              <w:top w:val="none" w:sz="0" w:space="0" w:color="auto"/>
              <w:left w:val="none" w:sz="0" w:space="0" w:color="auto"/>
              <w:bottom w:val="none" w:sz="0" w:space="0" w:color="auto"/>
              <w:right w:val="none" w:sz="0" w:space="0" w:color="auto"/>
            </w:tcBorders>
          </w:tcPr>
          <w:p w14:paraId="397F2D59" w14:textId="77777777" w:rsidR="00D054DB" w:rsidRPr="00D10593" w:rsidRDefault="00D054DB" w:rsidP="00EA6257">
            <w:pPr>
              <w:spacing w:before="0"/>
              <w:cnfStyle w:val="000000100000" w:firstRow="0" w:lastRow="0" w:firstColumn="0" w:lastColumn="0" w:oddVBand="0" w:evenVBand="0" w:oddHBand="1" w:evenHBand="0" w:firstRowFirstColumn="0" w:firstRowLastColumn="0" w:lastRowFirstColumn="0" w:lastRowLastColumn="0"/>
              <w:rPr>
                <w:i/>
              </w:rPr>
            </w:pPr>
            <w:r w:rsidRPr="00D10593">
              <w:rPr>
                <w:i/>
              </w:rPr>
              <w:t>TBD</w:t>
            </w:r>
          </w:p>
        </w:tc>
        <w:tc>
          <w:tcPr>
            <w:tcW w:w="1075" w:type="pct"/>
            <w:tcBorders>
              <w:top w:val="none" w:sz="0" w:space="0" w:color="auto"/>
              <w:left w:val="none" w:sz="0" w:space="0" w:color="auto"/>
              <w:bottom w:val="none" w:sz="0" w:space="0" w:color="auto"/>
              <w:right w:val="none" w:sz="0" w:space="0" w:color="auto"/>
            </w:tcBorders>
          </w:tcPr>
          <w:p w14:paraId="397F2D5A" w14:textId="77777777" w:rsidR="00D054DB" w:rsidRPr="00D10593" w:rsidRDefault="00D054DB" w:rsidP="00EA6257">
            <w:pPr>
              <w:spacing w:before="0"/>
              <w:cnfStyle w:val="000000100000" w:firstRow="0" w:lastRow="0" w:firstColumn="0" w:lastColumn="0" w:oddVBand="0" w:evenVBand="0" w:oddHBand="1" w:evenHBand="0" w:firstRowFirstColumn="0" w:firstRowLastColumn="0" w:lastRowFirstColumn="0" w:lastRowLastColumn="0"/>
            </w:pPr>
            <w:r w:rsidRPr="00D10593">
              <w:rPr>
                <w:i/>
              </w:rPr>
              <w:t>Guidance and support tools to come.</w:t>
            </w:r>
          </w:p>
        </w:tc>
      </w:tr>
      <w:tr w:rsidR="00D054DB" w:rsidRPr="00D10593" w14:paraId="397F2D62" w14:textId="77777777" w:rsidTr="00EA62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 w:type="pct"/>
            <w:tcBorders>
              <w:top w:val="none" w:sz="0" w:space="0" w:color="auto"/>
              <w:left w:val="none" w:sz="0" w:space="0" w:color="auto"/>
              <w:bottom w:val="none" w:sz="0" w:space="0" w:color="auto"/>
              <w:right w:val="none" w:sz="0" w:space="0" w:color="auto"/>
            </w:tcBorders>
          </w:tcPr>
          <w:p w14:paraId="397F2D5C" w14:textId="77777777" w:rsidR="00D054DB" w:rsidRPr="00D10593" w:rsidRDefault="00D054DB" w:rsidP="00EA6257">
            <w:pPr>
              <w:spacing w:before="0"/>
              <w:rPr>
                <w:rFonts w:asciiTheme="minorHAnsi" w:hAnsiTheme="minorHAnsi"/>
              </w:rPr>
            </w:pPr>
            <w:r w:rsidRPr="00D10593">
              <w:rPr>
                <w:rFonts w:asciiTheme="minorHAnsi" w:hAnsiTheme="minorHAnsi"/>
              </w:rPr>
              <w:lastRenderedPageBreak/>
              <w:t>Maintenance of Week 6 Vision</w:t>
            </w:r>
          </w:p>
        </w:tc>
        <w:tc>
          <w:tcPr>
            <w:tcW w:w="967" w:type="pct"/>
            <w:tcBorders>
              <w:top w:val="none" w:sz="0" w:space="0" w:color="auto"/>
              <w:left w:val="none" w:sz="0" w:space="0" w:color="auto"/>
              <w:bottom w:val="none" w:sz="0" w:space="0" w:color="auto"/>
              <w:right w:val="none" w:sz="0" w:space="0" w:color="auto"/>
            </w:tcBorders>
          </w:tcPr>
          <w:p w14:paraId="397F2D5D" w14:textId="77777777" w:rsidR="00D054DB" w:rsidRPr="00D10593" w:rsidRDefault="00D054DB" w:rsidP="00EA6257">
            <w:pPr>
              <w:spacing w:before="0"/>
              <w:cnfStyle w:val="000000010000" w:firstRow="0" w:lastRow="0" w:firstColumn="0" w:lastColumn="0" w:oddVBand="0" w:evenVBand="0" w:oddHBand="0" w:evenHBand="1" w:firstRowFirstColumn="0" w:firstRowLastColumn="0" w:lastRowFirstColumn="0" w:lastRowLastColumn="0"/>
            </w:pPr>
            <w:r w:rsidRPr="00D10593">
              <w:t>How will my LT monitor the coaching focus areas of the arc with continued observation, data collection, and reflection?</w:t>
            </w:r>
          </w:p>
        </w:tc>
        <w:tc>
          <w:tcPr>
            <w:tcW w:w="982" w:type="pct"/>
            <w:tcBorders>
              <w:top w:val="none" w:sz="0" w:space="0" w:color="auto"/>
              <w:left w:val="none" w:sz="0" w:space="0" w:color="auto"/>
              <w:bottom w:val="none" w:sz="0" w:space="0" w:color="auto"/>
              <w:right w:val="none" w:sz="0" w:space="0" w:color="auto"/>
            </w:tcBorders>
          </w:tcPr>
          <w:p w14:paraId="397F2D5E" w14:textId="77777777" w:rsidR="00D054DB" w:rsidRPr="00D10593" w:rsidRDefault="00D054DB" w:rsidP="00EA6257">
            <w:pPr>
              <w:spacing w:before="0"/>
              <w:cnfStyle w:val="000000010000" w:firstRow="0" w:lastRow="0" w:firstColumn="0" w:lastColumn="0" w:oddVBand="0" w:evenVBand="0" w:oddHBand="0" w:evenHBand="1" w:firstRowFirstColumn="0" w:firstRowLastColumn="0" w:lastRowFirstColumn="0" w:lastRowLastColumn="0"/>
            </w:pPr>
            <w:r w:rsidRPr="00D10593">
              <w:t>- What role will this play in our ongoing data analysis portions of LT Meetings?</w:t>
            </w:r>
          </w:p>
        </w:tc>
        <w:tc>
          <w:tcPr>
            <w:tcW w:w="455" w:type="pct"/>
            <w:tcBorders>
              <w:top w:val="none" w:sz="0" w:space="0" w:color="auto"/>
              <w:left w:val="none" w:sz="0" w:space="0" w:color="auto"/>
              <w:bottom w:val="none" w:sz="0" w:space="0" w:color="auto"/>
              <w:right w:val="none" w:sz="0" w:space="0" w:color="auto"/>
            </w:tcBorders>
          </w:tcPr>
          <w:p w14:paraId="397F2D5F" w14:textId="77777777" w:rsidR="00D054DB" w:rsidRPr="00D10593" w:rsidRDefault="00D054DB" w:rsidP="00EA6257">
            <w:pPr>
              <w:spacing w:before="0"/>
              <w:cnfStyle w:val="000000010000" w:firstRow="0" w:lastRow="0" w:firstColumn="0" w:lastColumn="0" w:oddVBand="0" w:evenVBand="0" w:oddHBand="0" w:evenHBand="1" w:firstRowFirstColumn="0" w:firstRowLastColumn="0" w:lastRowFirstColumn="0" w:lastRowLastColumn="0"/>
            </w:pPr>
            <w:r w:rsidRPr="00D10593">
              <w:t>Week 5</w:t>
            </w:r>
          </w:p>
        </w:tc>
        <w:tc>
          <w:tcPr>
            <w:tcW w:w="743" w:type="pct"/>
            <w:tcBorders>
              <w:top w:val="none" w:sz="0" w:space="0" w:color="auto"/>
              <w:left w:val="none" w:sz="0" w:space="0" w:color="auto"/>
              <w:bottom w:val="none" w:sz="0" w:space="0" w:color="auto"/>
              <w:right w:val="none" w:sz="0" w:space="0" w:color="auto"/>
            </w:tcBorders>
          </w:tcPr>
          <w:p w14:paraId="397F2D60" w14:textId="77777777" w:rsidR="00D054DB" w:rsidRPr="006B6BE8" w:rsidRDefault="00D054DB" w:rsidP="00EA6257">
            <w:pPr>
              <w:spacing w:before="0"/>
              <w:cnfStyle w:val="000000010000" w:firstRow="0" w:lastRow="0" w:firstColumn="0" w:lastColumn="0" w:oddVBand="0" w:evenVBand="0" w:oddHBand="0" w:evenHBand="1" w:firstRowFirstColumn="0" w:firstRowLastColumn="0" w:lastRowFirstColumn="0" w:lastRowLastColumn="0"/>
              <w:rPr>
                <w:i/>
              </w:rPr>
            </w:pPr>
            <w:r w:rsidRPr="006B6BE8">
              <w:rPr>
                <w:i/>
              </w:rPr>
              <w:t>TBD</w:t>
            </w:r>
          </w:p>
        </w:tc>
        <w:tc>
          <w:tcPr>
            <w:tcW w:w="1075" w:type="pct"/>
            <w:tcBorders>
              <w:top w:val="none" w:sz="0" w:space="0" w:color="auto"/>
              <w:left w:val="none" w:sz="0" w:space="0" w:color="auto"/>
              <w:bottom w:val="none" w:sz="0" w:space="0" w:color="auto"/>
              <w:right w:val="none" w:sz="0" w:space="0" w:color="auto"/>
            </w:tcBorders>
          </w:tcPr>
          <w:p w14:paraId="397F2D61" w14:textId="77777777" w:rsidR="00D054DB" w:rsidRPr="00D10593" w:rsidRDefault="00D054DB" w:rsidP="00EA6257">
            <w:pPr>
              <w:spacing w:before="0"/>
              <w:cnfStyle w:val="000000010000" w:firstRow="0" w:lastRow="0" w:firstColumn="0" w:lastColumn="0" w:oddVBand="0" w:evenVBand="0" w:oddHBand="0" w:evenHBand="1" w:firstRowFirstColumn="0" w:firstRowLastColumn="0" w:lastRowFirstColumn="0" w:lastRowLastColumn="0"/>
            </w:pPr>
            <w:r w:rsidRPr="00D10593">
              <w:rPr>
                <w:i/>
              </w:rPr>
              <w:t>Guidance and support tools to come.</w:t>
            </w:r>
          </w:p>
        </w:tc>
      </w:tr>
    </w:tbl>
    <w:p w14:paraId="397F2D63" w14:textId="77777777" w:rsidR="008546D5" w:rsidRPr="00290F78" w:rsidRDefault="008546D5" w:rsidP="008C30BE">
      <w:r>
        <w:br w:type="page"/>
      </w:r>
    </w:p>
    <w:p w14:paraId="397F2D64" w14:textId="77777777" w:rsidR="002D44B5" w:rsidRDefault="0070531A" w:rsidP="00D44F26">
      <w:pPr>
        <w:pStyle w:val="Heading1"/>
      </w:pPr>
      <w:bookmarkStart w:id="48" w:name="_Toc419304085"/>
      <w:r>
        <w:lastRenderedPageBreak/>
        <w:t>Weeks 7-11</w:t>
      </w:r>
      <w:bookmarkEnd w:id="48"/>
    </w:p>
    <w:p w14:paraId="51CD27EB" w14:textId="77777777" w:rsidR="00B5198A" w:rsidRDefault="00B5198A" w:rsidP="00B5198A">
      <w:pPr>
        <w:pStyle w:val="Heading2"/>
      </w:pPr>
      <w:bookmarkStart w:id="49" w:name="_Toc419304086"/>
      <w:r>
        <w:t>Overview</w:t>
      </w:r>
    </w:p>
    <w:p w14:paraId="46814CEB" w14:textId="77777777" w:rsidR="00B5198A" w:rsidRPr="001B7047" w:rsidRDefault="00B5198A" w:rsidP="00B5198A">
      <w:pPr>
        <w:pStyle w:val="Heading6"/>
      </w:pPr>
      <w:r w:rsidRPr="001B7047">
        <w:t>Vision</w:t>
      </w:r>
      <w:r>
        <w:t xml:space="preserve"> &amp; Mindsets</w:t>
      </w:r>
    </w:p>
    <w:p w14:paraId="3A0B781F" w14:textId="40EA9EB6" w:rsidR="00B5198A" w:rsidRPr="00B5198A" w:rsidRDefault="00B5198A" w:rsidP="00B5198A">
      <w:pPr>
        <w:jc w:val="both"/>
      </w:pPr>
      <w:r w:rsidRPr="00B5198A">
        <w:rPr>
          <w:b/>
          <w:i/>
        </w:rPr>
        <w:t xml:space="preserve">Imagine being completely confident that on any given day in any given classroom you could walk in and see an </w:t>
      </w:r>
      <w:r>
        <w:rPr>
          <w:b/>
          <w:i/>
        </w:rPr>
        <w:t>urgent, practice-</w:t>
      </w:r>
      <w:r w:rsidRPr="00B5198A">
        <w:rPr>
          <w:b/>
          <w:i/>
        </w:rPr>
        <w:t>driven lesson rooted in rigorous questions, tasks</w:t>
      </w:r>
      <w:r>
        <w:rPr>
          <w:b/>
          <w:i/>
        </w:rPr>
        <w:t>,</w:t>
      </w:r>
      <w:r w:rsidRPr="00B5198A">
        <w:rPr>
          <w:b/>
          <w:i/>
        </w:rPr>
        <w:t xml:space="preserve"> and materials? </w:t>
      </w:r>
      <w:r w:rsidRPr="00B5198A">
        <w:rPr>
          <w:rStyle w:val="QuoteChar"/>
          <w:i w:val="0"/>
        </w:rPr>
        <w:t>That is the goal of establishing solid course foundations in Weeks 7-11.</w:t>
      </w:r>
    </w:p>
    <w:p w14:paraId="105453B5" w14:textId="5A255859" w:rsidR="00B5198A" w:rsidRPr="00B5198A" w:rsidRDefault="00B5198A" w:rsidP="00B5198A">
      <w:pPr>
        <w:spacing w:before="0" w:after="0"/>
      </w:pPr>
      <w:r w:rsidRPr="00B5198A">
        <w:t xml:space="preserve">With a strong culture in place conducive to rigorous academic learning, teacher focus </w:t>
      </w:r>
      <w:r>
        <w:t>will</w:t>
      </w:r>
      <w:r w:rsidRPr="00B5198A">
        <w:t xml:space="preserve"> shift to ensuring that each class reflects the foundations of the course from lesson plan through execution. Specifically: </w:t>
      </w:r>
    </w:p>
    <w:p w14:paraId="0E1C09D1" w14:textId="3382C681" w:rsidR="00B5198A" w:rsidRPr="00B5198A" w:rsidRDefault="00257065" w:rsidP="00AD4AE0">
      <w:pPr>
        <w:pStyle w:val="ListParagraph"/>
        <w:numPr>
          <w:ilvl w:val="0"/>
          <w:numId w:val="58"/>
        </w:numPr>
        <w:spacing w:after="0"/>
      </w:pPr>
      <w:r>
        <w:rPr>
          <w:rFonts w:ascii="Calibri" w:eastAsia="Times New Roman" w:hAnsi="Calibri" w:cs="Times New Roman"/>
          <w:b/>
          <w:color w:val="000000"/>
        </w:rPr>
        <w:t>Rigorous Question</w:t>
      </w:r>
      <w:r w:rsidR="00B5198A">
        <w:t xml:space="preserve">: </w:t>
      </w:r>
      <w:r w:rsidR="00B5198A" w:rsidRPr="00B5198A">
        <w:t xml:space="preserve">Instruction is grounded in rigorous content, including tasks and problems that promote depth of knowledge as well as higher order thinking </w:t>
      </w:r>
    </w:p>
    <w:p w14:paraId="64B16034" w14:textId="720F9383" w:rsidR="00B5198A" w:rsidRPr="00B5198A" w:rsidRDefault="00257065" w:rsidP="00AD4AE0">
      <w:pPr>
        <w:pStyle w:val="ListParagraph"/>
        <w:numPr>
          <w:ilvl w:val="0"/>
          <w:numId w:val="58"/>
        </w:numPr>
        <w:spacing w:after="0"/>
      </w:pPr>
      <w:r>
        <w:rPr>
          <w:rFonts w:ascii="Calibri" w:eastAsia="Times New Roman" w:hAnsi="Calibri" w:cs="Times New Roman"/>
          <w:b/>
          <w:color w:val="000000"/>
        </w:rPr>
        <w:t>Ratio</w:t>
      </w:r>
      <w:r w:rsidR="00B5198A" w:rsidRPr="00B5198A">
        <w:rPr>
          <w:rFonts w:ascii="Calibri" w:eastAsia="Times New Roman" w:hAnsi="Calibri" w:cs="Times New Roman"/>
          <w:b/>
          <w:color w:val="000000"/>
        </w:rPr>
        <w:t>:</w:t>
      </w:r>
      <w:r w:rsidR="00B5198A">
        <w:t xml:space="preserve"> </w:t>
      </w:r>
      <w:r w:rsidR="00B5198A" w:rsidRPr="00B5198A">
        <w:t>Instruction demands that scholars do the heavy-lifting, such that the student thinking and working far exceeds teacher talk and work</w:t>
      </w:r>
    </w:p>
    <w:p w14:paraId="03C49D76" w14:textId="0BD77FA1" w:rsidR="00B5198A" w:rsidRDefault="00B5198A" w:rsidP="00AD4AE0">
      <w:pPr>
        <w:pStyle w:val="ListParagraph"/>
        <w:numPr>
          <w:ilvl w:val="0"/>
          <w:numId w:val="58"/>
        </w:numPr>
        <w:spacing w:after="0"/>
      </w:pPr>
      <w:r w:rsidRPr="00B5198A">
        <w:rPr>
          <w:rFonts w:ascii="Calibri" w:eastAsia="Times New Roman" w:hAnsi="Calibri" w:cs="Times New Roman"/>
          <w:b/>
          <w:color w:val="000000"/>
        </w:rPr>
        <w:t>Pacing:</w:t>
      </w:r>
      <w:r>
        <w:t xml:space="preserve"> </w:t>
      </w:r>
      <w:r w:rsidRPr="00B5198A">
        <w:t>Aggressive pacing ensures a brisk start to class that rapidly engages scholars in work that creates purposefulness and momentum through all parts of the lesson, and that generally adheres to the lesson structures articulated in our FOI’s</w:t>
      </w:r>
    </w:p>
    <w:p w14:paraId="1104F9D1" w14:textId="0CB73317" w:rsidR="00257065" w:rsidRDefault="00257065" w:rsidP="00257065">
      <w:pPr>
        <w:spacing w:after="0"/>
        <w:jc w:val="center"/>
      </w:pPr>
      <w:r>
        <w:rPr>
          <w:noProof/>
        </w:rPr>
        <w:drawing>
          <wp:inline distT="0" distB="0" distL="0" distR="0" wp14:anchorId="1B05F876" wp14:editId="7ACF7479">
            <wp:extent cx="2209800" cy="198379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221807" cy="1994577"/>
                    </a:xfrm>
                    <a:prstGeom prst="rect">
                      <a:avLst/>
                    </a:prstGeom>
                    <a:noFill/>
                    <a:ln>
                      <a:noFill/>
                    </a:ln>
                  </pic:spPr>
                </pic:pic>
              </a:graphicData>
            </a:graphic>
          </wp:inline>
        </w:drawing>
      </w:r>
    </w:p>
    <w:p w14:paraId="39D7DD68" w14:textId="77777777" w:rsidR="00B5198A" w:rsidRPr="00B5198A" w:rsidRDefault="00B5198A" w:rsidP="00B5198A">
      <w:pPr>
        <w:pStyle w:val="ListParagraph"/>
        <w:spacing w:after="0"/>
      </w:pPr>
    </w:p>
    <w:p w14:paraId="3EC7C16D" w14:textId="79CD51BD" w:rsidR="00B5198A" w:rsidRPr="00B5198A" w:rsidRDefault="00B5198A" w:rsidP="00B5198A">
      <w:pPr>
        <w:spacing w:before="0"/>
      </w:pPr>
      <w:r w:rsidRPr="00B5198A">
        <w:t xml:space="preserve">Taken together, a focus on the rigor of the content, as well as, the </w:t>
      </w:r>
      <w:r w:rsidR="00765C10">
        <w:t xml:space="preserve">FOI foundations </w:t>
      </w:r>
      <w:r w:rsidRPr="00B5198A">
        <w:t>will enable the success of the next phases of the arc, where we focus on making student thinking visible and aggressive monitoring. Conversely, if we fail to solidify a foundation of rigorous content</w:t>
      </w:r>
      <w:r w:rsidR="00765C10">
        <w:t xml:space="preserve"> and structure</w:t>
      </w:r>
      <w:r w:rsidRPr="00B5198A">
        <w:t>, successive phases of the arc will be for naught. We would run the risk of layering execution of important taxonomy moves on a foundation of clay that would ultimately undermine student achievement.</w:t>
      </w:r>
    </w:p>
    <w:p w14:paraId="54C5C089" w14:textId="3B1B1369" w:rsidR="00765C10" w:rsidRDefault="00765C10" w:rsidP="00B5198A">
      <w:pPr>
        <w:pStyle w:val="Heading6"/>
      </w:pPr>
      <w:r>
        <w:t>Differentiation by School-Level</w:t>
      </w:r>
    </w:p>
    <w:p w14:paraId="3FA71F6E" w14:textId="1D754508" w:rsidR="00765C10" w:rsidRDefault="00765C10" w:rsidP="00765C10">
      <w:r>
        <w:lastRenderedPageBreak/>
        <w:t xml:space="preserve">Nailing down the contents of Weeks 7-11 has been challenging. We have been trying to strike the balance of being responsive to evolving thinking in light of the NYSE / SBAC data and ensuring we have something solid to push on as a network. This is Year 1 for Weeks 7-11 – it’s not going to perfect, but we’re going to learn a lot, and make a big dent in solidifying strong academics across the network. </w:t>
      </w:r>
    </w:p>
    <w:p w14:paraId="096D8386" w14:textId="3AA61B8D" w:rsidR="00765C10" w:rsidRDefault="00765C10" w:rsidP="00765C10">
      <w:r>
        <w:t xml:space="preserve">One of the biggest differences with Weeks 7-11 is that we are customizing the emphasis by content area and school-level. We have to be responsive to data, and part of that is flexing Weeks 7-11 content to ensure we are getting the highest impact aspects of core foundation nailed down. </w:t>
      </w:r>
      <w:r w:rsidR="003C1123">
        <w:t>F</w:t>
      </w:r>
      <w:r>
        <w:t>or ES, we are leading with a heavy focus on FOI fidelity. For MS, there will be an emphasis on</w:t>
      </w:r>
      <w:r w:rsidR="003C1123">
        <w:t xml:space="preserve"> rigorous tasks and questions. FOI fidelity and rigorous questioning are not mutually exclusive, but with only five weeks, it’s important to be focused so that we see tangible impact.</w:t>
      </w:r>
    </w:p>
    <w:p w14:paraId="167F2BF7" w14:textId="77777777" w:rsidR="00B5198A" w:rsidRPr="001B7047" w:rsidRDefault="00B5198A" w:rsidP="00B5198A">
      <w:pPr>
        <w:pStyle w:val="Heading6"/>
      </w:pPr>
      <w:r w:rsidRPr="001B7047">
        <w:t>Goals</w:t>
      </w:r>
    </w:p>
    <w:p w14:paraId="27C669B0" w14:textId="117BB768" w:rsidR="00B5198A" w:rsidRDefault="00B5198A" w:rsidP="00B5198A">
      <w:r>
        <w:t>W</w:t>
      </w:r>
      <w:r w:rsidRPr="00AB58F3">
        <w:t xml:space="preserve">e will rally as a network to ensure that all students are </w:t>
      </w:r>
      <w:r w:rsidR="00F04A52">
        <w:t>engaged in high rigor lessons that are appropriately paced and aligned to our FOIs</w:t>
      </w:r>
      <w:r w:rsidRPr="00AB58F3">
        <w:t xml:space="preserve">. </w:t>
      </w:r>
      <w:r>
        <w:t xml:space="preserve">These </w:t>
      </w:r>
      <w:r w:rsidR="00F04A52">
        <w:t>outcomes</w:t>
      </w:r>
      <w:r>
        <w:t xml:space="preserve"> are </w:t>
      </w:r>
      <w:r w:rsidR="00F04A52">
        <w:t>in service of the</w:t>
      </w:r>
      <w:r>
        <w:t xml:space="preserve"> broader Essential Questions of </w:t>
      </w:r>
      <w:r w:rsidR="00F04A52">
        <w:t>Rigor</w:t>
      </w:r>
      <w:r>
        <w:t>.</w:t>
      </w:r>
      <w:r w:rsidRPr="00886D8B">
        <w:t xml:space="preserve"> </w:t>
      </w:r>
      <w:r w:rsidRPr="00AB58F3">
        <w:t xml:space="preserve">To that end, we will </w:t>
      </w:r>
      <w:r>
        <w:t>measure the following goals as a network:</w:t>
      </w:r>
    </w:p>
    <w:p w14:paraId="43A704A9" w14:textId="0D7C9CFE" w:rsidR="003C1123" w:rsidRDefault="003C1123" w:rsidP="003C1123">
      <w:pPr>
        <w:pStyle w:val="Subtitle"/>
        <w:spacing w:after="0"/>
        <w:rPr>
          <w:sz w:val="22"/>
        </w:rPr>
      </w:pPr>
      <w:r w:rsidRPr="003C1123">
        <w:rPr>
          <w:sz w:val="22"/>
        </w:rPr>
        <w:t>Elementary School</w:t>
      </w:r>
    </w:p>
    <w:tbl>
      <w:tblPr>
        <w:tblStyle w:val="LightGrid-Accent5"/>
        <w:tblW w:w="0" w:type="auto"/>
        <w:tblLook w:val="04A0" w:firstRow="1" w:lastRow="0" w:firstColumn="1" w:lastColumn="0" w:noHBand="0" w:noVBand="1"/>
      </w:tblPr>
      <w:tblGrid>
        <w:gridCol w:w="2340"/>
        <w:gridCol w:w="1530"/>
        <w:gridCol w:w="2070"/>
        <w:gridCol w:w="4562"/>
      </w:tblGrid>
      <w:tr w:rsidR="003C1123" w14:paraId="20C676BA" w14:textId="77777777" w:rsidTr="006D02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top w:val="nil"/>
              <w:left w:val="nil"/>
              <w:right w:val="nil"/>
            </w:tcBorders>
          </w:tcPr>
          <w:p w14:paraId="5509094D" w14:textId="77777777" w:rsidR="003C1123" w:rsidRDefault="003C1123" w:rsidP="003C1123"/>
        </w:tc>
        <w:tc>
          <w:tcPr>
            <w:tcW w:w="1530" w:type="dxa"/>
            <w:tcBorders>
              <w:top w:val="nil"/>
              <w:left w:val="nil"/>
            </w:tcBorders>
          </w:tcPr>
          <w:p w14:paraId="56B6C01D" w14:textId="77777777" w:rsidR="003C1123" w:rsidRDefault="003C1123" w:rsidP="003C1123">
            <w:pPr>
              <w:cnfStyle w:val="100000000000" w:firstRow="1" w:lastRow="0" w:firstColumn="0" w:lastColumn="0" w:oddVBand="0" w:evenVBand="0" w:oddHBand="0" w:evenHBand="0" w:firstRowFirstColumn="0" w:firstRowLastColumn="0" w:lastRowFirstColumn="0" w:lastRowLastColumn="0"/>
            </w:pPr>
          </w:p>
        </w:tc>
        <w:tc>
          <w:tcPr>
            <w:tcW w:w="2070" w:type="dxa"/>
            <w:shd w:val="clear" w:color="auto" w:fill="DAEEF3" w:themeFill="accent5" w:themeFillTint="33"/>
          </w:tcPr>
          <w:p w14:paraId="3BF4FD04" w14:textId="77777777" w:rsidR="003C1123" w:rsidRDefault="003C1123" w:rsidP="003C1123">
            <w:pPr>
              <w:jc w:val="center"/>
              <w:cnfStyle w:val="100000000000" w:firstRow="1" w:lastRow="0" w:firstColumn="0" w:lastColumn="0" w:oddVBand="0" w:evenVBand="0" w:oddHBand="0" w:evenHBand="0" w:firstRowFirstColumn="0" w:firstRowLastColumn="0" w:lastRowFirstColumn="0" w:lastRowLastColumn="0"/>
            </w:pPr>
            <w:r>
              <w:rPr>
                <w:rStyle w:val="IntenseEmphasis"/>
                <w:sz w:val="32"/>
              </w:rPr>
              <w:t>Goal</w:t>
            </w:r>
          </w:p>
        </w:tc>
        <w:tc>
          <w:tcPr>
            <w:tcW w:w="4562" w:type="dxa"/>
            <w:shd w:val="clear" w:color="auto" w:fill="DAEEF3" w:themeFill="accent5" w:themeFillTint="33"/>
          </w:tcPr>
          <w:p w14:paraId="409B4C2F" w14:textId="77777777" w:rsidR="003C1123" w:rsidRDefault="003C1123" w:rsidP="003C1123">
            <w:pPr>
              <w:jc w:val="center"/>
              <w:cnfStyle w:val="100000000000" w:firstRow="1" w:lastRow="0" w:firstColumn="0" w:lastColumn="0" w:oddVBand="0" w:evenVBand="0" w:oddHBand="0" w:evenHBand="0" w:firstRowFirstColumn="0" w:firstRowLastColumn="0" w:lastRowFirstColumn="0" w:lastRowLastColumn="0"/>
            </w:pPr>
            <w:r>
              <w:rPr>
                <w:rStyle w:val="IntenseEmphasis"/>
                <w:sz w:val="32"/>
              </w:rPr>
              <w:t>Measuring Progress</w:t>
            </w:r>
          </w:p>
        </w:tc>
      </w:tr>
      <w:tr w:rsidR="003C1123" w14:paraId="061335BC" w14:textId="77777777" w:rsidTr="006D02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vMerge w:val="restart"/>
            <w:shd w:val="clear" w:color="auto" w:fill="DAEEF3" w:themeFill="accent5" w:themeFillTint="33"/>
          </w:tcPr>
          <w:p w14:paraId="78C57444" w14:textId="3EAEA7E3" w:rsidR="003C1123" w:rsidRDefault="003C1123" w:rsidP="003D3BDC">
            <w:pPr>
              <w:spacing w:before="0"/>
            </w:pPr>
            <w:r>
              <w:rPr>
                <w:rStyle w:val="IntenseEmphasis"/>
                <w:sz w:val="32"/>
              </w:rPr>
              <w:t xml:space="preserve">Key </w:t>
            </w:r>
            <w:r w:rsidR="003D3BDC">
              <w:rPr>
                <w:rStyle w:val="IntenseEmphasis"/>
                <w:sz w:val="32"/>
              </w:rPr>
              <w:t>aspects of foi fidelity</w:t>
            </w:r>
          </w:p>
        </w:tc>
        <w:tc>
          <w:tcPr>
            <w:tcW w:w="1530" w:type="dxa"/>
            <w:shd w:val="clear" w:color="auto" w:fill="F2F2F2" w:themeFill="background1" w:themeFillShade="F2"/>
          </w:tcPr>
          <w:p w14:paraId="4A0A4578" w14:textId="7E6F3A22" w:rsidR="003C1123" w:rsidRDefault="003D3BDC" w:rsidP="003D3BDC">
            <w:pPr>
              <w:spacing w:before="0"/>
              <w:cnfStyle w:val="000000100000" w:firstRow="0" w:lastRow="0" w:firstColumn="0" w:lastColumn="0" w:oddVBand="0" w:evenVBand="0" w:oddHBand="1" w:evenHBand="0" w:firstRowFirstColumn="0" w:firstRowLastColumn="0" w:lastRowFirstColumn="0" w:lastRowLastColumn="0"/>
              <w:rPr>
                <w:rStyle w:val="IntenseEmphasis"/>
              </w:rPr>
            </w:pPr>
            <w:r>
              <w:rPr>
                <w:rStyle w:val="IntenseEmphasis"/>
              </w:rPr>
              <w:t>FOI Priorities</w:t>
            </w:r>
          </w:p>
        </w:tc>
        <w:tc>
          <w:tcPr>
            <w:tcW w:w="2070" w:type="dxa"/>
            <w:vMerge w:val="restart"/>
            <w:shd w:val="clear" w:color="auto" w:fill="FFFFFF" w:themeFill="background1"/>
          </w:tcPr>
          <w:p w14:paraId="0717F4AC" w14:textId="4A47344B" w:rsidR="003C1123" w:rsidRPr="00391809" w:rsidRDefault="003D3BDC" w:rsidP="003D3BDC">
            <w:pPr>
              <w:spacing w:before="0"/>
              <w:cnfStyle w:val="000000100000" w:firstRow="0" w:lastRow="0" w:firstColumn="0" w:lastColumn="0" w:oddVBand="0" w:evenVBand="0" w:oddHBand="1" w:evenHBand="0" w:firstRowFirstColumn="0" w:firstRowLastColumn="0" w:lastRowFirstColumn="0" w:lastRowLastColumn="0"/>
              <w:rPr>
                <w:rFonts w:ascii="Segoe UI" w:hAnsi="Segoe UI" w:cs="Segoe UI"/>
                <w:b/>
                <w:sz w:val="40"/>
                <w:szCs w:val="16"/>
              </w:rPr>
            </w:pPr>
            <w:r>
              <w:rPr>
                <w:rFonts w:ascii="Segoe UI" w:hAnsi="Segoe UI" w:cs="Segoe UI"/>
                <w:b/>
                <w:sz w:val="40"/>
                <w:szCs w:val="16"/>
              </w:rPr>
              <w:t>75</w:t>
            </w:r>
            <w:r w:rsidR="003C1123" w:rsidRPr="00391809">
              <w:rPr>
                <w:rFonts w:ascii="Segoe UI" w:hAnsi="Segoe UI" w:cs="Segoe UI"/>
                <w:b/>
                <w:sz w:val="40"/>
                <w:szCs w:val="16"/>
              </w:rPr>
              <w:t xml:space="preserve">% </w:t>
            </w:r>
          </w:p>
          <w:p w14:paraId="7CCC0440" w14:textId="79B0F41A" w:rsidR="003C1123" w:rsidRPr="003D3BDC" w:rsidRDefault="003C1123" w:rsidP="006D027E">
            <w:pPr>
              <w:spacing w:before="0"/>
              <w:cnfStyle w:val="000000100000" w:firstRow="0" w:lastRow="0" w:firstColumn="0" w:lastColumn="0" w:oddVBand="0" w:evenVBand="0" w:oddHBand="1" w:evenHBand="0" w:firstRowFirstColumn="0" w:firstRowLastColumn="0" w:lastRowFirstColumn="0" w:lastRowLastColumn="0"/>
              <w:rPr>
                <w:rFonts w:ascii="Segoe UI" w:hAnsi="Segoe UI" w:cs="Segoe UI"/>
                <w:b/>
                <w:color w:val="FF0000"/>
                <w:sz w:val="40"/>
                <w:szCs w:val="16"/>
              </w:rPr>
            </w:pPr>
            <w:r>
              <w:rPr>
                <w:rFonts w:ascii="Segoe UI" w:hAnsi="Segoe UI" w:cs="Segoe UI"/>
                <w:sz w:val="18"/>
                <w:szCs w:val="16"/>
              </w:rPr>
              <w:t xml:space="preserve">of teachers proficient on all three key </w:t>
            </w:r>
            <w:r w:rsidR="006D027E">
              <w:rPr>
                <w:rFonts w:ascii="Segoe UI" w:hAnsi="Segoe UI" w:cs="Segoe UI"/>
                <w:sz w:val="18"/>
                <w:szCs w:val="16"/>
              </w:rPr>
              <w:t>aspects</w:t>
            </w:r>
            <w:r>
              <w:rPr>
                <w:rFonts w:ascii="Segoe UI" w:hAnsi="Segoe UI" w:cs="Segoe UI"/>
                <w:sz w:val="18"/>
                <w:szCs w:val="16"/>
              </w:rPr>
              <w:t xml:space="preserve"> by Week 11</w:t>
            </w:r>
          </w:p>
        </w:tc>
        <w:tc>
          <w:tcPr>
            <w:tcW w:w="4562" w:type="dxa"/>
            <w:shd w:val="clear" w:color="auto" w:fill="FFFFFF" w:themeFill="background1"/>
          </w:tcPr>
          <w:p w14:paraId="01D9F5CD" w14:textId="041623A0" w:rsidR="003C1123" w:rsidRDefault="003D3BDC" w:rsidP="003D3BDC">
            <w:pPr>
              <w:pStyle w:val="ListParagraph"/>
              <w:numPr>
                <w:ilvl w:val="0"/>
                <w:numId w:val="59"/>
              </w:numPr>
              <w:spacing w:before="0"/>
              <w:cnfStyle w:val="000000100000" w:firstRow="0" w:lastRow="0" w:firstColumn="0" w:lastColumn="0" w:oddVBand="0" w:evenVBand="0" w:oddHBand="1" w:evenHBand="0" w:firstRowFirstColumn="0" w:firstRowLastColumn="0" w:lastRowFirstColumn="0" w:lastRowLastColumn="0"/>
              <w:rPr>
                <w:sz w:val="16"/>
              </w:rPr>
            </w:pPr>
            <w:r>
              <w:rPr>
                <w:sz w:val="16"/>
              </w:rPr>
              <w:t>Teachers score 3+ (meeting expectations) on all four of the priority indicators for key FOIs</w:t>
            </w:r>
          </w:p>
          <w:p w14:paraId="614DF094" w14:textId="057C050A" w:rsidR="003D3BDC" w:rsidRPr="006F7EF8" w:rsidRDefault="003D3BDC" w:rsidP="003D3BDC">
            <w:pPr>
              <w:pStyle w:val="ListParagraph"/>
              <w:spacing w:before="0"/>
              <w:ind w:left="360"/>
              <w:cnfStyle w:val="000000100000" w:firstRow="0" w:lastRow="0" w:firstColumn="0" w:lastColumn="0" w:oddVBand="0" w:evenVBand="0" w:oddHBand="1" w:evenHBand="0" w:firstRowFirstColumn="0" w:firstRowLastColumn="0" w:lastRowFirstColumn="0" w:lastRowLastColumn="0"/>
              <w:rPr>
                <w:sz w:val="16"/>
              </w:rPr>
            </w:pPr>
          </w:p>
        </w:tc>
      </w:tr>
      <w:tr w:rsidR="003C1123" w14:paraId="13A78EEB" w14:textId="77777777" w:rsidTr="006D02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vMerge/>
            <w:shd w:val="clear" w:color="auto" w:fill="DAEEF3" w:themeFill="accent5" w:themeFillTint="33"/>
          </w:tcPr>
          <w:p w14:paraId="2A012A37" w14:textId="21B7708C" w:rsidR="003C1123" w:rsidRDefault="003C1123" w:rsidP="003D3BDC">
            <w:pPr>
              <w:spacing w:before="0"/>
              <w:rPr>
                <w:rStyle w:val="IntenseEmphasis"/>
                <w:sz w:val="32"/>
              </w:rPr>
            </w:pPr>
          </w:p>
        </w:tc>
        <w:tc>
          <w:tcPr>
            <w:tcW w:w="1530" w:type="dxa"/>
            <w:shd w:val="clear" w:color="auto" w:fill="F2F2F2" w:themeFill="background1" w:themeFillShade="F2"/>
          </w:tcPr>
          <w:p w14:paraId="09BD4D4F" w14:textId="4A6E0FB1" w:rsidR="003C1123" w:rsidRPr="00DD5965" w:rsidRDefault="003D3BDC" w:rsidP="003D3BDC">
            <w:pPr>
              <w:spacing w:before="0"/>
              <w:cnfStyle w:val="000000010000" w:firstRow="0" w:lastRow="0" w:firstColumn="0" w:lastColumn="0" w:oddVBand="0" w:evenVBand="0" w:oddHBand="0" w:evenHBand="1" w:firstRowFirstColumn="0" w:firstRowLastColumn="0" w:lastRowFirstColumn="0" w:lastRowLastColumn="0"/>
              <w:rPr>
                <w:rStyle w:val="IntenseEmphasis"/>
              </w:rPr>
            </w:pPr>
            <w:r>
              <w:rPr>
                <w:rStyle w:val="IntenseEmphasis"/>
              </w:rPr>
              <w:t>foi pacing</w:t>
            </w:r>
          </w:p>
        </w:tc>
        <w:tc>
          <w:tcPr>
            <w:tcW w:w="2070" w:type="dxa"/>
            <w:vMerge/>
            <w:shd w:val="clear" w:color="auto" w:fill="FFFFFF" w:themeFill="background1"/>
          </w:tcPr>
          <w:p w14:paraId="3E4B948F" w14:textId="77777777" w:rsidR="003C1123" w:rsidRDefault="003C1123" w:rsidP="003D3BDC">
            <w:pPr>
              <w:spacing w:before="0"/>
              <w:cnfStyle w:val="000000010000" w:firstRow="0" w:lastRow="0" w:firstColumn="0" w:lastColumn="0" w:oddVBand="0" w:evenVBand="0" w:oddHBand="0" w:evenHBand="1" w:firstRowFirstColumn="0" w:firstRowLastColumn="0" w:lastRowFirstColumn="0" w:lastRowLastColumn="0"/>
              <w:rPr>
                <w:rFonts w:ascii="Segoe UI" w:hAnsi="Segoe UI" w:cs="Segoe UI"/>
                <w:b/>
                <w:sz w:val="40"/>
                <w:szCs w:val="16"/>
              </w:rPr>
            </w:pPr>
          </w:p>
        </w:tc>
        <w:tc>
          <w:tcPr>
            <w:tcW w:w="4562" w:type="dxa"/>
            <w:shd w:val="clear" w:color="auto" w:fill="FFFFFF" w:themeFill="background1"/>
          </w:tcPr>
          <w:p w14:paraId="4361A299" w14:textId="088184E3" w:rsidR="003C1123" w:rsidRPr="006F7EF8" w:rsidRDefault="003D3BDC" w:rsidP="003D3BDC">
            <w:pPr>
              <w:pStyle w:val="ListParagraph"/>
              <w:numPr>
                <w:ilvl w:val="0"/>
                <w:numId w:val="61"/>
              </w:numPr>
              <w:spacing w:before="0"/>
              <w:cnfStyle w:val="000000010000" w:firstRow="0" w:lastRow="0" w:firstColumn="0" w:lastColumn="0" w:oddVBand="0" w:evenVBand="0" w:oddHBand="0" w:evenHBand="1" w:firstRowFirstColumn="0" w:firstRowLastColumn="0" w:lastRowFirstColumn="0" w:lastRowLastColumn="0"/>
              <w:rPr>
                <w:sz w:val="16"/>
              </w:rPr>
            </w:pPr>
            <w:r>
              <w:rPr>
                <w:sz w:val="16"/>
              </w:rPr>
              <w:t>Teachers are on pace at all three priority timestamps for key FOIs</w:t>
            </w:r>
          </w:p>
        </w:tc>
      </w:tr>
      <w:tr w:rsidR="003C1123" w14:paraId="4760E769" w14:textId="77777777" w:rsidTr="006D027E">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2340" w:type="dxa"/>
            <w:vMerge/>
            <w:shd w:val="clear" w:color="auto" w:fill="DAEEF3" w:themeFill="accent5" w:themeFillTint="33"/>
          </w:tcPr>
          <w:p w14:paraId="1E227DDA" w14:textId="77777777" w:rsidR="003C1123" w:rsidRDefault="003C1123" w:rsidP="003D3BDC">
            <w:pPr>
              <w:spacing w:before="0"/>
              <w:rPr>
                <w:rStyle w:val="IntenseEmphasis"/>
                <w:sz w:val="32"/>
              </w:rPr>
            </w:pPr>
          </w:p>
        </w:tc>
        <w:tc>
          <w:tcPr>
            <w:tcW w:w="1530" w:type="dxa"/>
            <w:shd w:val="clear" w:color="auto" w:fill="F2F2F2" w:themeFill="background1" w:themeFillShade="F2"/>
          </w:tcPr>
          <w:p w14:paraId="2C42DBAE" w14:textId="35FF9C84" w:rsidR="003C1123" w:rsidRDefault="003D3BDC" w:rsidP="003D3BDC">
            <w:pPr>
              <w:spacing w:before="0"/>
              <w:cnfStyle w:val="000000100000" w:firstRow="0" w:lastRow="0" w:firstColumn="0" w:lastColumn="0" w:oddVBand="0" w:evenVBand="0" w:oddHBand="1" w:evenHBand="0" w:firstRowFirstColumn="0" w:firstRowLastColumn="0" w:lastRowFirstColumn="0" w:lastRowLastColumn="0"/>
              <w:rPr>
                <w:rStyle w:val="IntenseEmphasis"/>
              </w:rPr>
            </w:pPr>
            <w:r>
              <w:rPr>
                <w:rStyle w:val="IntenseEmphasis"/>
              </w:rPr>
              <w:t>lesson plan review</w:t>
            </w:r>
          </w:p>
        </w:tc>
        <w:tc>
          <w:tcPr>
            <w:tcW w:w="2070" w:type="dxa"/>
            <w:vMerge/>
            <w:shd w:val="clear" w:color="auto" w:fill="FFFFFF" w:themeFill="background1"/>
          </w:tcPr>
          <w:p w14:paraId="1BF260A1" w14:textId="77777777" w:rsidR="003C1123" w:rsidRDefault="003C1123" w:rsidP="003D3BDC">
            <w:pPr>
              <w:spacing w:before="0"/>
              <w:cnfStyle w:val="000000100000" w:firstRow="0" w:lastRow="0" w:firstColumn="0" w:lastColumn="0" w:oddVBand="0" w:evenVBand="0" w:oddHBand="1" w:evenHBand="0" w:firstRowFirstColumn="0" w:firstRowLastColumn="0" w:lastRowFirstColumn="0" w:lastRowLastColumn="0"/>
              <w:rPr>
                <w:rFonts w:ascii="Segoe UI" w:hAnsi="Segoe UI" w:cs="Segoe UI"/>
                <w:b/>
                <w:sz w:val="40"/>
                <w:szCs w:val="16"/>
              </w:rPr>
            </w:pPr>
          </w:p>
        </w:tc>
        <w:tc>
          <w:tcPr>
            <w:tcW w:w="4562" w:type="dxa"/>
            <w:shd w:val="clear" w:color="auto" w:fill="FFFFFF" w:themeFill="background1"/>
          </w:tcPr>
          <w:p w14:paraId="767025A3" w14:textId="4B80B3EB" w:rsidR="003C1123" w:rsidRPr="006F7EF8" w:rsidRDefault="003D3BDC" w:rsidP="003D3BDC">
            <w:pPr>
              <w:pStyle w:val="ListParagraph"/>
              <w:numPr>
                <w:ilvl w:val="0"/>
                <w:numId w:val="60"/>
              </w:numPr>
              <w:spacing w:before="0"/>
              <w:cnfStyle w:val="000000100000" w:firstRow="0" w:lastRow="0" w:firstColumn="0" w:lastColumn="0" w:oddVBand="0" w:evenVBand="0" w:oddHBand="1" w:evenHBand="0" w:firstRowFirstColumn="0" w:firstRowLastColumn="0" w:lastRowFirstColumn="0" w:lastRowLastColumn="0"/>
              <w:rPr>
                <w:sz w:val="16"/>
              </w:rPr>
            </w:pPr>
            <w:r>
              <w:rPr>
                <w:sz w:val="16"/>
              </w:rPr>
              <w:t xml:space="preserve">Lesson plan receives an average rating of 3+ (solid) across: rigor, big idea, CFS, exemplar, pacing, and questioning. </w:t>
            </w:r>
          </w:p>
        </w:tc>
      </w:tr>
    </w:tbl>
    <w:p w14:paraId="708B15BE" w14:textId="77777777" w:rsidR="003C1123" w:rsidRPr="003C1123" w:rsidRDefault="003C1123" w:rsidP="003C1123"/>
    <w:p w14:paraId="25EFAAB4" w14:textId="76748E7C" w:rsidR="003C1123" w:rsidRPr="003C1123" w:rsidRDefault="003C1123" w:rsidP="003C1123">
      <w:pPr>
        <w:pStyle w:val="Subtitle"/>
        <w:spacing w:after="0"/>
        <w:rPr>
          <w:sz w:val="22"/>
        </w:rPr>
      </w:pPr>
      <w:r w:rsidRPr="003C1123">
        <w:rPr>
          <w:sz w:val="22"/>
        </w:rPr>
        <w:t>Middle and high school</w:t>
      </w:r>
    </w:p>
    <w:tbl>
      <w:tblPr>
        <w:tblStyle w:val="LightGrid-Accent5"/>
        <w:tblW w:w="0" w:type="auto"/>
        <w:tblLook w:val="04A0" w:firstRow="1" w:lastRow="0" w:firstColumn="1" w:lastColumn="0" w:noHBand="0" w:noVBand="1"/>
      </w:tblPr>
      <w:tblGrid>
        <w:gridCol w:w="2323"/>
        <w:gridCol w:w="1540"/>
        <w:gridCol w:w="2077"/>
        <w:gridCol w:w="4789"/>
      </w:tblGrid>
      <w:tr w:rsidR="00B5198A" w14:paraId="6F9D1C31" w14:textId="77777777" w:rsidTr="006D02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3" w:type="dxa"/>
            <w:tcBorders>
              <w:top w:val="nil"/>
              <w:left w:val="nil"/>
              <w:right w:val="nil"/>
            </w:tcBorders>
          </w:tcPr>
          <w:p w14:paraId="01D15F4E" w14:textId="77777777" w:rsidR="00B5198A" w:rsidRDefault="00B5198A" w:rsidP="00B5198A"/>
        </w:tc>
        <w:tc>
          <w:tcPr>
            <w:tcW w:w="1540" w:type="dxa"/>
            <w:tcBorders>
              <w:top w:val="nil"/>
              <w:left w:val="nil"/>
            </w:tcBorders>
          </w:tcPr>
          <w:p w14:paraId="5841E90F" w14:textId="77777777" w:rsidR="00B5198A" w:rsidRDefault="00B5198A" w:rsidP="00B5198A">
            <w:pPr>
              <w:cnfStyle w:val="100000000000" w:firstRow="1" w:lastRow="0" w:firstColumn="0" w:lastColumn="0" w:oddVBand="0" w:evenVBand="0" w:oddHBand="0" w:evenHBand="0" w:firstRowFirstColumn="0" w:firstRowLastColumn="0" w:lastRowFirstColumn="0" w:lastRowLastColumn="0"/>
            </w:pPr>
          </w:p>
        </w:tc>
        <w:tc>
          <w:tcPr>
            <w:tcW w:w="2077" w:type="dxa"/>
            <w:shd w:val="clear" w:color="auto" w:fill="DAEEF3" w:themeFill="accent5" w:themeFillTint="33"/>
          </w:tcPr>
          <w:p w14:paraId="7396C75B" w14:textId="77777777" w:rsidR="00B5198A" w:rsidRDefault="00B5198A" w:rsidP="00B5198A">
            <w:pPr>
              <w:jc w:val="center"/>
              <w:cnfStyle w:val="100000000000" w:firstRow="1" w:lastRow="0" w:firstColumn="0" w:lastColumn="0" w:oddVBand="0" w:evenVBand="0" w:oddHBand="0" w:evenHBand="0" w:firstRowFirstColumn="0" w:firstRowLastColumn="0" w:lastRowFirstColumn="0" w:lastRowLastColumn="0"/>
            </w:pPr>
            <w:r>
              <w:rPr>
                <w:rStyle w:val="IntenseEmphasis"/>
                <w:sz w:val="32"/>
              </w:rPr>
              <w:t>Goal</w:t>
            </w:r>
          </w:p>
        </w:tc>
        <w:tc>
          <w:tcPr>
            <w:tcW w:w="4789" w:type="dxa"/>
            <w:shd w:val="clear" w:color="auto" w:fill="DAEEF3" w:themeFill="accent5" w:themeFillTint="33"/>
          </w:tcPr>
          <w:p w14:paraId="7A6AD5E8" w14:textId="77777777" w:rsidR="00B5198A" w:rsidRDefault="00B5198A" w:rsidP="00B5198A">
            <w:pPr>
              <w:jc w:val="center"/>
              <w:cnfStyle w:val="100000000000" w:firstRow="1" w:lastRow="0" w:firstColumn="0" w:lastColumn="0" w:oddVBand="0" w:evenVBand="0" w:oddHBand="0" w:evenHBand="0" w:firstRowFirstColumn="0" w:firstRowLastColumn="0" w:lastRowFirstColumn="0" w:lastRowLastColumn="0"/>
            </w:pPr>
            <w:r>
              <w:rPr>
                <w:rStyle w:val="IntenseEmphasis"/>
                <w:sz w:val="32"/>
              </w:rPr>
              <w:t>Measuring Progress</w:t>
            </w:r>
          </w:p>
        </w:tc>
      </w:tr>
      <w:tr w:rsidR="00257065" w14:paraId="60D304E9" w14:textId="77777777" w:rsidTr="00257065">
        <w:trPr>
          <w:cnfStyle w:val="000000100000" w:firstRow="0" w:lastRow="0" w:firstColumn="0" w:lastColumn="0" w:oddVBand="0" w:evenVBand="0" w:oddHBand="1" w:evenHBand="0" w:firstRowFirstColumn="0" w:firstRowLastColumn="0" w:lastRowFirstColumn="0" w:lastRowLastColumn="0"/>
          <w:trHeight w:val="3033"/>
        </w:trPr>
        <w:tc>
          <w:tcPr>
            <w:cnfStyle w:val="001000000000" w:firstRow="0" w:lastRow="0" w:firstColumn="1" w:lastColumn="0" w:oddVBand="0" w:evenVBand="0" w:oddHBand="0" w:evenHBand="0" w:firstRowFirstColumn="0" w:firstRowLastColumn="0" w:lastRowFirstColumn="0" w:lastRowLastColumn="0"/>
            <w:tcW w:w="2323" w:type="dxa"/>
            <w:shd w:val="clear" w:color="auto" w:fill="DAEEF3" w:themeFill="accent5" w:themeFillTint="33"/>
          </w:tcPr>
          <w:p w14:paraId="29CD4946" w14:textId="4380DC32" w:rsidR="00257065" w:rsidRDefault="00257065" w:rsidP="003D3BDC">
            <w:pPr>
              <w:spacing w:before="0"/>
              <w:rPr>
                <w:rStyle w:val="IntenseEmphasis"/>
                <w:sz w:val="32"/>
              </w:rPr>
            </w:pPr>
            <w:r>
              <w:rPr>
                <w:rStyle w:val="IntenseEmphasis"/>
                <w:sz w:val="32"/>
              </w:rPr>
              <w:lastRenderedPageBreak/>
              <w:t xml:space="preserve">Key Levers: </w:t>
            </w:r>
          </w:p>
          <w:p w14:paraId="5289C297" w14:textId="418C405F" w:rsidR="00257065" w:rsidRDefault="00257065" w:rsidP="003D3BDC">
            <w:pPr>
              <w:spacing w:before="0"/>
            </w:pPr>
            <w:r>
              <w:rPr>
                <w:rStyle w:val="IntenseEmphasis"/>
                <w:sz w:val="32"/>
              </w:rPr>
              <w:t>Rigorous Questioning</w:t>
            </w:r>
          </w:p>
        </w:tc>
        <w:tc>
          <w:tcPr>
            <w:tcW w:w="1540" w:type="dxa"/>
            <w:shd w:val="clear" w:color="auto" w:fill="F2F2F2" w:themeFill="background1" w:themeFillShade="F2"/>
          </w:tcPr>
          <w:p w14:paraId="09FAFCCA" w14:textId="358CE94C" w:rsidR="00257065" w:rsidRDefault="00257065" w:rsidP="003D3BDC">
            <w:pPr>
              <w:spacing w:before="0"/>
              <w:cnfStyle w:val="000000100000" w:firstRow="0" w:lastRow="0" w:firstColumn="0" w:lastColumn="0" w:oddVBand="0" w:evenVBand="0" w:oddHBand="1" w:evenHBand="0" w:firstRowFirstColumn="0" w:firstRowLastColumn="0" w:lastRowFirstColumn="0" w:lastRowLastColumn="0"/>
              <w:rPr>
                <w:rStyle w:val="IntenseEmphasis"/>
              </w:rPr>
            </w:pPr>
            <w:r>
              <w:rPr>
                <w:rStyle w:val="IntenseEmphasis"/>
              </w:rPr>
              <w:t>Lesson Rigor</w:t>
            </w:r>
          </w:p>
        </w:tc>
        <w:tc>
          <w:tcPr>
            <w:tcW w:w="2077" w:type="dxa"/>
            <w:shd w:val="clear" w:color="auto" w:fill="FFFFFF" w:themeFill="background1"/>
          </w:tcPr>
          <w:p w14:paraId="35070562" w14:textId="62441F56" w:rsidR="00257065" w:rsidRDefault="00257065" w:rsidP="003D3BDC">
            <w:pPr>
              <w:spacing w:before="0"/>
              <w:cnfStyle w:val="000000100000" w:firstRow="0" w:lastRow="0" w:firstColumn="0" w:lastColumn="0" w:oddVBand="0" w:evenVBand="0" w:oddHBand="1" w:evenHBand="0" w:firstRowFirstColumn="0" w:firstRowLastColumn="0" w:lastRowFirstColumn="0" w:lastRowLastColumn="0"/>
              <w:rPr>
                <w:rFonts w:ascii="Segoe UI" w:hAnsi="Segoe UI" w:cs="Segoe UI"/>
                <w:b/>
                <w:sz w:val="40"/>
                <w:szCs w:val="16"/>
              </w:rPr>
            </w:pPr>
            <w:r>
              <w:rPr>
                <w:rFonts w:ascii="Segoe UI" w:hAnsi="Segoe UI" w:cs="Segoe UI"/>
                <w:b/>
                <w:sz w:val="40"/>
                <w:szCs w:val="16"/>
              </w:rPr>
              <w:t>85%</w:t>
            </w:r>
          </w:p>
          <w:p w14:paraId="2295AEB3" w14:textId="3D4C3BE1" w:rsidR="00257065" w:rsidRDefault="00257065" w:rsidP="006D027E">
            <w:pPr>
              <w:spacing w:before="0"/>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6"/>
              </w:rPr>
            </w:pPr>
            <w:r>
              <w:rPr>
                <w:rFonts w:ascii="Segoe UI" w:hAnsi="Segoe UI" w:cs="Segoe UI"/>
                <w:sz w:val="18"/>
                <w:szCs w:val="16"/>
              </w:rPr>
              <w:t>of teachers rated “solid”</w:t>
            </w:r>
          </w:p>
          <w:p w14:paraId="5EA836E1" w14:textId="77777777" w:rsidR="00257065" w:rsidRDefault="00257065" w:rsidP="006D027E">
            <w:pPr>
              <w:spacing w:before="0"/>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6"/>
              </w:rPr>
            </w:pPr>
          </w:p>
          <w:p w14:paraId="0C01DE71" w14:textId="52111E88" w:rsidR="00257065" w:rsidRDefault="00257065" w:rsidP="006D027E">
            <w:pPr>
              <w:spacing w:before="0"/>
              <w:cnfStyle w:val="000000100000" w:firstRow="0" w:lastRow="0" w:firstColumn="0" w:lastColumn="0" w:oddVBand="0" w:evenVBand="0" w:oddHBand="1" w:evenHBand="0" w:firstRowFirstColumn="0" w:firstRowLastColumn="0" w:lastRowFirstColumn="0" w:lastRowLastColumn="0"/>
              <w:rPr>
                <w:rFonts w:ascii="Segoe UI" w:hAnsi="Segoe UI" w:cs="Segoe UI"/>
                <w:b/>
                <w:sz w:val="40"/>
                <w:szCs w:val="16"/>
              </w:rPr>
            </w:pPr>
            <w:r>
              <w:rPr>
                <w:rFonts w:ascii="Segoe UI" w:hAnsi="Segoe UI" w:cs="Segoe UI"/>
                <w:b/>
                <w:sz w:val="40"/>
                <w:szCs w:val="16"/>
              </w:rPr>
              <w:t>25%</w:t>
            </w:r>
          </w:p>
          <w:p w14:paraId="0308C2D4" w14:textId="63692844" w:rsidR="00257065" w:rsidRPr="003D3BDC" w:rsidRDefault="00257065" w:rsidP="006D027E">
            <w:pPr>
              <w:spacing w:before="0"/>
              <w:cnfStyle w:val="000000100000" w:firstRow="0" w:lastRow="0" w:firstColumn="0" w:lastColumn="0" w:oddVBand="0" w:evenVBand="0" w:oddHBand="1" w:evenHBand="0" w:firstRowFirstColumn="0" w:firstRowLastColumn="0" w:lastRowFirstColumn="0" w:lastRowLastColumn="0"/>
              <w:rPr>
                <w:rFonts w:ascii="Segoe UI" w:hAnsi="Segoe UI" w:cs="Segoe UI"/>
                <w:b/>
                <w:color w:val="FF0000"/>
                <w:sz w:val="40"/>
                <w:szCs w:val="16"/>
              </w:rPr>
            </w:pPr>
            <w:r>
              <w:rPr>
                <w:rFonts w:ascii="Segoe UI" w:hAnsi="Segoe UI" w:cs="Segoe UI"/>
                <w:sz w:val="18"/>
                <w:szCs w:val="16"/>
              </w:rPr>
              <w:t>of teachers rated “exemplary”</w:t>
            </w:r>
          </w:p>
        </w:tc>
        <w:tc>
          <w:tcPr>
            <w:tcW w:w="4789" w:type="dxa"/>
            <w:shd w:val="clear" w:color="auto" w:fill="FFFFFF" w:themeFill="background1"/>
          </w:tcPr>
          <w:p w14:paraId="64F6F77B" w14:textId="77777777" w:rsidR="00257065" w:rsidRPr="006F7EF8" w:rsidRDefault="00257065" w:rsidP="003D3BDC">
            <w:pPr>
              <w:pStyle w:val="ListParagraph"/>
              <w:numPr>
                <w:ilvl w:val="0"/>
                <w:numId w:val="59"/>
              </w:numPr>
              <w:spacing w:before="0"/>
              <w:cnfStyle w:val="000000100000" w:firstRow="0" w:lastRow="0" w:firstColumn="0" w:lastColumn="0" w:oddVBand="0" w:evenVBand="0" w:oddHBand="1" w:evenHBand="0" w:firstRowFirstColumn="0" w:firstRowLastColumn="0" w:lastRowFirstColumn="0" w:lastRowLastColumn="0"/>
              <w:rPr>
                <w:sz w:val="16"/>
              </w:rPr>
            </w:pPr>
            <w:r w:rsidRPr="006F7EF8">
              <w:rPr>
                <w:sz w:val="16"/>
              </w:rPr>
              <w:t>The task, problems, and questions are at or above the level in AF’s units</w:t>
            </w:r>
          </w:p>
          <w:p w14:paraId="781F38CD" w14:textId="71810DC9" w:rsidR="00257065" w:rsidRPr="006F7EF8" w:rsidRDefault="00257065" w:rsidP="003D3BDC">
            <w:pPr>
              <w:pStyle w:val="ListParagraph"/>
              <w:numPr>
                <w:ilvl w:val="0"/>
                <w:numId w:val="59"/>
              </w:numPr>
              <w:spacing w:before="0"/>
              <w:cnfStyle w:val="000000100000" w:firstRow="0" w:lastRow="0" w:firstColumn="0" w:lastColumn="0" w:oddVBand="0" w:evenVBand="0" w:oddHBand="1" w:evenHBand="0" w:firstRowFirstColumn="0" w:firstRowLastColumn="0" w:lastRowFirstColumn="0" w:lastRowLastColumn="0"/>
              <w:rPr>
                <w:sz w:val="16"/>
              </w:rPr>
            </w:pPr>
            <w:r w:rsidRPr="006F7EF8">
              <w:rPr>
                <w:sz w:val="16"/>
              </w:rPr>
              <w:t>The teacher has clearly defined what excellence looks like, and students are clear on the key points and are told the CFS before they begin</w:t>
            </w:r>
          </w:p>
        </w:tc>
      </w:tr>
    </w:tbl>
    <w:p w14:paraId="543A9FF4" w14:textId="77777777" w:rsidR="00257065" w:rsidRDefault="00257065" w:rsidP="00B5198A">
      <w:pPr>
        <w:spacing w:before="0"/>
      </w:pPr>
    </w:p>
    <w:p w14:paraId="4D25A4D0" w14:textId="0087C108" w:rsidR="00B5198A" w:rsidRDefault="00B5198A" w:rsidP="00B5198A">
      <w:pPr>
        <w:spacing w:before="0"/>
      </w:pPr>
      <w:r>
        <w:t>Please take the following into account as you invest your school teams in these goals:</w:t>
      </w:r>
    </w:p>
    <w:p w14:paraId="3C38D98F" w14:textId="5E770522" w:rsidR="006F7EF8" w:rsidRPr="006F7EF8" w:rsidRDefault="006F7EF8" w:rsidP="006F7EF8">
      <w:pPr>
        <w:spacing w:before="0"/>
        <w:rPr>
          <w:rStyle w:val="IntenseEmphasis"/>
        </w:rPr>
      </w:pPr>
      <w:r w:rsidRPr="006F7EF8">
        <w:rPr>
          <w:rStyle w:val="IntenseEmphasis"/>
        </w:rPr>
        <w:t>Weeks 7-11 will likely feel like the messiest portion of the Arc, but w</w:t>
      </w:r>
      <w:r w:rsidR="00F04A52" w:rsidRPr="006F7EF8">
        <w:rPr>
          <w:rStyle w:val="IntenseEmphasis"/>
        </w:rPr>
        <w:t>e have serious Rigor, Engagement, and Pacing Problems</w:t>
      </w:r>
      <w:r w:rsidRPr="006F7EF8">
        <w:rPr>
          <w:rStyle w:val="IntenseEmphasis"/>
        </w:rPr>
        <w:t xml:space="preserve"> that are worth confronting.</w:t>
      </w:r>
    </w:p>
    <w:p w14:paraId="53CE5A75" w14:textId="1D3BD832" w:rsidR="006F7EF8" w:rsidRDefault="006F7EF8" w:rsidP="006F7EF8">
      <w:pPr>
        <w:spacing w:before="0"/>
      </w:pPr>
      <w:r>
        <w:t>We have at times tended to focus on the most winnable goals without considering what is most important, and ultimately, highest impact for our scholars. Whi</w:t>
      </w:r>
      <w:r w:rsidR="003C1123">
        <w:t xml:space="preserve">le discrete taxonomy skills </w:t>
      </w:r>
      <w:r>
        <w:t xml:space="preserve">may feel more satisfying to go after in the short-term because they are neat, clear, and quantifiable, </w:t>
      </w:r>
      <w:r w:rsidR="008E426F">
        <w:t>focusing on those items alone will not generate the student achievement results we must realize as a network. While we may not be able to win completely on</w:t>
      </w:r>
      <w:r w:rsidR="003C1123">
        <w:t xml:space="preserve"> FOIs and</w:t>
      </w:r>
      <w:r w:rsidR="008E426F">
        <w:t xml:space="preserve"> rigor or quantify </w:t>
      </w:r>
      <w:r w:rsidR="003C1123">
        <w:t>them</w:t>
      </w:r>
      <w:r w:rsidR="008E426F">
        <w:t xml:space="preserve"> as cleanly as other measures, </w:t>
      </w:r>
      <w:r w:rsidR="003C1123">
        <w:t>they are</w:t>
      </w:r>
      <w:r w:rsidR="008E426F">
        <w:t xml:space="preserve"> worth going after. Norming and raising our collective rigor bars is one of the most important things we can do as a network and will only strengthen the remainder of the Arc.</w:t>
      </w:r>
    </w:p>
    <w:p w14:paraId="24DF3D16" w14:textId="53C5AD76" w:rsidR="008E426F" w:rsidRDefault="008E426F" w:rsidP="006F7EF8">
      <w:pPr>
        <w:spacing w:before="0"/>
      </w:pPr>
      <w:r>
        <w:t>To illustrate the current state of rigor</w:t>
      </w:r>
      <w:r w:rsidR="003C1123">
        <w:t xml:space="preserve"> </w:t>
      </w:r>
      <w:r>
        <w:t xml:space="preserve">and </w:t>
      </w:r>
      <w:r w:rsidR="003C1123">
        <w:t>FOI fidelity</w:t>
      </w:r>
      <w:r>
        <w:t xml:space="preserve">, consider the following data point: </w:t>
      </w:r>
    </w:p>
    <w:p w14:paraId="3FFDD042" w14:textId="77777777" w:rsidR="006F7EF8" w:rsidRPr="006F7EF8" w:rsidRDefault="006F7EF8" w:rsidP="008E426F">
      <w:pPr>
        <w:pStyle w:val="ListParagraph"/>
        <w:numPr>
          <w:ilvl w:val="0"/>
          <w:numId w:val="21"/>
        </w:numPr>
        <w:spacing w:before="0" w:after="0" w:line="240" w:lineRule="auto"/>
        <w:jc w:val="both"/>
      </w:pPr>
      <w:r w:rsidRPr="006F7EF8">
        <w:t>Of 33 MS lesson packets audited from the week of May 44-8, 2 scored as high rigor, 10 scored as medium rigor, and 21 scored as low rigor.</w:t>
      </w:r>
    </w:p>
    <w:p w14:paraId="434BA3F6" w14:textId="7D2522AA" w:rsidR="006F7EF8" w:rsidRDefault="008E426F" w:rsidP="008E426F">
      <w:pPr>
        <w:pStyle w:val="ListParagraph"/>
        <w:numPr>
          <w:ilvl w:val="0"/>
          <w:numId w:val="21"/>
        </w:numPr>
        <w:spacing w:before="0" w:after="0" w:line="240" w:lineRule="auto"/>
        <w:jc w:val="both"/>
      </w:pPr>
      <w:r>
        <w:t xml:space="preserve">Team Teaching &amp; Learning audits conducted by </w:t>
      </w:r>
      <w:r w:rsidR="006F7EF8" w:rsidRPr="006F7EF8">
        <w:t>Will, Tara and Rebecca from 2014-2015</w:t>
      </w:r>
      <w:r>
        <w:t>,</w:t>
      </w:r>
      <w:r w:rsidR="006F7EF8" w:rsidRPr="006F7EF8">
        <w:t xml:space="preserve"> noted glaring pacing problems across the network including FOI fidelity.  </w:t>
      </w:r>
    </w:p>
    <w:p w14:paraId="36A2EA4A" w14:textId="2302EFF4" w:rsidR="008E426F" w:rsidRDefault="008E426F" w:rsidP="008E426F">
      <w:pPr>
        <w:pStyle w:val="Heading6"/>
      </w:pPr>
      <w:r w:rsidRPr="008E426F">
        <w:t>Leveraging the Power of the network</w:t>
      </w:r>
    </w:p>
    <w:p w14:paraId="6BB29735" w14:textId="77777777" w:rsidR="003C1123" w:rsidRDefault="008E426F" w:rsidP="003C1123">
      <w:r>
        <w:t>Weeks 7-11 pr</w:t>
      </w:r>
      <w:r w:rsidR="00F62D9D">
        <w:t xml:space="preserve">esent an opportunity to leverage the power of the network, specifically Team Teaching &amp; Learning (TTL). We plan to deploy TTL </w:t>
      </w:r>
      <w:r w:rsidR="003C1123">
        <w:t xml:space="preserve">intensively during this time to </w:t>
      </w:r>
    </w:p>
    <w:p w14:paraId="071D3475" w14:textId="32F976EF" w:rsidR="00F62D9D" w:rsidRDefault="003C1123" w:rsidP="00987B4A">
      <w:pPr>
        <w:pStyle w:val="ListParagraph"/>
        <w:numPr>
          <w:ilvl w:val="0"/>
          <w:numId w:val="64"/>
        </w:numPr>
      </w:pPr>
      <w:r>
        <w:t>C</w:t>
      </w:r>
      <w:r w:rsidR="00F62D9D">
        <w:t>onduct an initial audit of the network to assess the state of the network, provide individualized feedback to schools on where they have gaps, and identify schools that could be pushed to excellence to serve as exemplars and schools that require intensive support.</w:t>
      </w:r>
    </w:p>
    <w:p w14:paraId="7FB526E2" w14:textId="63A1B179" w:rsidR="003C1123" w:rsidRDefault="003C1123" w:rsidP="00987B4A">
      <w:pPr>
        <w:pStyle w:val="ListParagraph"/>
        <w:numPr>
          <w:ilvl w:val="0"/>
          <w:numId w:val="64"/>
        </w:numPr>
      </w:pPr>
      <w:r>
        <w:t>Build skill-based PD sessions for Weeks 7-11</w:t>
      </w:r>
    </w:p>
    <w:p w14:paraId="22E57A9A" w14:textId="77777777" w:rsidR="00F62D9D" w:rsidRPr="00F62D9D" w:rsidRDefault="00F62D9D" w:rsidP="00F62D9D">
      <w:pPr>
        <w:spacing w:before="100"/>
      </w:pPr>
      <w:r w:rsidRPr="00F62D9D">
        <w:rPr>
          <w:b/>
        </w:rPr>
        <w:t>Week 5-6 Audit</w:t>
      </w:r>
      <w:r w:rsidRPr="00F62D9D">
        <w:t>: During weeks 5-6: Team Teaching &amp; Learning (TTL) and Team Special Services (TSS) will audit schools for the Instructional Foundations of Rigor and Ratio (below). TTL and TSS compile and send summaries to school leaders and tier schools. Schools will be tiered into the below groups.</w:t>
      </w:r>
    </w:p>
    <w:tbl>
      <w:tblPr>
        <w:tblStyle w:val="ListTable3-Accent11"/>
        <w:tblW w:w="0" w:type="auto"/>
        <w:tblInd w:w="198" w:type="dxa"/>
        <w:tblLook w:val="04A0" w:firstRow="1" w:lastRow="0" w:firstColumn="1" w:lastColumn="0" w:noHBand="0" w:noVBand="1"/>
      </w:tblPr>
      <w:tblGrid>
        <w:gridCol w:w="2597"/>
        <w:gridCol w:w="6696"/>
      </w:tblGrid>
      <w:tr w:rsidR="00F62D9D" w:rsidRPr="002034A3" w14:paraId="15C84A46" w14:textId="77777777" w:rsidTr="00F62D9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97" w:type="dxa"/>
          </w:tcPr>
          <w:p w14:paraId="589D24A9" w14:textId="77777777" w:rsidR="00F62D9D" w:rsidRPr="002034A3" w:rsidRDefault="00F62D9D" w:rsidP="00793D78">
            <w:pPr>
              <w:spacing w:before="0"/>
              <w:rPr>
                <w:sz w:val="18"/>
              </w:rPr>
            </w:pPr>
            <w:r w:rsidRPr="002034A3">
              <w:rPr>
                <w:sz w:val="18"/>
              </w:rPr>
              <w:lastRenderedPageBreak/>
              <w:t>Tiers</w:t>
            </w:r>
          </w:p>
        </w:tc>
        <w:tc>
          <w:tcPr>
            <w:tcW w:w="6696" w:type="dxa"/>
          </w:tcPr>
          <w:p w14:paraId="1F944282" w14:textId="77777777" w:rsidR="00F62D9D" w:rsidRPr="002034A3" w:rsidRDefault="00F62D9D" w:rsidP="00793D78">
            <w:pPr>
              <w:spacing w:before="0"/>
              <w:cnfStyle w:val="100000000000" w:firstRow="1" w:lastRow="0" w:firstColumn="0" w:lastColumn="0" w:oddVBand="0" w:evenVBand="0" w:oddHBand="0" w:evenHBand="0" w:firstRowFirstColumn="0" w:firstRowLastColumn="0" w:lastRowFirstColumn="0" w:lastRowLastColumn="0"/>
              <w:rPr>
                <w:sz w:val="18"/>
              </w:rPr>
            </w:pPr>
            <w:r w:rsidRPr="002034A3">
              <w:rPr>
                <w:sz w:val="18"/>
              </w:rPr>
              <w:t>Support will be deployed through the following structures:</w:t>
            </w:r>
          </w:p>
        </w:tc>
      </w:tr>
      <w:tr w:rsidR="00F62D9D" w:rsidRPr="002034A3" w14:paraId="67458705" w14:textId="77777777" w:rsidTr="00F62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7" w:type="dxa"/>
          </w:tcPr>
          <w:p w14:paraId="3FD61920" w14:textId="77777777" w:rsidR="00F62D9D" w:rsidRPr="00F62D9D" w:rsidRDefault="00F62D9D" w:rsidP="00793D78">
            <w:pPr>
              <w:rPr>
                <w:b w:val="0"/>
                <w:bCs w:val="0"/>
              </w:rPr>
            </w:pPr>
            <w:r w:rsidRPr="00F62D9D">
              <w:rPr>
                <w:b w:val="0"/>
                <w:bCs w:val="0"/>
              </w:rPr>
              <w:t>Baseline Level of Support</w:t>
            </w:r>
          </w:p>
        </w:tc>
        <w:tc>
          <w:tcPr>
            <w:tcW w:w="6696" w:type="dxa"/>
          </w:tcPr>
          <w:p w14:paraId="138EB539" w14:textId="77777777" w:rsidR="00F62D9D" w:rsidRPr="00F62D9D" w:rsidRDefault="00F62D9D" w:rsidP="00987B4A">
            <w:pPr>
              <w:numPr>
                <w:ilvl w:val="0"/>
                <w:numId w:val="62"/>
              </w:numPr>
              <w:spacing w:before="0"/>
              <w:textAlignment w:val="center"/>
              <w:cnfStyle w:val="000000100000" w:firstRow="0" w:lastRow="0" w:firstColumn="0" w:lastColumn="0" w:oddVBand="0" w:evenVBand="0" w:oddHBand="1" w:evenHBand="0" w:firstRowFirstColumn="0" w:firstRowLastColumn="0" w:lastRowFirstColumn="0" w:lastRowLastColumn="0"/>
            </w:pPr>
            <w:r w:rsidRPr="00F62D9D">
              <w:t>Regional cohort time</w:t>
            </w:r>
          </w:p>
          <w:p w14:paraId="64CB01F4" w14:textId="77777777" w:rsidR="00F62D9D" w:rsidRPr="00F62D9D" w:rsidRDefault="00F62D9D" w:rsidP="00987B4A">
            <w:pPr>
              <w:numPr>
                <w:ilvl w:val="0"/>
                <w:numId w:val="62"/>
              </w:numPr>
              <w:spacing w:before="0"/>
              <w:textAlignment w:val="center"/>
              <w:cnfStyle w:val="000000100000" w:firstRow="0" w:lastRow="0" w:firstColumn="0" w:lastColumn="0" w:oddVBand="0" w:evenVBand="0" w:oddHBand="1" w:evenHBand="0" w:firstRowFirstColumn="0" w:firstRowLastColumn="0" w:lastRowFirstColumn="0" w:lastRowLastColumn="0"/>
            </w:pPr>
            <w:r w:rsidRPr="00F62D9D">
              <w:t>Regional sup support</w:t>
            </w:r>
          </w:p>
          <w:p w14:paraId="5B16DAF6" w14:textId="77777777" w:rsidR="00F62D9D" w:rsidRPr="00F62D9D" w:rsidRDefault="00F62D9D" w:rsidP="00987B4A">
            <w:pPr>
              <w:numPr>
                <w:ilvl w:val="0"/>
                <w:numId w:val="62"/>
              </w:numPr>
              <w:spacing w:before="0"/>
              <w:textAlignment w:val="center"/>
              <w:cnfStyle w:val="000000100000" w:firstRow="0" w:lastRow="0" w:firstColumn="0" w:lastColumn="0" w:oddVBand="0" w:evenVBand="0" w:oddHBand="1" w:evenHBand="0" w:firstRowFirstColumn="0" w:firstRowLastColumn="0" w:lastRowFirstColumn="0" w:lastRowLastColumn="0"/>
            </w:pPr>
            <w:r w:rsidRPr="00F62D9D">
              <w:t>Sharing of best practices (ELA memo, cohort time, CFs)</w:t>
            </w:r>
          </w:p>
          <w:p w14:paraId="16DAE9BC" w14:textId="77777777" w:rsidR="00F62D9D" w:rsidRPr="00F62D9D" w:rsidRDefault="00F62D9D" w:rsidP="00987B4A">
            <w:pPr>
              <w:numPr>
                <w:ilvl w:val="0"/>
                <w:numId w:val="62"/>
              </w:numPr>
              <w:spacing w:before="0"/>
              <w:textAlignment w:val="center"/>
              <w:cnfStyle w:val="000000100000" w:firstRow="0" w:lastRow="0" w:firstColumn="0" w:lastColumn="0" w:oddVBand="0" w:evenVBand="0" w:oddHBand="1" w:evenHBand="0" w:firstRowFirstColumn="0" w:firstRowLastColumn="0" w:lastRowFirstColumn="0" w:lastRowLastColumn="0"/>
            </w:pPr>
            <w:r w:rsidRPr="00F62D9D">
              <w:t>Plug &amp; Play PD</w:t>
            </w:r>
          </w:p>
        </w:tc>
      </w:tr>
      <w:tr w:rsidR="00F62D9D" w:rsidRPr="002034A3" w14:paraId="4466E9A0" w14:textId="77777777" w:rsidTr="00F62D9D">
        <w:trPr>
          <w:trHeight w:val="287"/>
        </w:trPr>
        <w:tc>
          <w:tcPr>
            <w:cnfStyle w:val="001000000000" w:firstRow="0" w:lastRow="0" w:firstColumn="1" w:lastColumn="0" w:oddVBand="0" w:evenVBand="0" w:oddHBand="0" w:evenHBand="0" w:firstRowFirstColumn="0" w:firstRowLastColumn="0" w:lastRowFirstColumn="0" w:lastRowLastColumn="0"/>
            <w:tcW w:w="2597" w:type="dxa"/>
          </w:tcPr>
          <w:p w14:paraId="7159ADB8" w14:textId="77777777" w:rsidR="00F62D9D" w:rsidRPr="00F62D9D" w:rsidRDefault="00F62D9D" w:rsidP="00793D78">
            <w:pPr>
              <w:spacing w:before="0"/>
              <w:rPr>
                <w:b w:val="0"/>
                <w:bCs w:val="0"/>
              </w:rPr>
            </w:pPr>
            <w:r w:rsidRPr="00F62D9D">
              <w:rPr>
                <w:b w:val="0"/>
                <w:bCs w:val="0"/>
              </w:rPr>
              <w:t>More Intensive Interventions</w:t>
            </w:r>
          </w:p>
        </w:tc>
        <w:tc>
          <w:tcPr>
            <w:tcW w:w="6696" w:type="dxa"/>
          </w:tcPr>
          <w:p w14:paraId="186A630F" w14:textId="606168A5" w:rsidR="00F62D9D" w:rsidRPr="00F62D9D" w:rsidRDefault="00F62D9D" w:rsidP="00793D78">
            <w:pPr>
              <w:spacing w:before="0"/>
              <w:textAlignment w:val="center"/>
              <w:cnfStyle w:val="000000000000" w:firstRow="0" w:lastRow="0" w:firstColumn="0" w:lastColumn="0" w:oddVBand="0" w:evenVBand="0" w:oddHBand="0" w:evenHBand="0" w:firstRowFirstColumn="0" w:firstRowLastColumn="0" w:lastRowFirstColumn="0" w:lastRowLastColumn="0"/>
            </w:pPr>
            <w:r w:rsidRPr="00F62D9D">
              <w:t xml:space="preserve">All of the above </w:t>
            </w:r>
            <w:r w:rsidRPr="00F62D9D">
              <w:rPr>
                <w:i/>
              </w:rPr>
              <w:t>and</w:t>
            </w:r>
            <w:r w:rsidRPr="00F62D9D">
              <w:t xml:space="preserve"> Achievement Directors will be deployed to intensively support (2-3 schools per AD)</w:t>
            </w:r>
            <w:r w:rsidR="003D3BDC">
              <w:t>. Achievement Director focus will vary based on school level and content area.</w:t>
            </w:r>
          </w:p>
        </w:tc>
      </w:tr>
    </w:tbl>
    <w:p w14:paraId="19BFE9B1" w14:textId="77777777" w:rsidR="00B5198A" w:rsidRDefault="00B5198A" w:rsidP="00B5198A">
      <w:pPr>
        <w:pStyle w:val="Heading6"/>
      </w:pPr>
      <w:r>
        <w:t>Readiness</w:t>
      </w:r>
    </w:p>
    <w:p w14:paraId="7274F88D" w14:textId="71A97045" w:rsidR="00B5198A" w:rsidRPr="005739CD" w:rsidRDefault="00B5198A" w:rsidP="00B5198A">
      <w:pPr>
        <w:spacing w:after="0"/>
      </w:pPr>
      <w:r>
        <w:t xml:space="preserve">A school’s ability to win on the </w:t>
      </w:r>
      <w:r w:rsidR="00F62D9D">
        <w:t>Course Foundation</w:t>
      </w:r>
      <w:r>
        <w:t xml:space="preserve"> goals relies on the strong culture readiness foundation that has been put in place. The following core practices should be reviewed by Regional Superintendents and meet the vision of excellence:</w:t>
      </w:r>
      <w:r>
        <w:br/>
      </w:r>
      <w:hyperlink r:id="rId41" w:history="1">
        <w:r w:rsidRPr="005739CD">
          <w:rPr>
            <w:rStyle w:val="Hyperlink"/>
          </w:rPr>
          <w:t>See Core Practices site.</w:t>
        </w:r>
      </w:hyperlink>
    </w:p>
    <w:p w14:paraId="0C701D7B" w14:textId="2C017E2A" w:rsidR="00B5198A" w:rsidRDefault="00F62D9D" w:rsidP="00B5198A">
      <w:pPr>
        <w:pStyle w:val="ListParagraph"/>
        <w:numPr>
          <w:ilvl w:val="0"/>
          <w:numId w:val="24"/>
        </w:numPr>
        <w:spacing w:after="0"/>
      </w:pPr>
      <w:r>
        <w:t>Program Overviews &amp; FOIs: Core Instruction</w:t>
      </w:r>
    </w:p>
    <w:p w14:paraId="4427ACA8" w14:textId="55EBCF80" w:rsidR="00B5198A" w:rsidRDefault="00F62D9D" w:rsidP="00B5198A">
      <w:pPr>
        <w:pStyle w:val="ListParagraph"/>
        <w:numPr>
          <w:ilvl w:val="0"/>
          <w:numId w:val="24"/>
        </w:numPr>
        <w:spacing w:after="0"/>
      </w:pPr>
      <w:r>
        <w:t>Intensive Intervention Plan &amp; Process: Math</w:t>
      </w:r>
    </w:p>
    <w:p w14:paraId="4BDC1A5A" w14:textId="5284556A" w:rsidR="00F62D9D" w:rsidRDefault="00F62D9D" w:rsidP="00B5198A">
      <w:pPr>
        <w:pStyle w:val="ListParagraph"/>
        <w:numPr>
          <w:ilvl w:val="0"/>
          <w:numId w:val="24"/>
        </w:numPr>
        <w:spacing w:after="0"/>
      </w:pPr>
      <w:r>
        <w:t>Independent Reading, Goals, &amp; System</w:t>
      </w:r>
    </w:p>
    <w:p w14:paraId="399062DD" w14:textId="347FBBFD" w:rsidR="00F62D9D" w:rsidRDefault="00F62D9D" w:rsidP="00B5198A">
      <w:pPr>
        <w:pStyle w:val="ListParagraph"/>
        <w:numPr>
          <w:ilvl w:val="0"/>
          <w:numId w:val="24"/>
        </w:numPr>
        <w:spacing w:after="0"/>
      </w:pPr>
      <w:r>
        <w:t>Lesson &amp; Unit Planning Expectations &amp; Feedback Process</w:t>
      </w:r>
    </w:p>
    <w:p w14:paraId="732D8622" w14:textId="235BB9A5" w:rsidR="00F62D9D" w:rsidRPr="00FC4DF6" w:rsidRDefault="00F62D9D" w:rsidP="00B5198A">
      <w:pPr>
        <w:pStyle w:val="ListParagraph"/>
        <w:numPr>
          <w:ilvl w:val="0"/>
          <w:numId w:val="24"/>
        </w:numPr>
        <w:spacing w:after="0"/>
      </w:pPr>
      <w:r>
        <w:t>Intellectual Prep Protocol (IPP): Including planning, execution, and re-do expectations</w:t>
      </w:r>
    </w:p>
    <w:p w14:paraId="411792FB" w14:textId="20175123" w:rsidR="00B5198A" w:rsidRPr="00FC4DF6" w:rsidRDefault="00B5198A" w:rsidP="00B5198A">
      <w:pPr>
        <w:pStyle w:val="ListParagraph"/>
        <w:numPr>
          <w:ilvl w:val="0"/>
          <w:numId w:val="24"/>
        </w:numPr>
        <w:spacing w:before="0" w:after="0"/>
      </w:pPr>
      <w:r>
        <w:t>Summer T</w:t>
      </w:r>
      <w:r w:rsidRPr="00FC4DF6">
        <w:t xml:space="preserve">raining </w:t>
      </w:r>
      <w:r>
        <w:t>C</w:t>
      </w:r>
      <w:r w:rsidRPr="00FC4DF6">
        <w:t>alendar</w:t>
      </w:r>
    </w:p>
    <w:p w14:paraId="406E7AE1" w14:textId="39CD9D46" w:rsidR="00B5198A" w:rsidRPr="003E6530" w:rsidRDefault="00B5198A" w:rsidP="00B5198A">
      <w:pPr>
        <w:pStyle w:val="ListParagraph"/>
        <w:numPr>
          <w:ilvl w:val="0"/>
          <w:numId w:val="24"/>
        </w:numPr>
        <w:spacing w:before="0" w:after="0"/>
      </w:pPr>
      <w:r w:rsidRPr="00FC4DF6">
        <w:t>Friday PD</w:t>
      </w:r>
    </w:p>
    <w:p w14:paraId="10C55D8E" w14:textId="77777777" w:rsidR="00B5198A" w:rsidRDefault="00B5198A" w:rsidP="00B5198A">
      <w:pPr>
        <w:spacing w:before="0" w:after="0"/>
      </w:pPr>
    </w:p>
    <w:p w14:paraId="44B01257" w14:textId="77777777" w:rsidR="00B5198A" w:rsidRDefault="00B5198A" w:rsidP="00B5198A">
      <w:pPr>
        <w:pStyle w:val="Heading2"/>
      </w:pPr>
      <w:r w:rsidRPr="001B7047">
        <w:t xml:space="preserve">Data </w:t>
      </w:r>
      <w:r>
        <w:t>Strategy</w:t>
      </w:r>
    </w:p>
    <w:p w14:paraId="31BC614F" w14:textId="77777777" w:rsidR="00B5198A" w:rsidRDefault="00B5198A" w:rsidP="00B5198A">
      <w:r>
        <w:t>This section includes information pertaining to:</w:t>
      </w:r>
    </w:p>
    <w:p w14:paraId="22EDD50A" w14:textId="77777777" w:rsidR="00B5198A" w:rsidRDefault="00B5198A" w:rsidP="00B5198A">
      <w:pPr>
        <w:pStyle w:val="ListParagraph"/>
        <w:numPr>
          <w:ilvl w:val="0"/>
          <w:numId w:val="9"/>
        </w:numPr>
      </w:pPr>
      <w:r w:rsidRPr="00D442AD">
        <w:rPr>
          <w:b/>
        </w:rPr>
        <w:t>Norming</w:t>
      </w:r>
      <w:r>
        <w:rPr>
          <w:b/>
        </w:rPr>
        <w:t xml:space="preserve"> on the Data</w:t>
      </w:r>
      <w:r w:rsidRPr="00D442AD">
        <w:rPr>
          <w:b/>
        </w:rPr>
        <w:t>:</w:t>
      </w:r>
      <w:r>
        <w:t xml:space="preserve"> questions to consider in creating an effective Vision of Excellence.</w:t>
      </w:r>
    </w:p>
    <w:p w14:paraId="1912A319" w14:textId="77777777" w:rsidR="00B5198A" w:rsidRPr="0097763A" w:rsidRDefault="00B5198A" w:rsidP="00B5198A">
      <w:pPr>
        <w:pStyle w:val="ListParagraph"/>
        <w:numPr>
          <w:ilvl w:val="0"/>
          <w:numId w:val="9"/>
        </w:numPr>
      </w:pPr>
      <w:r>
        <w:rPr>
          <w:b/>
        </w:rPr>
        <w:t xml:space="preserve">Data Collection &amp; Entry: </w:t>
      </w:r>
      <w:r w:rsidRPr="0097763A">
        <w:t>guidance on how to</w:t>
      </w:r>
      <w:r>
        <w:rPr>
          <w:b/>
        </w:rPr>
        <w:t xml:space="preserve"> </w:t>
      </w:r>
      <w:r>
        <w:t xml:space="preserve">allocate time during an observation and </w:t>
      </w:r>
      <w:r w:rsidRPr="0097763A">
        <w:t>i</w:t>
      </w:r>
      <w:r>
        <w:t>nstructions on how to use the data entry tool.</w:t>
      </w:r>
    </w:p>
    <w:p w14:paraId="7B07ADFA" w14:textId="77777777" w:rsidR="00B5198A" w:rsidRPr="0097763A" w:rsidRDefault="00B5198A" w:rsidP="00B5198A">
      <w:pPr>
        <w:pStyle w:val="ListParagraph"/>
        <w:numPr>
          <w:ilvl w:val="0"/>
          <w:numId w:val="9"/>
        </w:numPr>
      </w:pPr>
      <w:r>
        <w:rPr>
          <w:b/>
        </w:rPr>
        <w:t>Reporting:</w:t>
      </w:r>
      <w:r>
        <w:t xml:space="preserve"> guidance on making effective use of the culture reports.</w:t>
      </w:r>
    </w:p>
    <w:p w14:paraId="70AA3CFD" w14:textId="77777777" w:rsidR="00B5198A" w:rsidRDefault="00B5198A" w:rsidP="00B5198A">
      <w:pPr>
        <w:pStyle w:val="ListParagraph"/>
        <w:numPr>
          <w:ilvl w:val="0"/>
          <w:numId w:val="9"/>
        </w:numPr>
      </w:pPr>
      <w:r>
        <w:rPr>
          <w:b/>
        </w:rPr>
        <w:t xml:space="preserve">Data Analysis: </w:t>
      </w:r>
      <w:r>
        <w:t>sample agendas for weekly Action Planning Meetings and related pre-work.</w:t>
      </w:r>
    </w:p>
    <w:p w14:paraId="71419F4D" w14:textId="1B3B9B81" w:rsidR="00B5198A" w:rsidRPr="001B7047" w:rsidRDefault="00B5198A" w:rsidP="00B5198A">
      <w:pPr>
        <w:pStyle w:val="Heading3"/>
      </w:pPr>
      <w:bookmarkStart w:id="50" w:name="Week711Norming"/>
      <w:bookmarkEnd w:id="50"/>
      <w:r w:rsidRPr="001B7047">
        <w:t>Norming</w:t>
      </w:r>
      <w:r>
        <w:t xml:space="preserve"> on the Data</w:t>
      </w:r>
      <w:r w:rsidRPr="00F47DA3">
        <w:rPr>
          <w:rFonts w:ascii="Calibri" w:hAnsi="Calibri"/>
          <w:color w:val="F79646" w:themeColor="accent6"/>
        </w:rPr>
        <w:t xml:space="preserve"> </w:t>
      </w:r>
    </w:p>
    <w:p w14:paraId="7D8931F9" w14:textId="23B36D8F" w:rsidR="00B5198A" w:rsidRDefault="00B5198A" w:rsidP="00B5198A">
      <w:r>
        <w:t xml:space="preserve">Leadership Teams should norm on all types of data they are capturing: </w:t>
      </w:r>
    </w:p>
    <w:p w14:paraId="1C373036" w14:textId="3D1D5E0C" w:rsidR="003D3BDC" w:rsidRDefault="003D3BDC" w:rsidP="003D3BDC">
      <w:pPr>
        <w:rPr>
          <w:caps/>
          <w:color w:val="595959" w:themeColor="text1" w:themeTint="A6"/>
          <w:spacing w:val="10"/>
          <w:sz w:val="22"/>
          <w:szCs w:val="24"/>
        </w:rPr>
      </w:pPr>
      <w:r>
        <w:rPr>
          <w:caps/>
          <w:color w:val="595959" w:themeColor="text1" w:themeTint="A6"/>
          <w:spacing w:val="10"/>
          <w:sz w:val="22"/>
          <w:szCs w:val="24"/>
        </w:rPr>
        <w:lastRenderedPageBreak/>
        <w:t>elemetary school</w:t>
      </w:r>
    </w:p>
    <w:p w14:paraId="0C413866" w14:textId="0760D6ED" w:rsidR="003D3BDC" w:rsidRDefault="00E875BA" w:rsidP="00987B4A">
      <w:pPr>
        <w:pStyle w:val="ListParagraph"/>
        <w:numPr>
          <w:ilvl w:val="0"/>
          <w:numId w:val="65"/>
        </w:numPr>
        <w:rPr>
          <w:b/>
        </w:rPr>
      </w:pPr>
      <w:r>
        <w:rPr>
          <w:b/>
        </w:rPr>
        <w:t>FOI Look-for P</w:t>
      </w:r>
      <w:r w:rsidR="003D3BDC" w:rsidRPr="003D3BDC">
        <w:rPr>
          <w:b/>
        </w:rPr>
        <w:t>riorities</w:t>
      </w:r>
    </w:p>
    <w:p w14:paraId="149339F6" w14:textId="2770594A" w:rsidR="003D3BDC" w:rsidRDefault="003D3BDC" w:rsidP="00987B4A">
      <w:pPr>
        <w:pStyle w:val="ListParagraph"/>
        <w:numPr>
          <w:ilvl w:val="0"/>
          <w:numId w:val="65"/>
        </w:numPr>
        <w:rPr>
          <w:b/>
        </w:rPr>
      </w:pPr>
      <w:r>
        <w:rPr>
          <w:b/>
        </w:rPr>
        <w:t xml:space="preserve">FOI Look-for </w:t>
      </w:r>
      <w:r w:rsidR="00E875BA">
        <w:rPr>
          <w:b/>
        </w:rPr>
        <w:t>Timestamps</w:t>
      </w:r>
    </w:p>
    <w:p w14:paraId="2922096E" w14:textId="19D097CE" w:rsidR="00E875BA" w:rsidRDefault="00E875BA" w:rsidP="00987B4A">
      <w:pPr>
        <w:pStyle w:val="ListParagraph"/>
        <w:numPr>
          <w:ilvl w:val="0"/>
          <w:numId w:val="65"/>
        </w:numPr>
        <w:rPr>
          <w:b/>
        </w:rPr>
      </w:pPr>
      <w:r>
        <w:rPr>
          <w:b/>
        </w:rPr>
        <w:t>Lesson Plan Review Markets</w:t>
      </w:r>
    </w:p>
    <w:p w14:paraId="61D9E534" w14:textId="3E55ACC5" w:rsidR="00E875BA" w:rsidRPr="00E875BA" w:rsidRDefault="00E875BA" w:rsidP="00E875BA">
      <w:r>
        <w:t xml:space="preserve">When norming on FOI components, the key is to ensure everyone is clear on how to leverage the FOI Look-Fors as part of the process. For the lesson plan components, your LT should ensure a clear lesson plan review process and protocol has been communicated. Then, your LT should review a subset of lesson plans together to ensure the team is clear on what to evaluate for each component and how that content should score on the 1-4 rating system. </w:t>
      </w:r>
    </w:p>
    <w:p w14:paraId="357ED45A" w14:textId="707D912C" w:rsidR="003D3BDC" w:rsidRPr="003D3BDC" w:rsidRDefault="003D3BDC" w:rsidP="003D3BDC">
      <w:pPr>
        <w:rPr>
          <w:caps/>
          <w:color w:val="595959" w:themeColor="text1" w:themeTint="A6"/>
          <w:spacing w:val="10"/>
          <w:sz w:val="22"/>
          <w:szCs w:val="24"/>
        </w:rPr>
      </w:pPr>
      <w:r w:rsidRPr="003D3BDC">
        <w:rPr>
          <w:caps/>
          <w:color w:val="595959" w:themeColor="text1" w:themeTint="A6"/>
          <w:spacing w:val="10"/>
          <w:sz w:val="22"/>
          <w:szCs w:val="24"/>
        </w:rPr>
        <w:t>Middle and high school</w:t>
      </w:r>
    </w:p>
    <w:p w14:paraId="5C5737F8" w14:textId="3672763B" w:rsidR="00B5198A" w:rsidRDefault="00165DF2" w:rsidP="00987B4A">
      <w:pPr>
        <w:pStyle w:val="ListParagraph"/>
        <w:numPr>
          <w:ilvl w:val="0"/>
          <w:numId w:val="63"/>
        </w:numPr>
      </w:pPr>
      <w:r>
        <w:rPr>
          <w:b/>
        </w:rPr>
        <w:t>Lesson Rigor</w:t>
      </w:r>
    </w:p>
    <w:p w14:paraId="57CE7261" w14:textId="7255A377" w:rsidR="00B5198A" w:rsidRDefault="00165DF2" w:rsidP="00987B4A">
      <w:pPr>
        <w:pStyle w:val="ListParagraph"/>
        <w:numPr>
          <w:ilvl w:val="0"/>
          <w:numId w:val="63"/>
        </w:numPr>
      </w:pPr>
      <w:r>
        <w:rPr>
          <w:b/>
        </w:rPr>
        <w:t>Lesson Plan Review Details</w:t>
      </w:r>
    </w:p>
    <w:p w14:paraId="718580F0" w14:textId="725C8151" w:rsidR="00B5198A" w:rsidRDefault="00B5198A" w:rsidP="00B5198A">
      <w:r>
        <w:t xml:space="preserve">When norming on </w:t>
      </w:r>
      <w:r w:rsidR="00ED2B7C">
        <w:t>Key Levers</w:t>
      </w:r>
      <w:r>
        <w:t xml:space="preserve">, your LT should follow the protocol outlined </w:t>
      </w:r>
      <w:hyperlink w:anchor="_ᴥ_Upfront_Norming" w:history="1">
        <w:r w:rsidRPr="00825EC0">
          <w:rPr>
            <w:rStyle w:val="Hyperlink"/>
          </w:rPr>
          <w:t>above</w:t>
        </w:r>
      </w:hyperlink>
      <w:r>
        <w:t>. Guidance regarding the subcomponents of each taxonomy skill will be available in the data entry tool to cue observers on what to look for, but the LT will need to norm on how execution of the various skills ali</w:t>
      </w:r>
      <w:r w:rsidR="00ED2B7C">
        <w:t>gns with the 1-4 rating system.</w:t>
      </w:r>
    </w:p>
    <w:p w14:paraId="0B082DCC" w14:textId="77777777" w:rsidR="00B5198A" w:rsidRDefault="00B5198A" w:rsidP="00B5198A">
      <w:pPr>
        <w:rPr>
          <w:rFonts w:ascii="Calibri" w:hAnsi="Calibri"/>
          <w:color w:val="F79646" w:themeColor="accent6"/>
        </w:rPr>
      </w:pPr>
      <w:r>
        <w:t>NOTES:</w:t>
      </w:r>
    </w:p>
    <w:p w14:paraId="53D1A04F" w14:textId="5A6D010B" w:rsidR="00B5198A" w:rsidRPr="003E6530" w:rsidRDefault="00B5198A" w:rsidP="00B5198A">
      <w:pPr>
        <w:pStyle w:val="ListParagraph"/>
        <w:numPr>
          <w:ilvl w:val="0"/>
          <w:numId w:val="53"/>
        </w:numPr>
        <w:rPr>
          <w:i/>
        </w:rPr>
      </w:pPr>
      <w:r w:rsidRPr="003E6530">
        <w:rPr>
          <w:i/>
        </w:rPr>
        <w:t>The questions below may help in the process. It should be clear that the purpose of the questions below is to help break down each behavior into subcomponents that can be easily identified during a classroom observation</w:t>
      </w:r>
      <w:r w:rsidR="00165DF2">
        <w:rPr>
          <w:i/>
        </w:rPr>
        <w:t xml:space="preserve"> or lesson plan review</w:t>
      </w:r>
      <w:r w:rsidRPr="003E6530">
        <w:rPr>
          <w:i/>
        </w:rPr>
        <w:t>. By having concrete goalposts for these measurements, you will be able to more quickly norm on why a classroom is either proficient or not proficient.</w:t>
      </w:r>
    </w:p>
    <w:p w14:paraId="14FF3257" w14:textId="624C8FC4" w:rsidR="00B5198A" w:rsidRDefault="003C1123" w:rsidP="003C1123">
      <w:pPr>
        <w:pStyle w:val="Heading6"/>
      </w:pPr>
      <w:r w:rsidRPr="003C1123">
        <w:t>elementary school: FOI fidelity and lesson plan review</w:t>
      </w:r>
    </w:p>
    <w:tbl>
      <w:tblPr>
        <w:tblStyle w:val="LightGrid-Accent5"/>
        <w:tblW w:w="9288" w:type="dxa"/>
        <w:jc w:val="center"/>
        <w:tblLayout w:type="fixed"/>
        <w:tblLook w:val="04A0" w:firstRow="1" w:lastRow="0" w:firstColumn="1" w:lastColumn="0" w:noHBand="0" w:noVBand="1"/>
      </w:tblPr>
      <w:tblGrid>
        <w:gridCol w:w="2268"/>
        <w:gridCol w:w="7020"/>
      </w:tblGrid>
      <w:tr w:rsidR="00E875BA" w:rsidRPr="007921CA" w14:paraId="45AB8CCA" w14:textId="77777777" w:rsidTr="00257065">
        <w:trPr>
          <w:cnfStyle w:val="100000000000" w:firstRow="1" w:lastRow="0" w:firstColumn="0" w:lastColumn="0" w:oddVBand="0" w:evenVBand="0" w:oddHBand="0" w:evenHBand="0" w:firstRowFirstColumn="0" w:firstRowLastColumn="0" w:lastRowFirstColumn="0" w:lastRowLastColumn="0"/>
          <w:trHeight w:val="412"/>
          <w:jc w:val="center"/>
        </w:trPr>
        <w:tc>
          <w:tcPr>
            <w:cnfStyle w:val="001000000000" w:firstRow="0" w:lastRow="0" w:firstColumn="1" w:lastColumn="0" w:oddVBand="0" w:evenVBand="0" w:oddHBand="0" w:evenHBand="0" w:firstRowFirstColumn="0" w:firstRowLastColumn="0" w:lastRowFirstColumn="0" w:lastRowLastColumn="0"/>
            <w:tcW w:w="2268" w:type="dxa"/>
            <w:tcBorders>
              <w:top w:val="nil"/>
              <w:left w:val="nil"/>
            </w:tcBorders>
            <w:shd w:val="clear" w:color="auto" w:fill="auto"/>
          </w:tcPr>
          <w:p w14:paraId="7B089567" w14:textId="77777777" w:rsidR="00E875BA" w:rsidRPr="00DD5965" w:rsidRDefault="00E875BA" w:rsidP="00257065">
            <w:pPr>
              <w:pStyle w:val="NoSpacing"/>
              <w:rPr>
                <w:rStyle w:val="IntenseEmphasis"/>
              </w:rPr>
            </w:pPr>
          </w:p>
        </w:tc>
        <w:tc>
          <w:tcPr>
            <w:tcW w:w="7020" w:type="dxa"/>
            <w:vAlign w:val="center"/>
          </w:tcPr>
          <w:p w14:paraId="13588323" w14:textId="77777777" w:rsidR="00E875BA" w:rsidRPr="007921CA" w:rsidRDefault="00E875BA" w:rsidP="00257065">
            <w:pPr>
              <w:pStyle w:val="NoSpacing"/>
              <w:jc w:val="center"/>
              <w:cnfStyle w:val="100000000000" w:firstRow="1" w:lastRow="0" w:firstColumn="0" w:lastColumn="0" w:oddVBand="0" w:evenVBand="0" w:oddHBand="0" w:evenHBand="0" w:firstRowFirstColumn="0" w:firstRowLastColumn="0" w:lastRowFirstColumn="0" w:lastRowLastColumn="0"/>
              <w:rPr>
                <w:rStyle w:val="IntenseEmphasis"/>
                <w:b/>
              </w:rPr>
            </w:pPr>
            <w:r w:rsidRPr="007921CA">
              <w:rPr>
                <w:rStyle w:val="IntenseEmphasis"/>
                <w:b/>
              </w:rPr>
              <w:t>Norming Questions</w:t>
            </w:r>
          </w:p>
        </w:tc>
      </w:tr>
      <w:tr w:rsidR="00E875BA" w14:paraId="18F0C33B" w14:textId="77777777" w:rsidTr="00257065">
        <w:trPr>
          <w:cnfStyle w:val="000000100000" w:firstRow="0" w:lastRow="0" w:firstColumn="0" w:lastColumn="0" w:oddVBand="0" w:evenVBand="0" w:oddHBand="1" w:evenHBand="0" w:firstRowFirstColumn="0" w:firstRowLastColumn="0" w:lastRowFirstColumn="0" w:lastRowLastColumn="0"/>
          <w:trHeight w:val="1107"/>
          <w:jc w:val="center"/>
        </w:trPr>
        <w:tc>
          <w:tcPr>
            <w:cnfStyle w:val="001000000000" w:firstRow="0" w:lastRow="0" w:firstColumn="1" w:lastColumn="0" w:oddVBand="0" w:evenVBand="0" w:oddHBand="0" w:evenHBand="0" w:firstRowFirstColumn="0" w:firstRowLastColumn="0" w:lastRowFirstColumn="0" w:lastRowLastColumn="0"/>
            <w:tcW w:w="2268" w:type="dxa"/>
          </w:tcPr>
          <w:p w14:paraId="6144E843" w14:textId="1B833E55" w:rsidR="00E875BA" w:rsidRPr="007921CA" w:rsidRDefault="00E875BA" w:rsidP="00E875BA">
            <w:pPr>
              <w:pStyle w:val="NoSpacing"/>
              <w:rPr>
                <w:rStyle w:val="IntenseEmphasis"/>
                <w:sz w:val="28"/>
              </w:rPr>
            </w:pPr>
            <w:r>
              <w:rPr>
                <w:rStyle w:val="IntenseEmphasis"/>
                <w:sz w:val="28"/>
              </w:rPr>
              <w:t>FOI Priorities</w:t>
            </w:r>
          </w:p>
        </w:tc>
        <w:tc>
          <w:tcPr>
            <w:tcW w:w="7020" w:type="dxa"/>
          </w:tcPr>
          <w:p w14:paraId="2B8F4C1A" w14:textId="29944814" w:rsidR="00E875BA" w:rsidRDefault="00E875BA" w:rsidP="00257065">
            <w:pPr>
              <w:spacing w:before="0" w:line="276" w:lineRule="auto"/>
              <w:cnfStyle w:val="000000100000" w:firstRow="0" w:lastRow="0" w:firstColumn="0" w:lastColumn="0" w:oddVBand="0" w:evenVBand="0" w:oddHBand="1" w:evenHBand="0" w:firstRowFirstColumn="0" w:firstRowLastColumn="0" w:lastRowFirstColumn="0" w:lastRowLastColumn="0"/>
            </w:pPr>
            <w:r w:rsidRPr="00883634">
              <w:rPr>
                <w:b/>
              </w:rPr>
              <w:t>Guiding Question</w:t>
            </w:r>
            <w:r>
              <w:t>: Is the FOI priority being executed in a manner that is consistent with FOI guidance?</w:t>
            </w:r>
          </w:p>
          <w:p w14:paraId="3BC60A06" w14:textId="5B068D37" w:rsidR="00E875BA" w:rsidRDefault="00E875BA" w:rsidP="00E875BA">
            <w:pPr>
              <w:pStyle w:val="ListParagraph"/>
              <w:numPr>
                <w:ilvl w:val="0"/>
                <w:numId w:val="44"/>
              </w:numPr>
              <w:spacing w:before="0" w:line="276" w:lineRule="auto"/>
              <w:cnfStyle w:val="000000100000" w:firstRow="0" w:lastRow="0" w:firstColumn="0" w:lastColumn="0" w:oddVBand="0" w:evenVBand="0" w:oddHBand="1" w:evenHBand="0" w:firstRowFirstColumn="0" w:firstRowLastColumn="0" w:lastRowFirstColumn="0" w:lastRowLastColumn="0"/>
            </w:pPr>
            <w:r>
              <w:t>Are we clear on what each of the FOI priorities should look like?</w:t>
            </w:r>
          </w:p>
          <w:p w14:paraId="4E1B759E" w14:textId="217CAB53" w:rsidR="00E875BA" w:rsidRDefault="00E875BA" w:rsidP="00E875BA">
            <w:pPr>
              <w:pStyle w:val="ListParagraph"/>
              <w:numPr>
                <w:ilvl w:val="0"/>
                <w:numId w:val="44"/>
              </w:numPr>
              <w:spacing w:before="0" w:line="276" w:lineRule="auto"/>
              <w:cnfStyle w:val="000000100000" w:firstRow="0" w:lastRow="0" w:firstColumn="0" w:lastColumn="0" w:oddVBand="0" w:evenVBand="0" w:oddHBand="1" w:evenHBand="0" w:firstRowFirstColumn="0" w:firstRowLastColumn="0" w:lastRowFirstColumn="0" w:lastRowLastColumn="0"/>
            </w:pPr>
            <w:r>
              <w:t>What moves execution from (3) solid to (4) exemplar?</w:t>
            </w:r>
          </w:p>
          <w:p w14:paraId="7866C06B" w14:textId="5F7C3073" w:rsidR="00E875BA" w:rsidRDefault="00E875BA" w:rsidP="00257065">
            <w:pPr>
              <w:pStyle w:val="ListParagraph"/>
              <w:numPr>
                <w:ilvl w:val="0"/>
                <w:numId w:val="44"/>
              </w:numPr>
              <w:spacing w:before="0" w:line="276" w:lineRule="auto"/>
              <w:cnfStyle w:val="000000100000" w:firstRow="0" w:lastRow="0" w:firstColumn="0" w:lastColumn="0" w:oddVBand="0" w:evenVBand="0" w:oddHBand="1" w:evenHBand="0" w:firstRowFirstColumn="0" w:firstRowLastColumn="0" w:lastRowFirstColumn="0" w:lastRowLastColumn="0"/>
            </w:pPr>
            <w:r>
              <w:t>Do we need to strategically time our observations to ensure we see the various FOI priorities in action?</w:t>
            </w:r>
          </w:p>
        </w:tc>
      </w:tr>
      <w:tr w:rsidR="00E875BA" w14:paraId="561E5336" w14:textId="77777777" w:rsidTr="00257065">
        <w:trPr>
          <w:cnfStyle w:val="000000010000" w:firstRow="0" w:lastRow="0" w:firstColumn="0" w:lastColumn="0" w:oddVBand="0" w:evenVBand="0" w:oddHBand="0" w:evenHBand="1" w:firstRowFirstColumn="0" w:firstRowLastColumn="0" w:lastRowFirstColumn="0" w:lastRowLastColumn="0"/>
          <w:trHeight w:val="1107"/>
          <w:jc w:val="center"/>
        </w:trPr>
        <w:tc>
          <w:tcPr>
            <w:cnfStyle w:val="001000000000" w:firstRow="0" w:lastRow="0" w:firstColumn="1" w:lastColumn="0" w:oddVBand="0" w:evenVBand="0" w:oddHBand="0" w:evenHBand="0" w:firstRowFirstColumn="0" w:firstRowLastColumn="0" w:lastRowFirstColumn="0" w:lastRowLastColumn="0"/>
            <w:tcW w:w="2268" w:type="dxa"/>
          </w:tcPr>
          <w:p w14:paraId="677E79BC" w14:textId="65E23BE5" w:rsidR="00E875BA" w:rsidRPr="007921CA" w:rsidRDefault="00E875BA" w:rsidP="00257065">
            <w:pPr>
              <w:pStyle w:val="NoSpacing"/>
              <w:rPr>
                <w:rStyle w:val="IntenseEmphasis"/>
                <w:sz w:val="28"/>
              </w:rPr>
            </w:pPr>
            <w:r>
              <w:rPr>
                <w:rStyle w:val="IntenseEmphasis"/>
                <w:sz w:val="28"/>
              </w:rPr>
              <w:t>Foi timing</w:t>
            </w:r>
          </w:p>
        </w:tc>
        <w:tc>
          <w:tcPr>
            <w:tcW w:w="7020" w:type="dxa"/>
          </w:tcPr>
          <w:p w14:paraId="7A111030" w14:textId="2F49E674" w:rsidR="00E875BA" w:rsidRDefault="00E875BA" w:rsidP="00257065">
            <w:pPr>
              <w:spacing w:before="0" w:line="276" w:lineRule="auto"/>
              <w:cnfStyle w:val="000000010000" w:firstRow="0" w:lastRow="0" w:firstColumn="0" w:lastColumn="0" w:oddVBand="0" w:evenVBand="0" w:oddHBand="0" w:evenHBand="1" w:firstRowFirstColumn="0" w:firstRowLastColumn="0" w:lastRowFirstColumn="0" w:lastRowLastColumn="0"/>
            </w:pPr>
            <w:r w:rsidRPr="00883634">
              <w:rPr>
                <w:b/>
              </w:rPr>
              <w:t>Guiding Question</w:t>
            </w:r>
            <w:r>
              <w:t>: Is the lesson pacing aligned to the FOI recommendations</w:t>
            </w:r>
            <w:r w:rsidR="00DC5322">
              <w:t>?</w:t>
            </w:r>
          </w:p>
          <w:p w14:paraId="7BA6FB0B" w14:textId="27EB75AF" w:rsidR="00E875BA" w:rsidRDefault="00E875BA" w:rsidP="00257065">
            <w:pPr>
              <w:pStyle w:val="ListParagraph"/>
              <w:numPr>
                <w:ilvl w:val="0"/>
                <w:numId w:val="45"/>
              </w:numPr>
              <w:spacing w:before="0" w:line="276" w:lineRule="auto"/>
              <w:cnfStyle w:val="000000010000" w:firstRow="0" w:lastRow="0" w:firstColumn="0" w:lastColumn="0" w:oddVBand="0" w:evenVBand="0" w:oddHBand="0" w:evenHBand="1" w:firstRowFirstColumn="0" w:firstRowLastColumn="0" w:lastRowFirstColumn="0" w:lastRowLastColumn="0"/>
            </w:pPr>
            <w:r>
              <w:t>What is the margin of error before we mark a timestamp as being off pace?</w:t>
            </w:r>
          </w:p>
          <w:p w14:paraId="411ACEED" w14:textId="77777777" w:rsidR="00E875BA" w:rsidRDefault="00E875BA" w:rsidP="00DC5322">
            <w:pPr>
              <w:pStyle w:val="ListParagraph"/>
              <w:numPr>
                <w:ilvl w:val="0"/>
                <w:numId w:val="45"/>
              </w:numPr>
              <w:spacing w:before="0" w:line="276" w:lineRule="auto"/>
              <w:cnfStyle w:val="000000010000" w:firstRow="0" w:lastRow="0" w:firstColumn="0" w:lastColumn="0" w:oddVBand="0" w:evenVBand="0" w:oddHBand="0" w:evenHBand="1" w:firstRowFirstColumn="0" w:firstRowLastColumn="0" w:lastRowFirstColumn="0" w:lastRowLastColumn="0"/>
            </w:pPr>
            <w:r>
              <w:t>Do we want to focus on particular timestamps week by week?</w:t>
            </w:r>
          </w:p>
          <w:p w14:paraId="0FF21BB9" w14:textId="3C812B52" w:rsidR="00DC5322" w:rsidRDefault="00DC5322" w:rsidP="00DC5322">
            <w:pPr>
              <w:pStyle w:val="ListParagraph"/>
              <w:numPr>
                <w:ilvl w:val="0"/>
                <w:numId w:val="45"/>
              </w:numPr>
              <w:spacing w:before="0" w:line="276" w:lineRule="auto"/>
              <w:cnfStyle w:val="000000010000" w:firstRow="0" w:lastRow="0" w:firstColumn="0" w:lastColumn="0" w:oddVBand="0" w:evenVBand="0" w:oddHBand="0" w:evenHBand="1" w:firstRowFirstColumn="0" w:firstRowLastColumn="0" w:lastRowFirstColumn="0" w:lastRowLastColumn="0"/>
            </w:pPr>
            <w:r>
              <w:lastRenderedPageBreak/>
              <w:t>Will it be clear when we enter a classroom, which portion of the lesson a teacher is in / when they transition?</w:t>
            </w:r>
          </w:p>
        </w:tc>
      </w:tr>
      <w:tr w:rsidR="00E875BA" w14:paraId="560154AB" w14:textId="77777777" w:rsidTr="00257065">
        <w:trPr>
          <w:cnfStyle w:val="000000100000" w:firstRow="0" w:lastRow="0" w:firstColumn="0" w:lastColumn="0" w:oddVBand="0" w:evenVBand="0" w:oddHBand="1" w:evenHBand="0" w:firstRowFirstColumn="0" w:firstRowLastColumn="0" w:lastRowFirstColumn="0" w:lastRowLastColumn="0"/>
          <w:trHeight w:val="1107"/>
          <w:jc w:val="center"/>
        </w:trPr>
        <w:tc>
          <w:tcPr>
            <w:cnfStyle w:val="001000000000" w:firstRow="0" w:lastRow="0" w:firstColumn="1" w:lastColumn="0" w:oddVBand="0" w:evenVBand="0" w:oddHBand="0" w:evenHBand="0" w:firstRowFirstColumn="0" w:firstRowLastColumn="0" w:lastRowFirstColumn="0" w:lastRowLastColumn="0"/>
            <w:tcW w:w="2268" w:type="dxa"/>
          </w:tcPr>
          <w:p w14:paraId="646B11A3" w14:textId="210CF2E3" w:rsidR="00E875BA" w:rsidRPr="007921CA" w:rsidRDefault="00DC5322" w:rsidP="00257065">
            <w:pPr>
              <w:pStyle w:val="NoSpacing"/>
              <w:rPr>
                <w:rStyle w:val="IntenseEmphasis"/>
                <w:sz w:val="28"/>
              </w:rPr>
            </w:pPr>
            <w:r>
              <w:rPr>
                <w:rStyle w:val="IntenseEmphasis"/>
                <w:sz w:val="28"/>
              </w:rPr>
              <w:lastRenderedPageBreak/>
              <w:t>Lesson Plan markers</w:t>
            </w:r>
          </w:p>
        </w:tc>
        <w:tc>
          <w:tcPr>
            <w:tcW w:w="7020" w:type="dxa"/>
          </w:tcPr>
          <w:p w14:paraId="7A907DF1" w14:textId="7D748633" w:rsidR="00E875BA" w:rsidRDefault="00E875BA" w:rsidP="00257065">
            <w:pPr>
              <w:spacing w:before="0" w:line="276" w:lineRule="auto"/>
              <w:cnfStyle w:val="000000100000" w:firstRow="0" w:lastRow="0" w:firstColumn="0" w:lastColumn="0" w:oddVBand="0" w:evenVBand="0" w:oddHBand="1" w:evenHBand="0" w:firstRowFirstColumn="0" w:firstRowLastColumn="0" w:lastRowFirstColumn="0" w:lastRowLastColumn="0"/>
            </w:pPr>
            <w:r w:rsidRPr="00883634">
              <w:rPr>
                <w:b/>
              </w:rPr>
              <w:t>Guiding Question</w:t>
            </w:r>
            <w:r>
              <w:t xml:space="preserve">: Is </w:t>
            </w:r>
            <w:r w:rsidR="00DC5322">
              <w:t>the lesson plan content going to lead to a rigorous, FOI-aligned lesson?</w:t>
            </w:r>
          </w:p>
          <w:p w14:paraId="143C7DB1" w14:textId="7A4D3BF3" w:rsidR="00E875BA" w:rsidRDefault="00DC5322" w:rsidP="00257065">
            <w:pPr>
              <w:pStyle w:val="ListParagraph"/>
              <w:numPr>
                <w:ilvl w:val="0"/>
                <w:numId w:val="46"/>
              </w:numPr>
              <w:spacing w:before="0" w:line="276" w:lineRule="auto"/>
              <w:cnfStyle w:val="000000100000" w:firstRow="0" w:lastRow="0" w:firstColumn="0" w:lastColumn="0" w:oddVBand="0" w:evenVBand="0" w:oddHBand="1" w:evenHBand="0" w:firstRowFirstColumn="0" w:firstRowLastColumn="0" w:lastRowFirstColumn="0" w:lastRowLastColumn="0"/>
            </w:pPr>
            <w:r>
              <w:t>Do we have a clearly communicated lesson plan review protocol in place?</w:t>
            </w:r>
          </w:p>
          <w:p w14:paraId="0001C900" w14:textId="32BE3AEF" w:rsidR="00DC5322" w:rsidRDefault="00DC5322" w:rsidP="00257065">
            <w:pPr>
              <w:pStyle w:val="ListParagraph"/>
              <w:numPr>
                <w:ilvl w:val="0"/>
                <w:numId w:val="46"/>
              </w:numPr>
              <w:spacing w:before="0" w:line="276" w:lineRule="auto"/>
              <w:cnfStyle w:val="000000100000" w:firstRow="0" w:lastRow="0" w:firstColumn="0" w:lastColumn="0" w:oddVBand="0" w:evenVBand="0" w:oddHBand="1" w:evenHBand="0" w:firstRowFirstColumn="0" w:firstRowLastColumn="0" w:lastRowFirstColumn="0" w:lastRowLastColumn="0"/>
            </w:pPr>
            <w:r>
              <w:t>Are we clear on which portions of the lesson plan we will look at to evaluate each of the key components?</w:t>
            </w:r>
          </w:p>
          <w:p w14:paraId="6A084DA8" w14:textId="77777777" w:rsidR="00DC5322" w:rsidRDefault="00DC5322" w:rsidP="00DC5322">
            <w:pPr>
              <w:pStyle w:val="ListParagraph"/>
              <w:numPr>
                <w:ilvl w:val="0"/>
                <w:numId w:val="46"/>
              </w:numPr>
              <w:spacing w:before="0" w:line="276" w:lineRule="auto"/>
              <w:cnfStyle w:val="000000100000" w:firstRow="0" w:lastRow="0" w:firstColumn="0" w:lastColumn="0" w:oddVBand="0" w:evenVBand="0" w:oddHBand="1" w:evenHBand="0" w:firstRowFirstColumn="0" w:firstRowLastColumn="0" w:lastRowFirstColumn="0" w:lastRowLastColumn="0"/>
            </w:pPr>
            <w:r>
              <w:t>Have we defined our vision of excellence for each of the key components?</w:t>
            </w:r>
          </w:p>
          <w:p w14:paraId="352E8DC3" w14:textId="460A7997" w:rsidR="00E875BA" w:rsidRDefault="00DC5322" w:rsidP="00DC5322">
            <w:pPr>
              <w:pStyle w:val="ListParagraph"/>
              <w:numPr>
                <w:ilvl w:val="0"/>
                <w:numId w:val="46"/>
              </w:numPr>
              <w:spacing w:before="0" w:line="276" w:lineRule="auto"/>
              <w:cnfStyle w:val="000000100000" w:firstRow="0" w:lastRow="0" w:firstColumn="0" w:lastColumn="0" w:oddVBand="0" w:evenVBand="0" w:oddHBand="1" w:evenHBand="0" w:firstRowFirstColumn="0" w:firstRowLastColumn="0" w:lastRowFirstColumn="0" w:lastRowLastColumn="0"/>
            </w:pPr>
            <w:r>
              <w:t>Have we conducted a handful of team-wide reviews together to norm and confirm we are aligned?</w:t>
            </w:r>
          </w:p>
        </w:tc>
      </w:tr>
    </w:tbl>
    <w:p w14:paraId="69F23F55" w14:textId="77777777" w:rsidR="002313AB" w:rsidRDefault="002313AB" w:rsidP="002313AB">
      <w:pPr>
        <w:pStyle w:val="Heading6"/>
      </w:pPr>
      <w:r>
        <w:t>Middle and High school: Key levers</w:t>
      </w:r>
    </w:p>
    <w:p w14:paraId="0D74A268" w14:textId="77777777" w:rsidR="002313AB" w:rsidRDefault="002313AB" w:rsidP="002313AB">
      <w:pPr>
        <w:spacing w:after="0"/>
      </w:pPr>
      <w:r w:rsidRPr="00AD6ED7">
        <w:t>We suggest using</w:t>
      </w:r>
      <w:r>
        <w:t xml:space="preserve"> the following system for norming on the key lever and detailed CFS above</w:t>
      </w:r>
    </w:p>
    <w:p w14:paraId="4E87334B" w14:textId="77777777" w:rsidR="002313AB" w:rsidRDefault="002313AB" w:rsidP="00987B4A">
      <w:pPr>
        <w:pStyle w:val="ListParagraph"/>
        <w:numPr>
          <w:ilvl w:val="0"/>
          <w:numId w:val="66"/>
        </w:numPr>
        <w:spacing w:after="0"/>
      </w:pPr>
      <w:r>
        <w:t xml:space="preserve">Refine your Vision of Excellence </w:t>
      </w:r>
    </w:p>
    <w:p w14:paraId="33C790F9" w14:textId="77777777" w:rsidR="002313AB" w:rsidRDefault="002313AB" w:rsidP="00987B4A">
      <w:pPr>
        <w:pStyle w:val="ListParagraph"/>
        <w:numPr>
          <w:ilvl w:val="0"/>
          <w:numId w:val="66"/>
        </w:numPr>
        <w:spacing w:after="0"/>
      </w:pPr>
      <w:r>
        <w:t>Gather internal video and/or materials from high, medium and low performing classrooms</w:t>
      </w:r>
    </w:p>
    <w:p w14:paraId="0A117A4D" w14:textId="77777777" w:rsidR="002313AB" w:rsidRDefault="002313AB" w:rsidP="00987B4A">
      <w:pPr>
        <w:pStyle w:val="ListParagraph"/>
        <w:numPr>
          <w:ilvl w:val="0"/>
          <w:numId w:val="66"/>
        </w:numPr>
        <w:spacing w:after="0"/>
      </w:pPr>
      <w:r>
        <w:t>Use the video and/or materials to align as a leadership team</w:t>
      </w:r>
    </w:p>
    <w:p w14:paraId="5B8D8748" w14:textId="77777777" w:rsidR="002313AB" w:rsidRDefault="002313AB" w:rsidP="002313AB">
      <w:pPr>
        <w:pStyle w:val="ListParagraph"/>
        <w:numPr>
          <w:ilvl w:val="1"/>
          <w:numId w:val="8"/>
        </w:numPr>
        <w:spacing w:after="0"/>
      </w:pPr>
      <w:r>
        <w:t>Watch the video</w:t>
      </w:r>
    </w:p>
    <w:p w14:paraId="5F8BAE8B" w14:textId="77777777" w:rsidR="002313AB" w:rsidRDefault="002313AB" w:rsidP="002313AB">
      <w:pPr>
        <w:pStyle w:val="ListParagraph"/>
        <w:numPr>
          <w:ilvl w:val="1"/>
          <w:numId w:val="8"/>
        </w:numPr>
        <w:spacing w:after="0"/>
      </w:pPr>
      <w:r>
        <w:t>Leadership Team members independently score and provide rationale for scores</w:t>
      </w:r>
    </w:p>
    <w:p w14:paraId="0CB3FF17" w14:textId="77777777" w:rsidR="002313AB" w:rsidRDefault="002313AB" w:rsidP="002313AB">
      <w:pPr>
        <w:pStyle w:val="ListParagraph"/>
        <w:numPr>
          <w:ilvl w:val="1"/>
          <w:numId w:val="8"/>
        </w:numPr>
        <w:spacing w:after="0"/>
      </w:pPr>
      <w:r>
        <w:t>Leadership Team members share scores and rationale</w:t>
      </w:r>
    </w:p>
    <w:p w14:paraId="704DBABE" w14:textId="77777777" w:rsidR="002313AB" w:rsidRDefault="002313AB" w:rsidP="002313AB">
      <w:pPr>
        <w:pStyle w:val="ListParagraph"/>
        <w:numPr>
          <w:ilvl w:val="1"/>
          <w:numId w:val="8"/>
        </w:numPr>
        <w:spacing w:after="0"/>
      </w:pPr>
      <w:r>
        <w:t>Leadership Team aligns</w:t>
      </w:r>
    </w:p>
    <w:p w14:paraId="656F1035" w14:textId="77777777" w:rsidR="002313AB" w:rsidRDefault="002313AB" w:rsidP="00987B4A">
      <w:pPr>
        <w:pStyle w:val="ListParagraph"/>
        <w:numPr>
          <w:ilvl w:val="0"/>
          <w:numId w:val="66"/>
        </w:numPr>
        <w:spacing w:after="0"/>
      </w:pPr>
      <w:r>
        <w:t>LT members conduct a handful of team-wide observations together to norm in person</w:t>
      </w:r>
    </w:p>
    <w:p w14:paraId="132CFA63" w14:textId="70CDB4B7" w:rsidR="00885192" w:rsidRDefault="002313AB" w:rsidP="00987B4A">
      <w:pPr>
        <w:pStyle w:val="ListParagraph"/>
        <w:numPr>
          <w:ilvl w:val="0"/>
          <w:numId w:val="66"/>
        </w:numPr>
        <w:spacing w:after="0"/>
      </w:pPr>
      <w:r>
        <w:t>If LT is still not aligned, return to the Vision of Excellence to ensure that there is a sufficient degree of clarity</w:t>
      </w:r>
    </w:p>
    <w:p w14:paraId="2C02BF1D" w14:textId="77777777" w:rsidR="00885192" w:rsidRDefault="00885192">
      <w:pPr>
        <w:rPr>
          <w:caps/>
          <w:color w:val="365F91" w:themeColor="accent1" w:themeShade="BF"/>
          <w:spacing w:val="10"/>
          <w:sz w:val="22"/>
          <w:szCs w:val="22"/>
        </w:rPr>
      </w:pPr>
      <w:r>
        <w:br w:type="page"/>
      </w:r>
    </w:p>
    <w:p w14:paraId="503C38CA" w14:textId="77777777" w:rsidR="00885192" w:rsidRPr="002313AB" w:rsidRDefault="00885192" w:rsidP="002313AB">
      <w:pPr>
        <w:pStyle w:val="Subtitle"/>
        <w:spacing w:after="0"/>
        <w:rPr>
          <w:rStyle w:val="Emphasis"/>
        </w:rPr>
      </w:pPr>
      <w:r w:rsidRPr="002313AB">
        <w:rPr>
          <w:rStyle w:val="Emphasis"/>
        </w:rPr>
        <w:lastRenderedPageBreak/>
        <w:t xml:space="preserve">RIGOROUS PLANNING IN THE HUMANITIES </w:t>
      </w:r>
    </w:p>
    <w:p w14:paraId="4ECE47AC" w14:textId="5BA16034" w:rsidR="00885192" w:rsidRPr="00885192" w:rsidRDefault="00885192" w:rsidP="00885192">
      <w:pPr>
        <w:pStyle w:val="NoSpacing"/>
        <w:rPr>
          <w:b/>
          <w:sz w:val="8"/>
        </w:rPr>
      </w:pPr>
    </w:p>
    <w:tbl>
      <w:tblPr>
        <w:tblStyle w:val="TableGrid"/>
        <w:tblW w:w="14395" w:type="dxa"/>
        <w:tblLook w:val="04A0" w:firstRow="1" w:lastRow="0" w:firstColumn="1" w:lastColumn="0" w:noHBand="0" w:noVBand="1"/>
      </w:tblPr>
      <w:tblGrid>
        <w:gridCol w:w="3685"/>
        <w:gridCol w:w="3467"/>
        <w:gridCol w:w="3576"/>
        <w:gridCol w:w="3667"/>
      </w:tblGrid>
      <w:tr w:rsidR="00885192" w14:paraId="5EA54A3C" w14:textId="77777777" w:rsidTr="00885192">
        <w:tc>
          <w:tcPr>
            <w:tcW w:w="3685" w:type="dxa"/>
            <w:shd w:val="clear" w:color="auto" w:fill="BFBFBF" w:themeFill="background1" w:themeFillShade="BF"/>
          </w:tcPr>
          <w:p w14:paraId="5AA06973" w14:textId="77777777" w:rsidR="00885192" w:rsidRPr="002E3AA8" w:rsidRDefault="00885192" w:rsidP="00B13AF9">
            <w:pPr>
              <w:pStyle w:val="NoSpacing"/>
              <w:jc w:val="center"/>
              <w:rPr>
                <w:b/>
                <w:sz w:val="24"/>
              </w:rPr>
            </w:pPr>
            <w:r w:rsidRPr="002E3AA8">
              <w:rPr>
                <w:b/>
                <w:sz w:val="24"/>
              </w:rPr>
              <w:t>4</w:t>
            </w:r>
            <w:r>
              <w:rPr>
                <w:b/>
                <w:sz w:val="24"/>
              </w:rPr>
              <w:t xml:space="preserve"> - Strong</w:t>
            </w:r>
          </w:p>
        </w:tc>
        <w:tc>
          <w:tcPr>
            <w:tcW w:w="3467" w:type="dxa"/>
            <w:shd w:val="clear" w:color="auto" w:fill="BFBFBF" w:themeFill="background1" w:themeFillShade="BF"/>
          </w:tcPr>
          <w:p w14:paraId="56FA440E" w14:textId="77777777" w:rsidR="00885192" w:rsidRPr="002E3AA8" w:rsidRDefault="00885192" w:rsidP="00B13AF9">
            <w:pPr>
              <w:pStyle w:val="NoSpacing"/>
              <w:jc w:val="center"/>
              <w:rPr>
                <w:b/>
                <w:sz w:val="24"/>
              </w:rPr>
            </w:pPr>
            <w:r w:rsidRPr="002E3AA8">
              <w:rPr>
                <w:b/>
                <w:sz w:val="24"/>
              </w:rPr>
              <w:t>3</w:t>
            </w:r>
            <w:r>
              <w:rPr>
                <w:b/>
                <w:sz w:val="24"/>
              </w:rPr>
              <w:t xml:space="preserve"> - Solid</w:t>
            </w:r>
          </w:p>
        </w:tc>
        <w:tc>
          <w:tcPr>
            <w:tcW w:w="3576" w:type="dxa"/>
            <w:shd w:val="clear" w:color="auto" w:fill="BFBFBF" w:themeFill="background1" w:themeFillShade="BF"/>
          </w:tcPr>
          <w:p w14:paraId="5A11C0C6" w14:textId="77777777" w:rsidR="00885192" w:rsidRPr="002E3AA8" w:rsidRDefault="00885192" w:rsidP="00B13AF9">
            <w:pPr>
              <w:pStyle w:val="NoSpacing"/>
              <w:jc w:val="center"/>
              <w:rPr>
                <w:b/>
                <w:sz w:val="24"/>
              </w:rPr>
            </w:pPr>
            <w:r w:rsidRPr="002E3AA8">
              <w:rPr>
                <w:b/>
                <w:sz w:val="24"/>
              </w:rPr>
              <w:t>2</w:t>
            </w:r>
            <w:r>
              <w:rPr>
                <w:b/>
                <w:sz w:val="24"/>
              </w:rPr>
              <w:t xml:space="preserve"> - Emerging</w:t>
            </w:r>
          </w:p>
        </w:tc>
        <w:tc>
          <w:tcPr>
            <w:tcW w:w="3667" w:type="dxa"/>
            <w:shd w:val="clear" w:color="auto" w:fill="BFBFBF" w:themeFill="background1" w:themeFillShade="BF"/>
          </w:tcPr>
          <w:p w14:paraId="761D5726" w14:textId="77777777" w:rsidR="00885192" w:rsidRPr="002E3AA8" w:rsidRDefault="00885192" w:rsidP="00B13AF9">
            <w:pPr>
              <w:pStyle w:val="NoSpacing"/>
              <w:jc w:val="center"/>
              <w:rPr>
                <w:b/>
                <w:sz w:val="24"/>
              </w:rPr>
            </w:pPr>
            <w:r w:rsidRPr="002E3AA8">
              <w:rPr>
                <w:b/>
                <w:sz w:val="24"/>
              </w:rPr>
              <w:t>1</w:t>
            </w:r>
            <w:r>
              <w:rPr>
                <w:b/>
                <w:sz w:val="24"/>
              </w:rPr>
              <w:t xml:space="preserve"> - Ineffective</w:t>
            </w:r>
          </w:p>
        </w:tc>
      </w:tr>
      <w:tr w:rsidR="00885192" w14:paraId="50C7BB0E" w14:textId="77777777" w:rsidTr="00885192">
        <w:tc>
          <w:tcPr>
            <w:tcW w:w="3685" w:type="dxa"/>
          </w:tcPr>
          <w:p w14:paraId="061DBC56" w14:textId="77777777" w:rsidR="00885192" w:rsidRPr="00FB22ED" w:rsidRDefault="00885192" w:rsidP="00B13AF9">
            <w:pPr>
              <w:pStyle w:val="NoSpacing"/>
              <w:rPr>
                <w:sz w:val="18"/>
              </w:rPr>
            </w:pPr>
            <w:r w:rsidRPr="00FB22ED">
              <w:rPr>
                <w:sz w:val="18"/>
              </w:rPr>
              <w:t>Meets almost all criteria; almost the entire lesson fosters the type of thinking required by the most rigorous tasks on the state/AP exam</w:t>
            </w:r>
          </w:p>
        </w:tc>
        <w:tc>
          <w:tcPr>
            <w:tcW w:w="3467" w:type="dxa"/>
          </w:tcPr>
          <w:p w14:paraId="3DCEEF3B" w14:textId="77777777" w:rsidR="00885192" w:rsidRPr="00FB22ED" w:rsidRDefault="00885192" w:rsidP="00B13AF9">
            <w:pPr>
              <w:pStyle w:val="NoSpacing"/>
              <w:rPr>
                <w:sz w:val="18"/>
              </w:rPr>
            </w:pPr>
            <w:r w:rsidRPr="00FB22ED">
              <w:rPr>
                <w:sz w:val="18"/>
              </w:rPr>
              <w:t>Meets most criteria; Much of the lesson requires that scholars engage in the type of thinking and required for the state/AP exam</w:t>
            </w:r>
          </w:p>
        </w:tc>
        <w:tc>
          <w:tcPr>
            <w:tcW w:w="3576" w:type="dxa"/>
          </w:tcPr>
          <w:p w14:paraId="46BC88EB" w14:textId="77777777" w:rsidR="00885192" w:rsidRPr="00FB22ED" w:rsidRDefault="00885192" w:rsidP="00B13AF9">
            <w:pPr>
              <w:pStyle w:val="NoSpacing"/>
              <w:rPr>
                <w:sz w:val="18"/>
              </w:rPr>
            </w:pPr>
            <w:r w:rsidRPr="00FB22ED">
              <w:rPr>
                <w:sz w:val="18"/>
              </w:rPr>
              <w:t>Meets some criteria;  Pushes scholars beyond basic restate/recall but fails to match the rigor of the state/AP exam</w:t>
            </w:r>
          </w:p>
        </w:tc>
        <w:tc>
          <w:tcPr>
            <w:tcW w:w="3667" w:type="dxa"/>
          </w:tcPr>
          <w:p w14:paraId="49DD7B15" w14:textId="77777777" w:rsidR="00885192" w:rsidRPr="00FB22ED" w:rsidRDefault="00885192" w:rsidP="00B13AF9">
            <w:pPr>
              <w:pStyle w:val="NoSpacing"/>
              <w:rPr>
                <w:sz w:val="18"/>
              </w:rPr>
            </w:pPr>
            <w:r w:rsidRPr="00FB22ED">
              <w:rPr>
                <w:sz w:val="18"/>
              </w:rPr>
              <w:t>Meets few criteria; Demands mostly identify/restate and “right there” thinking</w:t>
            </w:r>
          </w:p>
        </w:tc>
      </w:tr>
    </w:tbl>
    <w:p w14:paraId="10289EBA" w14:textId="503754EE" w:rsidR="00885192" w:rsidRPr="00885192" w:rsidRDefault="00885192" w:rsidP="00885192">
      <w:pPr>
        <w:pStyle w:val="NoSpacing"/>
        <w:rPr>
          <w:b/>
          <w:sz w:val="8"/>
        </w:rPr>
      </w:pPr>
    </w:p>
    <w:tbl>
      <w:tblPr>
        <w:tblStyle w:val="TableGrid"/>
        <w:tblW w:w="14395" w:type="dxa"/>
        <w:tblLook w:val="04A0" w:firstRow="1" w:lastRow="0" w:firstColumn="1" w:lastColumn="0" w:noHBand="0" w:noVBand="1"/>
      </w:tblPr>
      <w:tblGrid>
        <w:gridCol w:w="2245"/>
        <w:gridCol w:w="3510"/>
        <w:gridCol w:w="8640"/>
      </w:tblGrid>
      <w:tr w:rsidR="00885192" w14:paraId="570AB76A" w14:textId="77777777" w:rsidTr="00885192">
        <w:tc>
          <w:tcPr>
            <w:tcW w:w="2245" w:type="dxa"/>
            <w:shd w:val="clear" w:color="auto" w:fill="D9D9D9" w:themeFill="background1" w:themeFillShade="D9"/>
          </w:tcPr>
          <w:p w14:paraId="015E0603" w14:textId="77777777" w:rsidR="00885192" w:rsidRDefault="00885192" w:rsidP="00B13AF9">
            <w:pPr>
              <w:pStyle w:val="NoSpacing"/>
              <w:rPr>
                <w:b/>
                <w:sz w:val="24"/>
              </w:rPr>
            </w:pPr>
            <w:r>
              <w:rPr>
                <w:b/>
                <w:sz w:val="24"/>
              </w:rPr>
              <w:t xml:space="preserve">Facet </w:t>
            </w:r>
          </w:p>
        </w:tc>
        <w:tc>
          <w:tcPr>
            <w:tcW w:w="3510" w:type="dxa"/>
            <w:shd w:val="clear" w:color="auto" w:fill="D9D9D9" w:themeFill="background1" w:themeFillShade="D9"/>
          </w:tcPr>
          <w:p w14:paraId="0F195CA9" w14:textId="77777777" w:rsidR="00885192" w:rsidRDefault="00885192" w:rsidP="00B13AF9">
            <w:pPr>
              <w:pStyle w:val="NoSpacing"/>
              <w:rPr>
                <w:b/>
                <w:sz w:val="24"/>
              </w:rPr>
            </w:pPr>
            <w:r>
              <w:rPr>
                <w:b/>
                <w:sz w:val="24"/>
              </w:rPr>
              <w:t>Most Common Pitfalls</w:t>
            </w:r>
          </w:p>
        </w:tc>
        <w:tc>
          <w:tcPr>
            <w:tcW w:w="8640" w:type="dxa"/>
            <w:shd w:val="clear" w:color="auto" w:fill="D9D9D9" w:themeFill="background1" w:themeFillShade="D9"/>
          </w:tcPr>
          <w:p w14:paraId="5B048261" w14:textId="77777777" w:rsidR="00885192" w:rsidRDefault="00885192" w:rsidP="00B13AF9">
            <w:pPr>
              <w:pStyle w:val="NoSpacing"/>
              <w:rPr>
                <w:b/>
                <w:sz w:val="24"/>
              </w:rPr>
            </w:pPr>
            <w:r>
              <w:rPr>
                <w:b/>
                <w:sz w:val="24"/>
              </w:rPr>
              <w:t>Key Criteria</w:t>
            </w:r>
          </w:p>
        </w:tc>
      </w:tr>
      <w:tr w:rsidR="00885192" w14:paraId="75CE0443" w14:textId="77777777" w:rsidTr="00885192">
        <w:tc>
          <w:tcPr>
            <w:tcW w:w="2245" w:type="dxa"/>
          </w:tcPr>
          <w:p w14:paraId="512B3C84" w14:textId="77777777" w:rsidR="00885192" w:rsidRPr="00136F26" w:rsidRDefault="00885192" w:rsidP="00B13AF9">
            <w:pPr>
              <w:pStyle w:val="NoSpacing"/>
              <w:rPr>
                <w:b/>
              </w:rPr>
            </w:pPr>
            <w:r>
              <w:rPr>
                <w:b/>
              </w:rPr>
              <w:t>Rigor of Text(s)</w:t>
            </w:r>
          </w:p>
          <w:p w14:paraId="02BD7A16" w14:textId="77777777" w:rsidR="00885192" w:rsidRPr="00136F26" w:rsidDel="00876E14" w:rsidRDefault="00885192" w:rsidP="00B13AF9">
            <w:pPr>
              <w:pStyle w:val="NoSpacing"/>
              <w:rPr>
                <w:i/>
              </w:rPr>
            </w:pPr>
            <w:r w:rsidRPr="00136F26">
              <w:rPr>
                <w:i/>
              </w:rPr>
              <w:t>Each lesson is focused on a high-quality text (or multiple texts)</w:t>
            </w:r>
          </w:p>
        </w:tc>
        <w:tc>
          <w:tcPr>
            <w:tcW w:w="3510" w:type="dxa"/>
          </w:tcPr>
          <w:p w14:paraId="3A014136" w14:textId="77777777" w:rsidR="00885192" w:rsidRPr="00FE4D14" w:rsidRDefault="00885192" w:rsidP="00987B4A">
            <w:pPr>
              <w:pStyle w:val="NoSpacing"/>
              <w:numPr>
                <w:ilvl w:val="0"/>
                <w:numId w:val="67"/>
              </w:numPr>
              <w:rPr>
                <w:b/>
                <w:sz w:val="18"/>
                <w:szCs w:val="18"/>
              </w:rPr>
            </w:pPr>
            <w:r w:rsidRPr="00FE4D14">
              <w:rPr>
                <w:b/>
                <w:sz w:val="18"/>
                <w:szCs w:val="18"/>
              </w:rPr>
              <w:t xml:space="preserve">Simple/shallow:  </w:t>
            </w:r>
            <w:r w:rsidRPr="00FE4D14">
              <w:rPr>
                <w:sz w:val="18"/>
                <w:szCs w:val="18"/>
              </w:rPr>
              <w:t>Texts lack sufficient complexity and fail to allow for deeper analysis or unpacking</w:t>
            </w:r>
          </w:p>
        </w:tc>
        <w:tc>
          <w:tcPr>
            <w:tcW w:w="8640" w:type="dxa"/>
          </w:tcPr>
          <w:p w14:paraId="5D2F7655" w14:textId="77777777" w:rsidR="00885192" w:rsidRPr="00FE4D14" w:rsidRDefault="00885192" w:rsidP="00987B4A">
            <w:pPr>
              <w:pStyle w:val="NoSpacing"/>
              <w:numPr>
                <w:ilvl w:val="0"/>
                <w:numId w:val="67"/>
              </w:numPr>
              <w:rPr>
                <w:sz w:val="18"/>
                <w:szCs w:val="18"/>
              </w:rPr>
            </w:pPr>
            <w:r w:rsidRPr="00FE4D14">
              <w:rPr>
                <w:b/>
                <w:sz w:val="18"/>
                <w:szCs w:val="18"/>
              </w:rPr>
              <w:t>Complex</w:t>
            </w:r>
            <w:r w:rsidRPr="00FE4D14">
              <w:rPr>
                <w:sz w:val="18"/>
                <w:szCs w:val="18"/>
              </w:rPr>
              <w:t xml:space="preserve">:  The text(s) are at or above the complexity level expected for the grade and time in the school year. </w:t>
            </w:r>
          </w:p>
          <w:p w14:paraId="00DB70D3" w14:textId="77777777" w:rsidR="00885192" w:rsidRPr="00FE4D14" w:rsidRDefault="00885192" w:rsidP="00987B4A">
            <w:pPr>
              <w:pStyle w:val="NoSpacing"/>
              <w:numPr>
                <w:ilvl w:val="0"/>
                <w:numId w:val="67"/>
              </w:numPr>
              <w:rPr>
                <w:sz w:val="18"/>
                <w:szCs w:val="18"/>
              </w:rPr>
            </w:pPr>
            <w:r w:rsidRPr="00FE4D14">
              <w:rPr>
                <w:b/>
                <w:sz w:val="18"/>
                <w:szCs w:val="18"/>
              </w:rPr>
              <w:t>Rich:</w:t>
            </w:r>
            <w:r w:rsidRPr="00FE4D14">
              <w:rPr>
                <w:sz w:val="18"/>
                <w:szCs w:val="18"/>
              </w:rPr>
              <w:t xml:space="preserve">  </w:t>
            </w:r>
          </w:p>
          <w:p w14:paraId="7D840F3D" w14:textId="77777777" w:rsidR="00885192" w:rsidRPr="00FE4D14" w:rsidRDefault="00885192" w:rsidP="00987B4A">
            <w:pPr>
              <w:pStyle w:val="NoSpacing"/>
              <w:numPr>
                <w:ilvl w:val="1"/>
                <w:numId w:val="67"/>
              </w:numPr>
              <w:rPr>
                <w:sz w:val="18"/>
                <w:szCs w:val="18"/>
              </w:rPr>
            </w:pPr>
            <w:r w:rsidRPr="00FE4D14">
              <w:rPr>
                <w:sz w:val="18"/>
                <w:szCs w:val="18"/>
              </w:rPr>
              <w:t xml:space="preserve">For ELA: The text(s) exhibit exceptional craft and thought worthy of analysis. </w:t>
            </w:r>
          </w:p>
          <w:p w14:paraId="4E498707" w14:textId="06FD5D8E" w:rsidR="00885192" w:rsidRPr="00FE4D14" w:rsidRDefault="00885192" w:rsidP="00987B4A">
            <w:pPr>
              <w:pStyle w:val="NoSpacing"/>
              <w:numPr>
                <w:ilvl w:val="1"/>
                <w:numId w:val="67"/>
              </w:numPr>
              <w:rPr>
                <w:b/>
                <w:sz w:val="18"/>
                <w:szCs w:val="18"/>
              </w:rPr>
            </w:pPr>
            <w:r w:rsidRPr="00FE4D14">
              <w:rPr>
                <w:sz w:val="18"/>
                <w:szCs w:val="18"/>
              </w:rPr>
              <w:t>For history: The text(s) build knowledge relevant to the content being studied and/or spur historical thinking:  compare and contrast, causation, change over time, contextualization.</w:t>
            </w:r>
          </w:p>
        </w:tc>
      </w:tr>
      <w:tr w:rsidR="00885192" w14:paraId="7D7044D4" w14:textId="77777777" w:rsidTr="00885192">
        <w:tc>
          <w:tcPr>
            <w:tcW w:w="2245" w:type="dxa"/>
          </w:tcPr>
          <w:p w14:paraId="7B866DAE" w14:textId="77777777" w:rsidR="00885192" w:rsidRDefault="00885192" w:rsidP="00B13AF9">
            <w:pPr>
              <w:pStyle w:val="NoSpacing"/>
              <w:rPr>
                <w:b/>
              </w:rPr>
            </w:pPr>
            <w:r w:rsidRPr="00FB22ED">
              <w:rPr>
                <w:b/>
              </w:rPr>
              <w:t>Core Task</w:t>
            </w:r>
            <w:r>
              <w:rPr>
                <w:b/>
              </w:rPr>
              <w:t xml:space="preserve"> </w:t>
            </w:r>
            <w:r w:rsidRPr="00FB22ED">
              <w:rPr>
                <w:b/>
              </w:rPr>
              <w:t>/</w:t>
            </w:r>
            <w:r>
              <w:rPr>
                <w:b/>
              </w:rPr>
              <w:t xml:space="preserve"> </w:t>
            </w:r>
            <w:r w:rsidRPr="00FB22ED">
              <w:rPr>
                <w:b/>
              </w:rPr>
              <w:t>Problem Rigor</w:t>
            </w:r>
          </w:p>
          <w:p w14:paraId="6F2AA96A" w14:textId="77777777" w:rsidR="00885192" w:rsidRPr="00FD3EC3" w:rsidRDefault="00885192" w:rsidP="00B13AF9">
            <w:pPr>
              <w:pStyle w:val="NoSpacing"/>
              <w:rPr>
                <w:b/>
              </w:rPr>
            </w:pPr>
            <w:r w:rsidRPr="00136F26">
              <w:rPr>
                <w:i/>
              </w:rPr>
              <w:t>Core task or central question fosters depth of thought</w:t>
            </w:r>
          </w:p>
        </w:tc>
        <w:tc>
          <w:tcPr>
            <w:tcW w:w="3510" w:type="dxa"/>
          </w:tcPr>
          <w:p w14:paraId="52B2356D" w14:textId="77777777" w:rsidR="00885192" w:rsidRPr="00FE4D14" w:rsidRDefault="00885192" w:rsidP="00987B4A">
            <w:pPr>
              <w:pStyle w:val="NoSpacing"/>
              <w:numPr>
                <w:ilvl w:val="0"/>
                <w:numId w:val="67"/>
              </w:numPr>
              <w:rPr>
                <w:sz w:val="18"/>
                <w:szCs w:val="18"/>
              </w:rPr>
            </w:pPr>
            <w:r w:rsidRPr="00FE4D14">
              <w:rPr>
                <w:b/>
                <w:sz w:val="18"/>
                <w:szCs w:val="18"/>
              </w:rPr>
              <w:t>“Right There”</w:t>
            </w:r>
            <w:r w:rsidRPr="00FE4D14">
              <w:rPr>
                <w:sz w:val="18"/>
                <w:szCs w:val="18"/>
              </w:rPr>
              <w:t xml:space="preserve"> – Answers to the question are obvious; scholars don’t have to work too hard to figure out the answers</w:t>
            </w:r>
          </w:p>
          <w:p w14:paraId="19B8826C" w14:textId="77777777" w:rsidR="00885192" w:rsidRPr="00FE4D14" w:rsidRDefault="00885192" w:rsidP="00987B4A">
            <w:pPr>
              <w:pStyle w:val="NoSpacing"/>
              <w:numPr>
                <w:ilvl w:val="0"/>
                <w:numId w:val="67"/>
              </w:numPr>
              <w:rPr>
                <w:sz w:val="18"/>
                <w:szCs w:val="18"/>
              </w:rPr>
            </w:pPr>
            <w:r w:rsidRPr="00FE4D14">
              <w:rPr>
                <w:b/>
                <w:sz w:val="18"/>
                <w:szCs w:val="18"/>
              </w:rPr>
              <w:t>Too narrow</w:t>
            </w:r>
            <w:r w:rsidRPr="00FE4D14">
              <w:rPr>
                <w:sz w:val="18"/>
                <w:szCs w:val="18"/>
              </w:rPr>
              <w:t xml:space="preserve"> -  Focuses scholars on too narrow a piece of th</w:t>
            </w:r>
            <w:r>
              <w:rPr>
                <w:sz w:val="18"/>
                <w:szCs w:val="18"/>
              </w:rPr>
              <w:t>e text or to narrow a theme/idea</w:t>
            </w:r>
          </w:p>
          <w:p w14:paraId="56702B52" w14:textId="77777777" w:rsidR="00885192" w:rsidRPr="00FE4D14" w:rsidRDefault="00885192" w:rsidP="00987B4A">
            <w:pPr>
              <w:pStyle w:val="NoSpacing"/>
              <w:numPr>
                <w:ilvl w:val="0"/>
                <w:numId w:val="67"/>
              </w:numPr>
              <w:rPr>
                <w:b/>
                <w:sz w:val="18"/>
                <w:szCs w:val="18"/>
              </w:rPr>
            </w:pPr>
            <w:r w:rsidRPr="00FE4D14">
              <w:rPr>
                <w:b/>
                <w:sz w:val="18"/>
                <w:szCs w:val="18"/>
              </w:rPr>
              <w:t>Overly scaffolded</w:t>
            </w:r>
            <w:r w:rsidRPr="00FE4D14">
              <w:rPr>
                <w:sz w:val="18"/>
                <w:szCs w:val="18"/>
              </w:rPr>
              <w:t xml:space="preserve"> – Gives away the answer or suggests the answer.</w:t>
            </w:r>
          </w:p>
        </w:tc>
        <w:tc>
          <w:tcPr>
            <w:tcW w:w="8640" w:type="dxa"/>
          </w:tcPr>
          <w:p w14:paraId="283ACA92" w14:textId="77777777" w:rsidR="00885192" w:rsidRPr="00FE4D14" w:rsidRDefault="00885192" w:rsidP="00987B4A">
            <w:pPr>
              <w:pStyle w:val="NoSpacing"/>
              <w:numPr>
                <w:ilvl w:val="0"/>
                <w:numId w:val="67"/>
              </w:numPr>
              <w:rPr>
                <w:b/>
                <w:sz w:val="18"/>
                <w:szCs w:val="18"/>
              </w:rPr>
            </w:pPr>
            <w:r>
              <w:rPr>
                <w:b/>
                <w:sz w:val="18"/>
                <w:szCs w:val="18"/>
              </w:rPr>
              <w:t xml:space="preserve">Demands analysis </w:t>
            </w:r>
            <w:r>
              <w:rPr>
                <w:sz w:val="18"/>
                <w:szCs w:val="18"/>
              </w:rPr>
              <w:t>(as opposed to identifying or rehashing)</w:t>
            </w:r>
          </w:p>
          <w:p w14:paraId="727A1E73" w14:textId="77777777" w:rsidR="00885192" w:rsidRPr="00FE4D14" w:rsidRDefault="00885192" w:rsidP="00987B4A">
            <w:pPr>
              <w:pStyle w:val="NoSpacing"/>
              <w:numPr>
                <w:ilvl w:val="0"/>
                <w:numId w:val="67"/>
              </w:numPr>
              <w:rPr>
                <w:b/>
                <w:sz w:val="18"/>
                <w:szCs w:val="18"/>
              </w:rPr>
            </w:pPr>
            <w:r w:rsidRPr="00FE4D14">
              <w:rPr>
                <w:b/>
                <w:sz w:val="18"/>
                <w:szCs w:val="18"/>
              </w:rPr>
              <w:t>Focuses on central meaning/theme/key ideas</w:t>
            </w:r>
          </w:p>
          <w:p w14:paraId="51EF12B2" w14:textId="77777777" w:rsidR="00885192" w:rsidRPr="00FE4D14" w:rsidRDefault="00885192" w:rsidP="00987B4A">
            <w:pPr>
              <w:pStyle w:val="NoSpacing"/>
              <w:numPr>
                <w:ilvl w:val="1"/>
                <w:numId w:val="67"/>
              </w:numPr>
              <w:rPr>
                <w:b/>
                <w:sz w:val="18"/>
                <w:szCs w:val="18"/>
              </w:rPr>
            </w:pPr>
            <w:r>
              <w:rPr>
                <w:sz w:val="18"/>
                <w:szCs w:val="18"/>
              </w:rPr>
              <w:t>B</w:t>
            </w:r>
            <w:r w:rsidRPr="00FE4D14">
              <w:rPr>
                <w:sz w:val="18"/>
                <w:szCs w:val="18"/>
              </w:rPr>
              <w:t>road, demands inq</w:t>
            </w:r>
            <w:r>
              <w:rPr>
                <w:sz w:val="18"/>
                <w:szCs w:val="18"/>
              </w:rPr>
              <w:t xml:space="preserve">uiry into key ideas and </w:t>
            </w:r>
            <w:r w:rsidRPr="00FE4D14">
              <w:rPr>
                <w:sz w:val="18"/>
                <w:szCs w:val="18"/>
              </w:rPr>
              <w:t>authorial moves without unnecessary scaffolding</w:t>
            </w:r>
          </w:p>
          <w:p w14:paraId="5BAD0650" w14:textId="77777777" w:rsidR="00885192" w:rsidRPr="00FE4D14" w:rsidRDefault="00885192" w:rsidP="00987B4A">
            <w:pPr>
              <w:pStyle w:val="NoSpacing"/>
              <w:numPr>
                <w:ilvl w:val="1"/>
                <w:numId w:val="67"/>
              </w:numPr>
              <w:rPr>
                <w:sz w:val="18"/>
                <w:szCs w:val="18"/>
              </w:rPr>
            </w:pPr>
            <w:r w:rsidRPr="00FE4D14">
              <w:rPr>
                <w:sz w:val="18"/>
                <w:szCs w:val="18"/>
              </w:rPr>
              <w:t>Requires careful reading of the full breadth of the text</w:t>
            </w:r>
          </w:p>
          <w:p w14:paraId="17D80820" w14:textId="77777777" w:rsidR="00885192" w:rsidRPr="00FE4D14" w:rsidRDefault="00885192" w:rsidP="00987B4A">
            <w:pPr>
              <w:pStyle w:val="NoSpacing"/>
              <w:numPr>
                <w:ilvl w:val="1"/>
                <w:numId w:val="67"/>
              </w:numPr>
              <w:rPr>
                <w:b/>
                <w:sz w:val="18"/>
                <w:szCs w:val="18"/>
              </w:rPr>
            </w:pPr>
            <w:r w:rsidRPr="00FE4D14">
              <w:rPr>
                <w:sz w:val="18"/>
                <w:szCs w:val="18"/>
              </w:rPr>
              <w:t>Aligned to grade level CCSS, matches the rigor of the state/AP exam</w:t>
            </w:r>
          </w:p>
          <w:p w14:paraId="55BC7E07" w14:textId="77777777" w:rsidR="00885192" w:rsidRPr="00FE4D14" w:rsidRDefault="00885192" w:rsidP="00987B4A">
            <w:pPr>
              <w:pStyle w:val="NoSpacing"/>
              <w:numPr>
                <w:ilvl w:val="0"/>
                <w:numId w:val="67"/>
              </w:numPr>
              <w:rPr>
                <w:b/>
                <w:sz w:val="18"/>
                <w:szCs w:val="18"/>
              </w:rPr>
            </w:pPr>
            <w:r w:rsidRPr="00FE4D14">
              <w:rPr>
                <w:b/>
                <w:sz w:val="18"/>
                <w:szCs w:val="18"/>
              </w:rPr>
              <w:t>Requires students to cite evidence from the text to support analysis, inferences and claims.</w:t>
            </w:r>
          </w:p>
          <w:p w14:paraId="3B3BBA8B" w14:textId="77777777" w:rsidR="00885192" w:rsidRPr="00FE4D14" w:rsidRDefault="00885192" w:rsidP="00B13AF9">
            <w:pPr>
              <w:pStyle w:val="NoSpacing"/>
              <w:ind w:left="360"/>
              <w:rPr>
                <w:b/>
                <w:sz w:val="18"/>
                <w:szCs w:val="18"/>
              </w:rPr>
            </w:pPr>
          </w:p>
        </w:tc>
      </w:tr>
      <w:tr w:rsidR="00885192" w14:paraId="686B3C6E" w14:textId="77777777" w:rsidTr="00885192">
        <w:tc>
          <w:tcPr>
            <w:tcW w:w="2245" w:type="dxa"/>
          </w:tcPr>
          <w:p w14:paraId="570D6D27" w14:textId="77777777" w:rsidR="00885192" w:rsidRDefault="00885192" w:rsidP="00B13AF9">
            <w:pPr>
              <w:pStyle w:val="NoSpacing"/>
              <w:rPr>
                <w:b/>
              </w:rPr>
            </w:pPr>
            <w:r>
              <w:rPr>
                <w:b/>
              </w:rPr>
              <w:t>Questioning</w:t>
            </w:r>
          </w:p>
          <w:p w14:paraId="39215FFD" w14:textId="77777777" w:rsidR="00885192" w:rsidRPr="00136F26" w:rsidRDefault="00885192" w:rsidP="00B13AF9">
            <w:pPr>
              <w:pStyle w:val="NoSpacing"/>
              <w:rPr>
                <w:i/>
              </w:rPr>
            </w:pPr>
            <w:r>
              <w:rPr>
                <w:i/>
              </w:rPr>
              <w:t>Back pocket questions Illuminate the full depth of the text</w:t>
            </w:r>
          </w:p>
        </w:tc>
        <w:tc>
          <w:tcPr>
            <w:tcW w:w="3510" w:type="dxa"/>
          </w:tcPr>
          <w:p w14:paraId="506C3930" w14:textId="77777777" w:rsidR="00885192" w:rsidRPr="00FE4D14" w:rsidRDefault="00885192" w:rsidP="00987B4A">
            <w:pPr>
              <w:pStyle w:val="NoSpacing"/>
              <w:numPr>
                <w:ilvl w:val="0"/>
                <w:numId w:val="69"/>
              </w:numPr>
              <w:rPr>
                <w:b/>
                <w:sz w:val="18"/>
                <w:szCs w:val="18"/>
              </w:rPr>
            </w:pPr>
            <w:r w:rsidRPr="00FE4D14">
              <w:rPr>
                <w:b/>
                <w:sz w:val="18"/>
                <w:szCs w:val="18"/>
              </w:rPr>
              <w:t xml:space="preserve">Trail of Breadcrumbs – </w:t>
            </w:r>
            <w:r w:rsidRPr="00FE4D14">
              <w:rPr>
                <w:sz w:val="18"/>
                <w:szCs w:val="18"/>
              </w:rPr>
              <w:t>Leads scholars to the “right” answer without them having to grapple</w:t>
            </w:r>
          </w:p>
          <w:p w14:paraId="62DABCD4" w14:textId="77777777" w:rsidR="00885192" w:rsidRPr="00FE4D14" w:rsidRDefault="00885192" w:rsidP="00987B4A">
            <w:pPr>
              <w:pStyle w:val="NoSpacing"/>
              <w:numPr>
                <w:ilvl w:val="0"/>
                <w:numId w:val="69"/>
              </w:numPr>
              <w:rPr>
                <w:b/>
                <w:sz w:val="18"/>
                <w:szCs w:val="18"/>
              </w:rPr>
            </w:pPr>
            <w:r w:rsidRPr="00FE4D14">
              <w:rPr>
                <w:b/>
                <w:sz w:val="18"/>
                <w:szCs w:val="18"/>
              </w:rPr>
              <w:t xml:space="preserve">“Right There” or cliché – </w:t>
            </w:r>
            <w:r w:rsidRPr="00FE4D14">
              <w:rPr>
                <w:sz w:val="18"/>
                <w:szCs w:val="18"/>
              </w:rPr>
              <w:t>Fai</w:t>
            </w:r>
            <w:r>
              <w:rPr>
                <w:sz w:val="18"/>
                <w:szCs w:val="18"/>
              </w:rPr>
              <w:t>ls</w:t>
            </w:r>
            <w:r w:rsidRPr="00FE4D14">
              <w:rPr>
                <w:sz w:val="18"/>
                <w:szCs w:val="18"/>
              </w:rPr>
              <w:t xml:space="preserve"> to propel scholars beyond a surface level reading of the text</w:t>
            </w:r>
          </w:p>
          <w:p w14:paraId="7C8AFB69" w14:textId="77777777" w:rsidR="00885192" w:rsidRPr="00FE4D14" w:rsidRDefault="00885192" w:rsidP="00987B4A">
            <w:pPr>
              <w:pStyle w:val="NoSpacing"/>
              <w:numPr>
                <w:ilvl w:val="0"/>
                <w:numId w:val="69"/>
              </w:numPr>
              <w:rPr>
                <w:b/>
                <w:sz w:val="18"/>
                <w:szCs w:val="18"/>
              </w:rPr>
            </w:pPr>
            <w:r w:rsidRPr="00FE4D14">
              <w:rPr>
                <w:b/>
                <w:sz w:val="18"/>
                <w:szCs w:val="18"/>
              </w:rPr>
              <w:t>Outside the text</w:t>
            </w:r>
          </w:p>
        </w:tc>
        <w:tc>
          <w:tcPr>
            <w:tcW w:w="8640" w:type="dxa"/>
          </w:tcPr>
          <w:p w14:paraId="7ADBE8A5" w14:textId="77777777" w:rsidR="00885192" w:rsidRPr="00FE4D14" w:rsidRDefault="00885192" w:rsidP="00987B4A">
            <w:pPr>
              <w:pStyle w:val="NoSpacing"/>
              <w:numPr>
                <w:ilvl w:val="0"/>
                <w:numId w:val="74"/>
              </w:numPr>
              <w:rPr>
                <w:sz w:val="18"/>
                <w:szCs w:val="18"/>
              </w:rPr>
            </w:pPr>
            <w:r w:rsidRPr="00FE4D14">
              <w:rPr>
                <w:b/>
                <w:sz w:val="18"/>
                <w:szCs w:val="18"/>
              </w:rPr>
              <w:t>Analytical and Text Dependent</w:t>
            </w:r>
            <w:r w:rsidRPr="00FE4D14">
              <w:rPr>
                <w:sz w:val="18"/>
                <w:szCs w:val="18"/>
              </w:rPr>
              <w:t>:  Questions prompt deep analysis that uncovers the rigor of the text’s meaning and/or an exemplary response; push beyond rehash by prompting scholars to -</w:t>
            </w:r>
          </w:p>
          <w:p w14:paraId="61790BBC" w14:textId="77777777" w:rsidR="00885192" w:rsidRPr="00FE4D14" w:rsidRDefault="00885192" w:rsidP="00987B4A">
            <w:pPr>
              <w:pStyle w:val="NoSpacing"/>
              <w:numPr>
                <w:ilvl w:val="1"/>
                <w:numId w:val="74"/>
              </w:numPr>
              <w:rPr>
                <w:sz w:val="18"/>
                <w:szCs w:val="18"/>
              </w:rPr>
            </w:pPr>
            <w:r w:rsidRPr="00FE4D14">
              <w:rPr>
                <w:sz w:val="18"/>
                <w:szCs w:val="18"/>
              </w:rPr>
              <w:t>Analyze key words/phrases/lines they may overlook</w:t>
            </w:r>
          </w:p>
          <w:p w14:paraId="7BC406A2" w14:textId="77777777" w:rsidR="00885192" w:rsidRPr="00FE4D14" w:rsidRDefault="00885192" w:rsidP="00987B4A">
            <w:pPr>
              <w:pStyle w:val="NoSpacing"/>
              <w:numPr>
                <w:ilvl w:val="1"/>
                <w:numId w:val="74"/>
              </w:numPr>
              <w:rPr>
                <w:sz w:val="18"/>
                <w:szCs w:val="18"/>
              </w:rPr>
            </w:pPr>
            <w:r w:rsidRPr="00FE4D14">
              <w:rPr>
                <w:sz w:val="18"/>
                <w:szCs w:val="18"/>
              </w:rPr>
              <w:t>Analyze the impact of authorial choices on meaning</w:t>
            </w:r>
          </w:p>
          <w:p w14:paraId="2A3F5ECD" w14:textId="77777777" w:rsidR="00885192" w:rsidRPr="00FE4D14" w:rsidRDefault="00885192" w:rsidP="00987B4A">
            <w:pPr>
              <w:pStyle w:val="NoSpacing"/>
              <w:numPr>
                <w:ilvl w:val="1"/>
                <w:numId w:val="74"/>
              </w:numPr>
              <w:rPr>
                <w:sz w:val="18"/>
                <w:szCs w:val="18"/>
              </w:rPr>
            </w:pPr>
            <w:r w:rsidRPr="00FE4D14">
              <w:rPr>
                <w:sz w:val="18"/>
                <w:szCs w:val="18"/>
              </w:rPr>
              <w:t>Analyze the structure of the text and its impact on meaning</w:t>
            </w:r>
          </w:p>
          <w:p w14:paraId="5C24B251" w14:textId="77777777" w:rsidR="00885192" w:rsidRPr="00FE4D14" w:rsidRDefault="00885192" w:rsidP="00987B4A">
            <w:pPr>
              <w:pStyle w:val="NoSpacing"/>
              <w:numPr>
                <w:ilvl w:val="1"/>
                <w:numId w:val="74"/>
              </w:numPr>
              <w:rPr>
                <w:sz w:val="18"/>
                <w:szCs w:val="18"/>
              </w:rPr>
            </w:pPr>
            <w:r w:rsidRPr="00FE4D14">
              <w:rPr>
                <w:sz w:val="18"/>
                <w:szCs w:val="18"/>
              </w:rPr>
              <w:t>Reconcile tensions and clarify ambiguity in the text</w:t>
            </w:r>
          </w:p>
          <w:p w14:paraId="06D9B116" w14:textId="77777777" w:rsidR="00885192" w:rsidRPr="00B91F37" w:rsidRDefault="00885192" w:rsidP="00987B4A">
            <w:pPr>
              <w:pStyle w:val="NoSpacing"/>
              <w:numPr>
                <w:ilvl w:val="1"/>
                <w:numId w:val="74"/>
              </w:numPr>
              <w:rPr>
                <w:sz w:val="18"/>
                <w:szCs w:val="18"/>
              </w:rPr>
            </w:pPr>
            <w:r w:rsidRPr="00FE4D14">
              <w:rPr>
                <w:sz w:val="18"/>
                <w:szCs w:val="18"/>
              </w:rPr>
              <w:t>Articulate the theme in a nuanced fashion</w:t>
            </w:r>
          </w:p>
        </w:tc>
      </w:tr>
      <w:tr w:rsidR="00885192" w14:paraId="3C69BDB0" w14:textId="77777777" w:rsidTr="00885192">
        <w:tc>
          <w:tcPr>
            <w:tcW w:w="2245" w:type="dxa"/>
          </w:tcPr>
          <w:p w14:paraId="74FA44F0" w14:textId="77777777" w:rsidR="00885192" w:rsidRDefault="00885192" w:rsidP="00B13AF9">
            <w:pPr>
              <w:pStyle w:val="NoSpacing"/>
              <w:rPr>
                <w:b/>
              </w:rPr>
            </w:pPr>
            <w:r>
              <w:rPr>
                <w:b/>
              </w:rPr>
              <w:t>Exemplar</w:t>
            </w:r>
          </w:p>
          <w:p w14:paraId="4033AA7E" w14:textId="77777777" w:rsidR="00885192" w:rsidRPr="00B91F37" w:rsidRDefault="00885192" w:rsidP="00B13AF9">
            <w:pPr>
              <w:pStyle w:val="NoSpacing"/>
            </w:pPr>
            <w:r w:rsidRPr="00B91F37">
              <w:rPr>
                <w:i/>
              </w:rPr>
              <w:t>The teacher establishes clear standards for work quality</w:t>
            </w:r>
            <w:r>
              <w:t>.</w:t>
            </w:r>
          </w:p>
        </w:tc>
        <w:tc>
          <w:tcPr>
            <w:tcW w:w="3510" w:type="dxa"/>
          </w:tcPr>
          <w:p w14:paraId="19206EA1" w14:textId="77777777" w:rsidR="00885192" w:rsidRPr="00FE4D14" w:rsidRDefault="00885192" w:rsidP="00987B4A">
            <w:pPr>
              <w:pStyle w:val="NoSpacing"/>
              <w:numPr>
                <w:ilvl w:val="0"/>
                <w:numId w:val="69"/>
              </w:numPr>
              <w:rPr>
                <w:b/>
                <w:sz w:val="18"/>
                <w:szCs w:val="18"/>
              </w:rPr>
            </w:pPr>
            <w:r w:rsidRPr="00FE4D14">
              <w:rPr>
                <w:b/>
                <w:sz w:val="18"/>
                <w:szCs w:val="18"/>
              </w:rPr>
              <w:t xml:space="preserve">Obvious contrast – </w:t>
            </w:r>
            <w:r w:rsidRPr="00FE4D14">
              <w:rPr>
                <w:sz w:val="18"/>
                <w:szCs w:val="18"/>
              </w:rPr>
              <w:t>The difference between exemplar and non-exemplar is blatantly obvious</w:t>
            </w:r>
          </w:p>
          <w:p w14:paraId="0C40DB93" w14:textId="77777777" w:rsidR="00885192" w:rsidRPr="00FE4D14" w:rsidRDefault="00885192" w:rsidP="00987B4A">
            <w:pPr>
              <w:pStyle w:val="NoSpacing"/>
              <w:numPr>
                <w:ilvl w:val="0"/>
                <w:numId w:val="69"/>
              </w:numPr>
              <w:rPr>
                <w:b/>
                <w:sz w:val="18"/>
                <w:szCs w:val="18"/>
              </w:rPr>
            </w:pPr>
            <w:r w:rsidRPr="00FE4D14">
              <w:rPr>
                <w:b/>
                <w:sz w:val="18"/>
                <w:szCs w:val="18"/>
              </w:rPr>
              <w:t xml:space="preserve">Low level – </w:t>
            </w:r>
            <w:r w:rsidRPr="00FE4D14">
              <w:rPr>
                <w:sz w:val="18"/>
                <w:szCs w:val="18"/>
              </w:rPr>
              <w:t>Fails to articulate thinking at the college ready bar</w:t>
            </w:r>
          </w:p>
        </w:tc>
        <w:tc>
          <w:tcPr>
            <w:tcW w:w="8640" w:type="dxa"/>
          </w:tcPr>
          <w:p w14:paraId="2F345C03" w14:textId="77777777" w:rsidR="00885192" w:rsidRDefault="00885192" w:rsidP="00987B4A">
            <w:pPr>
              <w:pStyle w:val="NoSpacing"/>
              <w:numPr>
                <w:ilvl w:val="0"/>
                <w:numId w:val="68"/>
              </w:numPr>
              <w:rPr>
                <w:b/>
                <w:sz w:val="18"/>
                <w:szCs w:val="18"/>
              </w:rPr>
            </w:pPr>
            <w:r>
              <w:rPr>
                <w:b/>
                <w:sz w:val="18"/>
                <w:szCs w:val="18"/>
              </w:rPr>
              <w:t>Standards of excellence for student work –</w:t>
            </w:r>
          </w:p>
          <w:p w14:paraId="06BAAF1E" w14:textId="77777777" w:rsidR="00885192" w:rsidRPr="00B91F37" w:rsidRDefault="00885192" w:rsidP="00987B4A">
            <w:pPr>
              <w:pStyle w:val="NoSpacing"/>
              <w:numPr>
                <w:ilvl w:val="1"/>
                <w:numId w:val="68"/>
              </w:numPr>
              <w:rPr>
                <w:b/>
                <w:sz w:val="18"/>
                <w:szCs w:val="18"/>
              </w:rPr>
            </w:pPr>
            <w:r>
              <w:rPr>
                <w:sz w:val="18"/>
                <w:szCs w:val="18"/>
              </w:rPr>
              <w:t>Clear criteria for success are posted for scholars</w:t>
            </w:r>
          </w:p>
          <w:p w14:paraId="42DCC513" w14:textId="77777777" w:rsidR="00885192" w:rsidRPr="00B91F37" w:rsidRDefault="00885192" w:rsidP="00987B4A">
            <w:pPr>
              <w:pStyle w:val="NoSpacing"/>
              <w:numPr>
                <w:ilvl w:val="1"/>
                <w:numId w:val="68"/>
              </w:numPr>
              <w:rPr>
                <w:b/>
                <w:sz w:val="18"/>
                <w:szCs w:val="18"/>
              </w:rPr>
            </w:pPr>
            <w:r>
              <w:rPr>
                <w:sz w:val="18"/>
                <w:szCs w:val="18"/>
              </w:rPr>
              <w:t>Where appropriate, the teacher has modeled excellent work via a visual anchor</w:t>
            </w:r>
          </w:p>
          <w:p w14:paraId="2A814611" w14:textId="77777777" w:rsidR="00885192" w:rsidRPr="00FE4D14" w:rsidRDefault="00885192" w:rsidP="00987B4A">
            <w:pPr>
              <w:pStyle w:val="NoSpacing"/>
              <w:numPr>
                <w:ilvl w:val="1"/>
                <w:numId w:val="68"/>
              </w:numPr>
              <w:rPr>
                <w:b/>
                <w:sz w:val="18"/>
                <w:szCs w:val="18"/>
              </w:rPr>
            </w:pPr>
            <w:r>
              <w:rPr>
                <w:sz w:val="18"/>
                <w:szCs w:val="18"/>
              </w:rPr>
              <w:t>Where appropriate, the teacher prompts scholars to contrast exemplar and non-exemplar</w:t>
            </w:r>
          </w:p>
        </w:tc>
      </w:tr>
      <w:tr w:rsidR="00885192" w14:paraId="48FD34F5" w14:textId="77777777" w:rsidTr="00885192">
        <w:tc>
          <w:tcPr>
            <w:tcW w:w="2245" w:type="dxa"/>
          </w:tcPr>
          <w:p w14:paraId="3F9ED5AA" w14:textId="77777777" w:rsidR="00885192" w:rsidRDefault="00885192" w:rsidP="00B13AF9">
            <w:pPr>
              <w:pStyle w:val="NoSpacing"/>
              <w:rPr>
                <w:b/>
              </w:rPr>
            </w:pPr>
            <w:r>
              <w:rPr>
                <w:b/>
              </w:rPr>
              <w:t>Scholars Working</w:t>
            </w:r>
          </w:p>
          <w:p w14:paraId="4B77B499" w14:textId="77777777" w:rsidR="00885192" w:rsidRPr="00B91F37" w:rsidRDefault="00885192" w:rsidP="00B13AF9">
            <w:pPr>
              <w:pStyle w:val="NoSpacing"/>
              <w:rPr>
                <w:i/>
              </w:rPr>
            </w:pPr>
            <w:r w:rsidRPr="00B91F37">
              <w:rPr>
                <w:i/>
              </w:rPr>
              <w:t>The vast majority of the lesson is spent in text</w:t>
            </w:r>
          </w:p>
        </w:tc>
        <w:tc>
          <w:tcPr>
            <w:tcW w:w="3510" w:type="dxa"/>
          </w:tcPr>
          <w:p w14:paraId="4A582341" w14:textId="77777777" w:rsidR="00885192" w:rsidRPr="00FE4D14" w:rsidRDefault="00885192" w:rsidP="00987B4A">
            <w:pPr>
              <w:pStyle w:val="NoSpacing"/>
              <w:numPr>
                <w:ilvl w:val="0"/>
                <w:numId w:val="71"/>
              </w:numPr>
              <w:rPr>
                <w:b/>
                <w:sz w:val="18"/>
                <w:szCs w:val="18"/>
              </w:rPr>
            </w:pPr>
            <w:r w:rsidRPr="00FE4D14">
              <w:rPr>
                <w:b/>
                <w:sz w:val="18"/>
                <w:szCs w:val="18"/>
              </w:rPr>
              <w:t xml:space="preserve">Long swaths of teacher talk; </w:t>
            </w:r>
            <w:r w:rsidRPr="00FE4D14">
              <w:rPr>
                <w:sz w:val="18"/>
                <w:szCs w:val="18"/>
              </w:rPr>
              <w:t>high % of teacher centered instruction</w:t>
            </w:r>
          </w:p>
          <w:p w14:paraId="324D4E01" w14:textId="77777777" w:rsidR="00885192" w:rsidRPr="00FE4D14" w:rsidRDefault="00885192" w:rsidP="00987B4A">
            <w:pPr>
              <w:pStyle w:val="NoSpacing"/>
              <w:numPr>
                <w:ilvl w:val="0"/>
                <w:numId w:val="71"/>
              </w:numPr>
              <w:rPr>
                <w:b/>
                <w:sz w:val="18"/>
                <w:szCs w:val="18"/>
              </w:rPr>
            </w:pPr>
            <w:r w:rsidRPr="00FE4D14">
              <w:rPr>
                <w:b/>
                <w:sz w:val="18"/>
                <w:szCs w:val="18"/>
              </w:rPr>
              <w:t>Heavy reliance on “Control the Game” reading</w:t>
            </w:r>
          </w:p>
        </w:tc>
        <w:tc>
          <w:tcPr>
            <w:tcW w:w="8640" w:type="dxa"/>
          </w:tcPr>
          <w:p w14:paraId="5AB64A96" w14:textId="77777777" w:rsidR="00885192" w:rsidRDefault="00885192" w:rsidP="00987B4A">
            <w:pPr>
              <w:pStyle w:val="NoSpacing"/>
              <w:numPr>
                <w:ilvl w:val="0"/>
                <w:numId w:val="71"/>
              </w:numPr>
              <w:rPr>
                <w:b/>
                <w:sz w:val="18"/>
                <w:szCs w:val="18"/>
              </w:rPr>
            </w:pPr>
            <w:r w:rsidRPr="00FE4D14">
              <w:rPr>
                <w:b/>
                <w:sz w:val="18"/>
                <w:szCs w:val="18"/>
              </w:rPr>
              <w:t>A majority of the lesson is spent reading, speaking or writing about texts.</w:t>
            </w:r>
          </w:p>
          <w:p w14:paraId="1E584E9C" w14:textId="77777777" w:rsidR="00885192" w:rsidRPr="00FE4D14" w:rsidRDefault="00885192" w:rsidP="00987B4A">
            <w:pPr>
              <w:pStyle w:val="NoSpacing"/>
              <w:numPr>
                <w:ilvl w:val="1"/>
                <w:numId w:val="71"/>
              </w:numPr>
              <w:rPr>
                <w:b/>
                <w:sz w:val="18"/>
                <w:szCs w:val="18"/>
              </w:rPr>
            </w:pPr>
            <w:r>
              <w:rPr>
                <w:sz w:val="18"/>
                <w:szCs w:val="18"/>
              </w:rPr>
              <w:t>Each phase of the lesson includes clear tasks for scholars to engage in</w:t>
            </w:r>
          </w:p>
          <w:p w14:paraId="3CCC82A6" w14:textId="77777777" w:rsidR="00885192" w:rsidRPr="00FE4D14" w:rsidRDefault="00885192" w:rsidP="00987B4A">
            <w:pPr>
              <w:pStyle w:val="NoSpacing"/>
              <w:numPr>
                <w:ilvl w:val="0"/>
                <w:numId w:val="71"/>
              </w:numPr>
              <w:rPr>
                <w:b/>
                <w:sz w:val="18"/>
                <w:szCs w:val="18"/>
              </w:rPr>
            </w:pPr>
            <w:r w:rsidRPr="00FE4D14">
              <w:rPr>
                <w:b/>
                <w:sz w:val="18"/>
                <w:szCs w:val="18"/>
              </w:rPr>
              <w:t>AIR is the default setting for reading</w:t>
            </w:r>
          </w:p>
          <w:p w14:paraId="0CBCFB31" w14:textId="77777777" w:rsidR="00885192" w:rsidRPr="00FE4D14" w:rsidRDefault="00885192" w:rsidP="00B13AF9">
            <w:pPr>
              <w:pStyle w:val="NoSpacing"/>
              <w:ind w:left="360"/>
              <w:rPr>
                <w:b/>
                <w:sz w:val="18"/>
                <w:szCs w:val="18"/>
              </w:rPr>
            </w:pPr>
          </w:p>
        </w:tc>
      </w:tr>
      <w:tr w:rsidR="00885192" w14:paraId="1EEF75D4" w14:textId="77777777" w:rsidTr="00885192">
        <w:tc>
          <w:tcPr>
            <w:tcW w:w="2245" w:type="dxa"/>
          </w:tcPr>
          <w:p w14:paraId="34E570A6" w14:textId="77777777" w:rsidR="00885192" w:rsidRDefault="00885192" w:rsidP="00B13AF9">
            <w:pPr>
              <w:pStyle w:val="NoSpacing"/>
              <w:rPr>
                <w:b/>
              </w:rPr>
            </w:pPr>
            <w:r>
              <w:rPr>
                <w:b/>
              </w:rPr>
              <w:t xml:space="preserve">Pacing </w:t>
            </w:r>
          </w:p>
          <w:p w14:paraId="611F5B62" w14:textId="77777777" w:rsidR="00885192" w:rsidRPr="00B91F37" w:rsidRDefault="00885192" w:rsidP="00B13AF9">
            <w:pPr>
              <w:pStyle w:val="NoSpacing"/>
              <w:rPr>
                <w:i/>
              </w:rPr>
            </w:pPr>
            <w:r>
              <w:rPr>
                <w:i/>
              </w:rPr>
              <w:t>Brisk pacing quickly gets to the meat of the lesson</w:t>
            </w:r>
          </w:p>
        </w:tc>
        <w:tc>
          <w:tcPr>
            <w:tcW w:w="3510" w:type="dxa"/>
          </w:tcPr>
          <w:p w14:paraId="0B019898" w14:textId="77777777" w:rsidR="00885192" w:rsidRPr="00FE4D14" w:rsidRDefault="00885192" w:rsidP="00987B4A">
            <w:pPr>
              <w:pStyle w:val="NoSpacing"/>
              <w:numPr>
                <w:ilvl w:val="0"/>
                <w:numId w:val="73"/>
              </w:numPr>
              <w:rPr>
                <w:b/>
                <w:sz w:val="18"/>
                <w:szCs w:val="18"/>
              </w:rPr>
            </w:pPr>
            <w:r w:rsidRPr="00FE4D14">
              <w:rPr>
                <w:b/>
                <w:sz w:val="18"/>
                <w:szCs w:val="18"/>
              </w:rPr>
              <w:t xml:space="preserve">Sluggish start – </w:t>
            </w:r>
            <w:r w:rsidRPr="00FE4D14">
              <w:rPr>
                <w:sz w:val="18"/>
                <w:szCs w:val="18"/>
              </w:rPr>
              <w:t>Too much time devoted to do now (going over every question in detail), opening routines clunky</w:t>
            </w:r>
          </w:p>
          <w:p w14:paraId="5747B876" w14:textId="77777777" w:rsidR="00885192" w:rsidRPr="00FE4D14" w:rsidRDefault="00885192" w:rsidP="00B13AF9">
            <w:pPr>
              <w:pStyle w:val="NoSpacing"/>
              <w:rPr>
                <w:b/>
                <w:sz w:val="18"/>
                <w:szCs w:val="18"/>
              </w:rPr>
            </w:pPr>
          </w:p>
        </w:tc>
        <w:tc>
          <w:tcPr>
            <w:tcW w:w="8640" w:type="dxa"/>
          </w:tcPr>
          <w:p w14:paraId="757C7E60" w14:textId="77777777" w:rsidR="00885192" w:rsidRPr="00FE4D14" w:rsidRDefault="00885192" w:rsidP="00987B4A">
            <w:pPr>
              <w:pStyle w:val="NoSpacing"/>
              <w:numPr>
                <w:ilvl w:val="0"/>
                <w:numId w:val="72"/>
              </w:numPr>
              <w:rPr>
                <w:b/>
                <w:sz w:val="18"/>
                <w:szCs w:val="18"/>
              </w:rPr>
            </w:pPr>
            <w:r w:rsidRPr="00FE4D14">
              <w:rPr>
                <w:b/>
                <w:sz w:val="18"/>
                <w:szCs w:val="18"/>
              </w:rPr>
              <w:t>Focuses on the meat</w:t>
            </w:r>
          </w:p>
          <w:p w14:paraId="44091E36" w14:textId="77777777" w:rsidR="00885192" w:rsidRPr="00FE4D14" w:rsidRDefault="00885192" w:rsidP="00987B4A">
            <w:pPr>
              <w:pStyle w:val="NoSpacing"/>
              <w:numPr>
                <w:ilvl w:val="1"/>
                <w:numId w:val="72"/>
              </w:numPr>
              <w:rPr>
                <w:b/>
                <w:sz w:val="18"/>
                <w:szCs w:val="18"/>
              </w:rPr>
            </w:pPr>
            <w:r w:rsidRPr="00FE4D14">
              <w:rPr>
                <w:sz w:val="18"/>
                <w:szCs w:val="18"/>
              </w:rPr>
              <w:t>Allocates the most time to the most rigorous activities</w:t>
            </w:r>
          </w:p>
          <w:p w14:paraId="2CD8E8D7" w14:textId="77777777" w:rsidR="00885192" w:rsidRPr="00FE4D14" w:rsidRDefault="00885192" w:rsidP="00987B4A">
            <w:pPr>
              <w:pStyle w:val="NoSpacing"/>
              <w:numPr>
                <w:ilvl w:val="0"/>
                <w:numId w:val="72"/>
              </w:numPr>
              <w:rPr>
                <w:b/>
                <w:sz w:val="18"/>
                <w:szCs w:val="18"/>
              </w:rPr>
            </w:pPr>
            <w:r w:rsidRPr="00FE4D14">
              <w:rPr>
                <w:b/>
                <w:sz w:val="18"/>
                <w:szCs w:val="18"/>
              </w:rPr>
              <w:t xml:space="preserve">Fast Start </w:t>
            </w:r>
          </w:p>
          <w:p w14:paraId="1869572D" w14:textId="77777777" w:rsidR="00885192" w:rsidRPr="00FE4D14" w:rsidRDefault="00885192" w:rsidP="00987B4A">
            <w:pPr>
              <w:pStyle w:val="NoSpacing"/>
              <w:numPr>
                <w:ilvl w:val="1"/>
                <w:numId w:val="72"/>
              </w:numPr>
              <w:rPr>
                <w:b/>
                <w:sz w:val="18"/>
                <w:szCs w:val="18"/>
              </w:rPr>
            </w:pPr>
            <w:r w:rsidRPr="00FE4D14">
              <w:rPr>
                <w:sz w:val="18"/>
                <w:szCs w:val="18"/>
              </w:rPr>
              <w:t>Do now/framing/opening routines complete within 5-10 minutes</w:t>
            </w:r>
          </w:p>
          <w:p w14:paraId="1C420F60" w14:textId="77777777" w:rsidR="00885192" w:rsidRPr="00FE4D14" w:rsidRDefault="00885192" w:rsidP="00987B4A">
            <w:pPr>
              <w:pStyle w:val="NoSpacing"/>
              <w:numPr>
                <w:ilvl w:val="0"/>
                <w:numId w:val="72"/>
              </w:numPr>
              <w:rPr>
                <w:b/>
                <w:sz w:val="18"/>
                <w:szCs w:val="18"/>
              </w:rPr>
            </w:pPr>
            <w:r w:rsidRPr="00FE4D14">
              <w:rPr>
                <w:b/>
                <w:sz w:val="18"/>
                <w:szCs w:val="18"/>
              </w:rPr>
              <w:t>Chunked out</w:t>
            </w:r>
          </w:p>
          <w:p w14:paraId="2D5487EE" w14:textId="77777777" w:rsidR="00885192" w:rsidRPr="00B91F37" w:rsidRDefault="00885192" w:rsidP="00987B4A">
            <w:pPr>
              <w:pStyle w:val="NoSpacing"/>
              <w:numPr>
                <w:ilvl w:val="1"/>
                <w:numId w:val="72"/>
              </w:numPr>
              <w:rPr>
                <w:b/>
                <w:sz w:val="18"/>
                <w:szCs w:val="18"/>
              </w:rPr>
            </w:pPr>
            <w:r w:rsidRPr="00FE4D14">
              <w:rPr>
                <w:sz w:val="18"/>
                <w:szCs w:val="18"/>
              </w:rPr>
              <w:t>The lesson consists of clear cycles o</w:t>
            </w:r>
            <w:r>
              <w:rPr>
                <w:sz w:val="18"/>
                <w:szCs w:val="18"/>
              </w:rPr>
              <w:t>f scholar work and sharing out that creates the illusion of speed</w:t>
            </w:r>
          </w:p>
        </w:tc>
      </w:tr>
    </w:tbl>
    <w:p w14:paraId="6FEBAB29" w14:textId="77777777" w:rsidR="00885192" w:rsidRPr="002313AB" w:rsidRDefault="00885192" w:rsidP="002313AB">
      <w:pPr>
        <w:pStyle w:val="Subtitle"/>
        <w:spacing w:after="0"/>
        <w:rPr>
          <w:rStyle w:val="Emphasis"/>
        </w:rPr>
      </w:pPr>
      <w:r w:rsidRPr="002313AB">
        <w:rPr>
          <w:rStyle w:val="Emphasis"/>
        </w:rPr>
        <w:lastRenderedPageBreak/>
        <w:t>RIGOROUS PLANNING IN MATH</w:t>
      </w:r>
    </w:p>
    <w:p w14:paraId="09C471C3" w14:textId="77777777" w:rsidR="00885192" w:rsidRPr="008C6472" w:rsidRDefault="00885192" w:rsidP="00885192">
      <w:pPr>
        <w:pStyle w:val="NoSpacing"/>
        <w:rPr>
          <w:b/>
          <w:sz w:val="8"/>
        </w:rPr>
      </w:pPr>
    </w:p>
    <w:p w14:paraId="504CF8CA" w14:textId="7DAE2FD2" w:rsidR="00885192" w:rsidRPr="00885192" w:rsidRDefault="00885192" w:rsidP="00885192">
      <w:pPr>
        <w:pStyle w:val="NoSpacing"/>
        <w:rPr>
          <w:b/>
          <w:sz w:val="2"/>
        </w:rPr>
      </w:pPr>
    </w:p>
    <w:tbl>
      <w:tblPr>
        <w:tblStyle w:val="TableGrid"/>
        <w:tblW w:w="14395" w:type="dxa"/>
        <w:tblLook w:val="04A0" w:firstRow="1" w:lastRow="0" w:firstColumn="1" w:lastColumn="0" w:noHBand="0" w:noVBand="1"/>
      </w:tblPr>
      <w:tblGrid>
        <w:gridCol w:w="3598"/>
        <w:gridCol w:w="3599"/>
        <w:gridCol w:w="3599"/>
        <w:gridCol w:w="3599"/>
      </w:tblGrid>
      <w:tr w:rsidR="00885192" w14:paraId="46F86CA6" w14:textId="77777777" w:rsidTr="00885192">
        <w:trPr>
          <w:trHeight w:val="125"/>
        </w:trPr>
        <w:tc>
          <w:tcPr>
            <w:tcW w:w="3598" w:type="dxa"/>
            <w:shd w:val="clear" w:color="auto" w:fill="BFBFBF" w:themeFill="background1" w:themeFillShade="BF"/>
          </w:tcPr>
          <w:p w14:paraId="33F14B01" w14:textId="77777777" w:rsidR="00885192" w:rsidRPr="00451568" w:rsidRDefault="00885192" w:rsidP="00B13AF9">
            <w:pPr>
              <w:pStyle w:val="NoSpacing"/>
              <w:jc w:val="center"/>
              <w:rPr>
                <w:b/>
                <w:sz w:val="24"/>
              </w:rPr>
            </w:pPr>
            <w:r w:rsidRPr="00451568">
              <w:rPr>
                <w:b/>
                <w:sz w:val="24"/>
              </w:rPr>
              <w:t>4 - Strong</w:t>
            </w:r>
          </w:p>
        </w:tc>
        <w:tc>
          <w:tcPr>
            <w:tcW w:w="3599" w:type="dxa"/>
            <w:shd w:val="clear" w:color="auto" w:fill="BFBFBF" w:themeFill="background1" w:themeFillShade="BF"/>
          </w:tcPr>
          <w:p w14:paraId="4AD7353D" w14:textId="77777777" w:rsidR="00885192" w:rsidRPr="00451568" w:rsidRDefault="00885192" w:rsidP="00B13AF9">
            <w:pPr>
              <w:pStyle w:val="NoSpacing"/>
              <w:jc w:val="center"/>
              <w:rPr>
                <w:b/>
                <w:sz w:val="24"/>
              </w:rPr>
            </w:pPr>
            <w:r w:rsidRPr="00451568">
              <w:rPr>
                <w:b/>
                <w:sz w:val="24"/>
              </w:rPr>
              <w:t>3 - Solid</w:t>
            </w:r>
          </w:p>
        </w:tc>
        <w:tc>
          <w:tcPr>
            <w:tcW w:w="3599" w:type="dxa"/>
            <w:shd w:val="clear" w:color="auto" w:fill="BFBFBF" w:themeFill="background1" w:themeFillShade="BF"/>
          </w:tcPr>
          <w:p w14:paraId="3D2230C3" w14:textId="77777777" w:rsidR="00885192" w:rsidRPr="00451568" w:rsidRDefault="00885192" w:rsidP="00B13AF9">
            <w:pPr>
              <w:pStyle w:val="NoSpacing"/>
              <w:jc w:val="center"/>
              <w:rPr>
                <w:b/>
                <w:sz w:val="24"/>
              </w:rPr>
            </w:pPr>
            <w:r w:rsidRPr="00451568">
              <w:rPr>
                <w:b/>
                <w:sz w:val="24"/>
              </w:rPr>
              <w:t>2 - Emerging</w:t>
            </w:r>
          </w:p>
        </w:tc>
        <w:tc>
          <w:tcPr>
            <w:tcW w:w="3599" w:type="dxa"/>
            <w:shd w:val="clear" w:color="auto" w:fill="BFBFBF" w:themeFill="background1" w:themeFillShade="BF"/>
          </w:tcPr>
          <w:p w14:paraId="63B58D3E" w14:textId="77777777" w:rsidR="00885192" w:rsidRPr="00451568" w:rsidRDefault="00885192" w:rsidP="00B13AF9">
            <w:pPr>
              <w:pStyle w:val="NoSpacing"/>
              <w:jc w:val="center"/>
              <w:rPr>
                <w:b/>
                <w:sz w:val="24"/>
              </w:rPr>
            </w:pPr>
            <w:r w:rsidRPr="00451568">
              <w:rPr>
                <w:b/>
                <w:sz w:val="24"/>
              </w:rPr>
              <w:t>1 - Ineffective</w:t>
            </w:r>
          </w:p>
        </w:tc>
      </w:tr>
      <w:tr w:rsidR="00885192" w14:paraId="398E0104" w14:textId="77777777" w:rsidTr="00885192">
        <w:tc>
          <w:tcPr>
            <w:tcW w:w="3598" w:type="dxa"/>
          </w:tcPr>
          <w:p w14:paraId="436CF013" w14:textId="77777777" w:rsidR="00885192" w:rsidRPr="00FB22ED" w:rsidRDefault="00885192" w:rsidP="00B13AF9">
            <w:pPr>
              <w:pStyle w:val="NoSpacing"/>
              <w:rPr>
                <w:sz w:val="18"/>
              </w:rPr>
            </w:pPr>
            <w:r w:rsidRPr="00FB22ED">
              <w:rPr>
                <w:sz w:val="18"/>
              </w:rPr>
              <w:t>Meets almost all criteria; almost the entire lesson fosters the type of thinking required by the most rigorous tasks on the state/AP exam</w:t>
            </w:r>
          </w:p>
        </w:tc>
        <w:tc>
          <w:tcPr>
            <w:tcW w:w="3599" w:type="dxa"/>
          </w:tcPr>
          <w:p w14:paraId="4542E597" w14:textId="77777777" w:rsidR="00885192" w:rsidRPr="00FB22ED" w:rsidRDefault="00885192" w:rsidP="00B13AF9">
            <w:pPr>
              <w:pStyle w:val="NoSpacing"/>
              <w:rPr>
                <w:sz w:val="18"/>
              </w:rPr>
            </w:pPr>
            <w:r w:rsidRPr="00FB22ED">
              <w:rPr>
                <w:sz w:val="18"/>
              </w:rPr>
              <w:t>Meets most criteria; Much of the lesson requires that scholars engage in the type of thinking and required for the state/AP exam</w:t>
            </w:r>
          </w:p>
        </w:tc>
        <w:tc>
          <w:tcPr>
            <w:tcW w:w="3599" w:type="dxa"/>
          </w:tcPr>
          <w:p w14:paraId="326E9FC8" w14:textId="77777777" w:rsidR="00885192" w:rsidRPr="00FB22ED" w:rsidRDefault="00885192" w:rsidP="00B13AF9">
            <w:pPr>
              <w:pStyle w:val="NoSpacing"/>
              <w:rPr>
                <w:sz w:val="18"/>
              </w:rPr>
            </w:pPr>
            <w:r w:rsidRPr="00FB22ED">
              <w:rPr>
                <w:sz w:val="18"/>
              </w:rPr>
              <w:t>Meets some criteria;  Pushes scholars to do some thinking but fails to match the rigor of the state/AP exam</w:t>
            </w:r>
          </w:p>
        </w:tc>
        <w:tc>
          <w:tcPr>
            <w:tcW w:w="3599" w:type="dxa"/>
          </w:tcPr>
          <w:p w14:paraId="58F491E6" w14:textId="77777777" w:rsidR="00885192" w:rsidRPr="00FB22ED" w:rsidRDefault="00885192" w:rsidP="00B13AF9">
            <w:pPr>
              <w:pStyle w:val="NoSpacing"/>
              <w:rPr>
                <w:sz w:val="18"/>
              </w:rPr>
            </w:pPr>
            <w:r w:rsidRPr="00FB22ED">
              <w:rPr>
                <w:sz w:val="18"/>
              </w:rPr>
              <w:t>Meets few criteria; Demands mostly identify/restate and “right there” thinking.</w:t>
            </w:r>
          </w:p>
        </w:tc>
      </w:tr>
    </w:tbl>
    <w:p w14:paraId="17C9D5D7" w14:textId="77777777" w:rsidR="00885192" w:rsidRPr="00CD6B45" w:rsidRDefault="00885192" w:rsidP="00885192">
      <w:pPr>
        <w:pStyle w:val="NoSpacing"/>
        <w:rPr>
          <w:b/>
          <w:sz w:val="10"/>
        </w:rPr>
      </w:pPr>
    </w:p>
    <w:tbl>
      <w:tblPr>
        <w:tblStyle w:val="TableGrid"/>
        <w:tblW w:w="14395" w:type="dxa"/>
        <w:tblLayout w:type="fixed"/>
        <w:tblLook w:val="04A0" w:firstRow="1" w:lastRow="0" w:firstColumn="1" w:lastColumn="0" w:noHBand="0" w:noVBand="1"/>
      </w:tblPr>
      <w:tblGrid>
        <w:gridCol w:w="1075"/>
        <w:gridCol w:w="3150"/>
        <w:gridCol w:w="10170"/>
      </w:tblGrid>
      <w:tr w:rsidR="00885192" w14:paraId="6043CA3B" w14:textId="77777777" w:rsidTr="00885192">
        <w:trPr>
          <w:trHeight w:val="152"/>
        </w:trPr>
        <w:tc>
          <w:tcPr>
            <w:tcW w:w="1075" w:type="dxa"/>
            <w:shd w:val="clear" w:color="auto" w:fill="D9D9D9" w:themeFill="background1" w:themeFillShade="D9"/>
          </w:tcPr>
          <w:p w14:paraId="351D5559" w14:textId="77777777" w:rsidR="00885192" w:rsidRPr="00451568" w:rsidRDefault="00885192" w:rsidP="00B13AF9">
            <w:pPr>
              <w:pStyle w:val="NoSpacing"/>
              <w:rPr>
                <w:b/>
                <w:sz w:val="24"/>
              </w:rPr>
            </w:pPr>
            <w:r w:rsidRPr="00451568">
              <w:rPr>
                <w:b/>
                <w:sz w:val="24"/>
              </w:rPr>
              <w:t xml:space="preserve">Facet </w:t>
            </w:r>
          </w:p>
        </w:tc>
        <w:tc>
          <w:tcPr>
            <w:tcW w:w="3150" w:type="dxa"/>
            <w:shd w:val="clear" w:color="auto" w:fill="D9D9D9" w:themeFill="background1" w:themeFillShade="D9"/>
          </w:tcPr>
          <w:p w14:paraId="416012AB" w14:textId="77777777" w:rsidR="00885192" w:rsidRPr="00451568" w:rsidRDefault="00885192" w:rsidP="00B13AF9">
            <w:pPr>
              <w:pStyle w:val="NoSpacing"/>
              <w:rPr>
                <w:b/>
                <w:sz w:val="24"/>
              </w:rPr>
            </w:pPr>
            <w:r w:rsidRPr="00451568">
              <w:rPr>
                <w:b/>
                <w:sz w:val="24"/>
              </w:rPr>
              <w:t>Most Frequent Pitfalls</w:t>
            </w:r>
          </w:p>
        </w:tc>
        <w:tc>
          <w:tcPr>
            <w:tcW w:w="10170" w:type="dxa"/>
            <w:shd w:val="clear" w:color="auto" w:fill="D9D9D9" w:themeFill="background1" w:themeFillShade="D9"/>
          </w:tcPr>
          <w:p w14:paraId="1DB91412" w14:textId="77777777" w:rsidR="00885192" w:rsidRPr="00451568" w:rsidRDefault="00885192" w:rsidP="00B13AF9">
            <w:pPr>
              <w:pStyle w:val="NoSpacing"/>
              <w:rPr>
                <w:b/>
                <w:sz w:val="24"/>
              </w:rPr>
            </w:pPr>
            <w:r w:rsidRPr="00451568">
              <w:rPr>
                <w:b/>
                <w:sz w:val="24"/>
              </w:rPr>
              <w:t>Key Criteria</w:t>
            </w:r>
          </w:p>
        </w:tc>
      </w:tr>
      <w:tr w:rsidR="00885192" w14:paraId="16C65E36" w14:textId="77777777" w:rsidTr="00885192">
        <w:tc>
          <w:tcPr>
            <w:tcW w:w="1075" w:type="dxa"/>
          </w:tcPr>
          <w:p w14:paraId="23B23584" w14:textId="77777777" w:rsidR="00885192" w:rsidRPr="00451568" w:rsidRDefault="00885192" w:rsidP="00B13AF9">
            <w:pPr>
              <w:pStyle w:val="NoSpacing"/>
              <w:rPr>
                <w:b/>
              </w:rPr>
            </w:pPr>
            <w:r w:rsidRPr="00FB22ED">
              <w:rPr>
                <w:b/>
              </w:rPr>
              <w:t>Key Points</w:t>
            </w:r>
          </w:p>
        </w:tc>
        <w:tc>
          <w:tcPr>
            <w:tcW w:w="3150" w:type="dxa"/>
          </w:tcPr>
          <w:p w14:paraId="06BBDB01" w14:textId="77777777" w:rsidR="00885192" w:rsidRPr="00BD42AA" w:rsidRDefault="00885192" w:rsidP="00987B4A">
            <w:pPr>
              <w:pStyle w:val="NoSpacing"/>
              <w:numPr>
                <w:ilvl w:val="0"/>
                <w:numId w:val="69"/>
              </w:numPr>
              <w:rPr>
                <w:b/>
                <w:sz w:val="18"/>
              </w:rPr>
            </w:pPr>
            <w:r w:rsidRPr="00BD42AA">
              <w:rPr>
                <w:b/>
                <w:sz w:val="18"/>
              </w:rPr>
              <w:t>Too many</w:t>
            </w:r>
            <w:r>
              <w:rPr>
                <w:sz w:val="18"/>
              </w:rPr>
              <w:t xml:space="preserve"> – Including so many Key Points, the lesson lacks focus</w:t>
            </w:r>
          </w:p>
          <w:p w14:paraId="6FCD64DD" w14:textId="77777777" w:rsidR="00885192" w:rsidRPr="00D95E40" w:rsidRDefault="00885192" w:rsidP="00987B4A">
            <w:pPr>
              <w:pStyle w:val="NoSpacing"/>
              <w:numPr>
                <w:ilvl w:val="0"/>
                <w:numId w:val="69"/>
              </w:numPr>
              <w:rPr>
                <w:b/>
                <w:sz w:val="18"/>
              </w:rPr>
            </w:pPr>
            <w:r>
              <w:rPr>
                <w:b/>
                <w:sz w:val="18"/>
              </w:rPr>
              <w:t xml:space="preserve">Too detailed – </w:t>
            </w:r>
            <w:r>
              <w:rPr>
                <w:sz w:val="18"/>
              </w:rPr>
              <w:t xml:space="preserve">Including a level of detail that the lesson becomes overly prescriptive </w:t>
            </w:r>
          </w:p>
        </w:tc>
        <w:tc>
          <w:tcPr>
            <w:tcW w:w="10170" w:type="dxa"/>
          </w:tcPr>
          <w:p w14:paraId="35A378A2" w14:textId="77777777" w:rsidR="00885192" w:rsidRPr="00BD42AA" w:rsidRDefault="00885192" w:rsidP="00987B4A">
            <w:pPr>
              <w:pStyle w:val="ListParagraph"/>
              <w:numPr>
                <w:ilvl w:val="0"/>
                <w:numId w:val="69"/>
              </w:numPr>
              <w:spacing w:before="0"/>
              <w:contextualSpacing w:val="0"/>
              <w:rPr>
                <w:sz w:val="18"/>
              </w:rPr>
            </w:pPr>
            <w:r w:rsidRPr="006D3E3D">
              <w:rPr>
                <w:b/>
                <w:sz w:val="18"/>
              </w:rPr>
              <w:t>What and How</w:t>
            </w:r>
            <w:r>
              <w:rPr>
                <w:sz w:val="18"/>
              </w:rPr>
              <w:t xml:space="preserve"> – </w:t>
            </w:r>
            <w:r w:rsidRPr="00BD42AA">
              <w:rPr>
                <w:sz w:val="18"/>
              </w:rPr>
              <w:t>Describe the ‘what’ and ‘how’ of the lesson</w:t>
            </w:r>
          </w:p>
          <w:p w14:paraId="5B57AC8D" w14:textId="77777777" w:rsidR="00885192" w:rsidRPr="00BD42AA" w:rsidRDefault="00885192" w:rsidP="00987B4A">
            <w:pPr>
              <w:pStyle w:val="ListParagraph"/>
              <w:numPr>
                <w:ilvl w:val="0"/>
                <w:numId w:val="69"/>
              </w:numPr>
              <w:spacing w:before="0"/>
              <w:contextualSpacing w:val="0"/>
              <w:rPr>
                <w:sz w:val="18"/>
              </w:rPr>
            </w:pPr>
            <w:r w:rsidRPr="006D3E3D">
              <w:rPr>
                <w:b/>
                <w:sz w:val="18"/>
              </w:rPr>
              <w:t>Accessible</w:t>
            </w:r>
            <w:r>
              <w:rPr>
                <w:sz w:val="18"/>
              </w:rPr>
              <w:t xml:space="preserve"> – </w:t>
            </w:r>
            <w:r w:rsidRPr="006D3E3D">
              <w:rPr>
                <w:sz w:val="18"/>
              </w:rPr>
              <w:t>Written</w:t>
            </w:r>
            <w:r w:rsidRPr="00BD42AA">
              <w:rPr>
                <w:sz w:val="18"/>
              </w:rPr>
              <w:t xml:space="preserve"> in student friendly language </w:t>
            </w:r>
          </w:p>
          <w:p w14:paraId="4D8384EC" w14:textId="77777777" w:rsidR="00885192" w:rsidRPr="006D3E3D" w:rsidRDefault="00885192" w:rsidP="00987B4A">
            <w:pPr>
              <w:pStyle w:val="ListParagraph"/>
              <w:numPr>
                <w:ilvl w:val="0"/>
                <w:numId w:val="69"/>
              </w:numPr>
              <w:spacing w:before="0"/>
              <w:contextualSpacing w:val="0"/>
              <w:rPr>
                <w:b/>
                <w:sz w:val="18"/>
              </w:rPr>
            </w:pPr>
            <w:r w:rsidRPr="006D3E3D">
              <w:rPr>
                <w:b/>
                <w:sz w:val="18"/>
              </w:rPr>
              <w:t>Concise</w:t>
            </w:r>
            <w:r>
              <w:rPr>
                <w:sz w:val="18"/>
              </w:rPr>
              <w:t xml:space="preserve"> – Written in as few words as possible without over simplifying the point</w:t>
            </w:r>
            <w:r w:rsidRPr="006D3E3D">
              <w:rPr>
                <w:b/>
                <w:sz w:val="18"/>
              </w:rPr>
              <w:t xml:space="preserve"> </w:t>
            </w:r>
          </w:p>
          <w:p w14:paraId="498F3A8F" w14:textId="77777777" w:rsidR="00885192" w:rsidRPr="00BD42AA" w:rsidRDefault="00885192" w:rsidP="00987B4A">
            <w:pPr>
              <w:pStyle w:val="ListParagraph"/>
              <w:numPr>
                <w:ilvl w:val="0"/>
                <w:numId w:val="69"/>
              </w:numPr>
              <w:spacing w:before="0"/>
              <w:contextualSpacing w:val="0"/>
            </w:pPr>
            <w:r w:rsidRPr="006D3E3D">
              <w:rPr>
                <w:b/>
                <w:sz w:val="18"/>
              </w:rPr>
              <w:t>Focused</w:t>
            </w:r>
            <w:r>
              <w:rPr>
                <w:sz w:val="18"/>
              </w:rPr>
              <w:t xml:space="preserve"> – </w:t>
            </w:r>
            <w:r w:rsidRPr="00BD42AA">
              <w:rPr>
                <w:sz w:val="18"/>
              </w:rPr>
              <w:t>2-3</w:t>
            </w:r>
            <w:r>
              <w:rPr>
                <w:sz w:val="18"/>
              </w:rPr>
              <w:t xml:space="preserve"> Key Points for a lesson</w:t>
            </w:r>
          </w:p>
        </w:tc>
      </w:tr>
      <w:tr w:rsidR="00885192" w14:paraId="65C173FD" w14:textId="77777777" w:rsidTr="00885192">
        <w:tc>
          <w:tcPr>
            <w:tcW w:w="1075" w:type="dxa"/>
          </w:tcPr>
          <w:p w14:paraId="5319046C" w14:textId="77777777" w:rsidR="00885192" w:rsidRPr="00FB22ED" w:rsidRDefault="00885192" w:rsidP="00B13AF9">
            <w:pPr>
              <w:pStyle w:val="NoSpacing"/>
              <w:rPr>
                <w:b/>
              </w:rPr>
            </w:pPr>
            <w:r w:rsidRPr="00FB22ED">
              <w:rPr>
                <w:b/>
              </w:rPr>
              <w:t>Core Task</w:t>
            </w:r>
            <w:r>
              <w:rPr>
                <w:b/>
              </w:rPr>
              <w:t xml:space="preserve"> </w:t>
            </w:r>
            <w:r w:rsidRPr="00FB22ED">
              <w:rPr>
                <w:b/>
              </w:rPr>
              <w:t>/</w:t>
            </w:r>
            <w:r>
              <w:rPr>
                <w:b/>
              </w:rPr>
              <w:t xml:space="preserve"> </w:t>
            </w:r>
            <w:r w:rsidRPr="00FB22ED">
              <w:rPr>
                <w:b/>
              </w:rPr>
              <w:t>Problem Rigor</w:t>
            </w:r>
          </w:p>
        </w:tc>
        <w:tc>
          <w:tcPr>
            <w:tcW w:w="3150" w:type="dxa"/>
          </w:tcPr>
          <w:p w14:paraId="01CB9607" w14:textId="77777777" w:rsidR="00885192" w:rsidRPr="0061742C" w:rsidRDefault="00885192" w:rsidP="00987B4A">
            <w:pPr>
              <w:pStyle w:val="NoSpacing"/>
              <w:numPr>
                <w:ilvl w:val="0"/>
                <w:numId w:val="67"/>
              </w:numPr>
              <w:rPr>
                <w:sz w:val="18"/>
              </w:rPr>
            </w:pPr>
            <w:r>
              <w:rPr>
                <w:b/>
                <w:sz w:val="18"/>
              </w:rPr>
              <w:t>Stand along content</w:t>
            </w:r>
            <w:r w:rsidRPr="0061742C">
              <w:rPr>
                <w:sz w:val="18"/>
              </w:rPr>
              <w:t xml:space="preserve"> – </w:t>
            </w:r>
            <w:r>
              <w:rPr>
                <w:sz w:val="18"/>
              </w:rPr>
              <w:t>Lack of inclusion/application of previously learned concepts or skills to ‘focus’ on the day’s key points.</w:t>
            </w:r>
          </w:p>
          <w:p w14:paraId="7A474881" w14:textId="77777777" w:rsidR="00885192" w:rsidRPr="0061742C" w:rsidRDefault="00885192" w:rsidP="00987B4A">
            <w:pPr>
              <w:pStyle w:val="NoSpacing"/>
              <w:numPr>
                <w:ilvl w:val="0"/>
                <w:numId w:val="67"/>
              </w:numPr>
              <w:rPr>
                <w:b/>
                <w:sz w:val="18"/>
              </w:rPr>
            </w:pPr>
            <w:r>
              <w:rPr>
                <w:b/>
                <w:sz w:val="18"/>
              </w:rPr>
              <w:t>Immediate success effect</w:t>
            </w:r>
            <w:r>
              <w:rPr>
                <w:sz w:val="18"/>
              </w:rPr>
              <w:t xml:space="preserve"> – Lowering the rigor of the TAI to ensure all kids start off class with a ‘quick win’ (ala a Do Now).</w:t>
            </w:r>
          </w:p>
        </w:tc>
        <w:tc>
          <w:tcPr>
            <w:tcW w:w="10170" w:type="dxa"/>
          </w:tcPr>
          <w:p w14:paraId="1BB58563" w14:textId="77777777" w:rsidR="00885192" w:rsidRPr="0061742C" w:rsidRDefault="00885192" w:rsidP="00987B4A">
            <w:pPr>
              <w:pStyle w:val="NoSpacing"/>
              <w:numPr>
                <w:ilvl w:val="0"/>
                <w:numId w:val="67"/>
              </w:numPr>
              <w:rPr>
                <w:b/>
                <w:sz w:val="18"/>
              </w:rPr>
            </w:pPr>
            <w:r>
              <w:rPr>
                <w:b/>
                <w:sz w:val="18"/>
              </w:rPr>
              <w:t>Think About It</w:t>
            </w:r>
          </w:p>
          <w:p w14:paraId="1DCAEF93" w14:textId="77777777" w:rsidR="00885192" w:rsidRDefault="00885192" w:rsidP="00987B4A">
            <w:pPr>
              <w:pStyle w:val="CommentText"/>
              <w:numPr>
                <w:ilvl w:val="1"/>
                <w:numId w:val="67"/>
              </w:numPr>
              <w:spacing w:before="0"/>
              <w:ind w:left="630"/>
              <w:rPr>
                <w:rFonts w:ascii="Calibri" w:hAnsi="Calibri"/>
                <w:sz w:val="18"/>
                <w:szCs w:val="18"/>
              </w:rPr>
            </w:pPr>
            <w:r w:rsidRPr="00826676">
              <w:rPr>
                <w:rFonts w:ascii="Calibri" w:hAnsi="Calibri"/>
                <w:b/>
                <w:bCs/>
                <w:sz w:val="18"/>
                <w:szCs w:val="18"/>
              </w:rPr>
              <w:t>Illumination</w:t>
            </w:r>
            <w:r w:rsidRPr="00826676">
              <w:rPr>
                <w:rFonts w:ascii="Calibri" w:hAnsi="Calibri"/>
                <w:sz w:val="18"/>
                <w:szCs w:val="18"/>
              </w:rPr>
              <w:t xml:space="preserve"> – Problem is aligned with 1-2 key points. Student work and thinking will illuminate the key point(s) without much teacher intervention. </w:t>
            </w:r>
          </w:p>
          <w:p w14:paraId="0D558E42" w14:textId="77777777" w:rsidR="00885192" w:rsidRDefault="00885192" w:rsidP="00987B4A">
            <w:pPr>
              <w:pStyle w:val="CommentText"/>
              <w:numPr>
                <w:ilvl w:val="1"/>
                <w:numId w:val="67"/>
              </w:numPr>
              <w:spacing w:before="0"/>
              <w:ind w:left="630"/>
              <w:rPr>
                <w:rFonts w:ascii="Calibri" w:hAnsi="Calibri"/>
                <w:sz w:val="18"/>
                <w:szCs w:val="18"/>
              </w:rPr>
            </w:pPr>
            <w:r w:rsidRPr="00826676">
              <w:rPr>
                <w:rFonts w:ascii="Calibri" w:hAnsi="Calibri"/>
                <w:b/>
                <w:bCs/>
                <w:sz w:val="18"/>
                <w:szCs w:val="18"/>
              </w:rPr>
              <w:t>“Low floor, high ceiling”</w:t>
            </w:r>
            <w:r w:rsidRPr="00826676">
              <w:rPr>
                <w:rFonts w:ascii="Calibri" w:hAnsi="Calibri"/>
                <w:sz w:val="18"/>
                <w:szCs w:val="18"/>
              </w:rPr>
              <w:t xml:space="preserve"> – Within the zone of proximal development so all kids can access it, but there’s space for a rich discussion about multiple strategies. It promotes flexible thinking. </w:t>
            </w:r>
          </w:p>
          <w:p w14:paraId="263F21C4" w14:textId="77777777" w:rsidR="00885192" w:rsidRDefault="00885192" w:rsidP="00987B4A">
            <w:pPr>
              <w:pStyle w:val="CommentText"/>
              <w:numPr>
                <w:ilvl w:val="1"/>
                <w:numId w:val="67"/>
              </w:numPr>
              <w:spacing w:before="0"/>
              <w:ind w:left="630"/>
              <w:rPr>
                <w:rFonts w:ascii="Calibri" w:hAnsi="Calibri"/>
                <w:sz w:val="18"/>
                <w:szCs w:val="18"/>
              </w:rPr>
            </w:pPr>
            <w:r w:rsidRPr="00826676">
              <w:rPr>
                <w:rFonts w:ascii="Calibri" w:hAnsi="Calibri"/>
                <w:b/>
                <w:bCs/>
                <w:sz w:val="18"/>
                <w:szCs w:val="18"/>
              </w:rPr>
              <w:t>Requires interpretation</w:t>
            </w:r>
            <w:r w:rsidRPr="00826676">
              <w:rPr>
                <w:rFonts w:ascii="Calibri" w:hAnsi="Calibri"/>
                <w:sz w:val="18"/>
                <w:szCs w:val="18"/>
              </w:rPr>
              <w:t xml:space="preserve"> – Requires sense making through annotation or representation and planning to determine the strategy and/or solution pathway.</w:t>
            </w:r>
          </w:p>
          <w:p w14:paraId="5EFF20FC" w14:textId="77777777" w:rsidR="00885192" w:rsidRPr="00826676" w:rsidRDefault="00885192" w:rsidP="00987B4A">
            <w:pPr>
              <w:pStyle w:val="CommentText"/>
              <w:numPr>
                <w:ilvl w:val="1"/>
                <w:numId w:val="67"/>
              </w:numPr>
              <w:spacing w:before="0"/>
              <w:ind w:left="630"/>
              <w:rPr>
                <w:sz w:val="18"/>
                <w:szCs w:val="18"/>
              </w:rPr>
            </w:pPr>
            <w:r w:rsidRPr="00826676">
              <w:rPr>
                <w:b/>
                <w:bCs/>
                <w:sz w:val="18"/>
                <w:szCs w:val="18"/>
              </w:rPr>
              <w:t>Requires communication</w:t>
            </w:r>
            <w:r w:rsidRPr="00826676">
              <w:rPr>
                <w:sz w:val="18"/>
                <w:szCs w:val="18"/>
              </w:rPr>
              <w:t xml:space="preserve"> – Requires use of evidence and reasoning through work shown or written explanation.</w:t>
            </w:r>
            <w:r w:rsidRPr="00826676">
              <w:rPr>
                <w:sz w:val="24"/>
                <w:szCs w:val="24"/>
              </w:rPr>
              <w:t xml:space="preserve"> </w:t>
            </w:r>
          </w:p>
          <w:p w14:paraId="7CA15A01" w14:textId="77777777" w:rsidR="00885192" w:rsidRDefault="00885192" w:rsidP="00987B4A">
            <w:pPr>
              <w:pStyle w:val="NoSpacing"/>
              <w:numPr>
                <w:ilvl w:val="0"/>
                <w:numId w:val="67"/>
              </w:numPr>
              <w:rPr>
                <w:b/>
                <w:sz w:val="18"/>
              </w:rPr>
            </w:pPr>
            <w:r>
              <w:rPr>
                <w:b/>
                <w:sz w:val="18"/>
              </w:rPr>
              <w:t>INM</w:t>
            </w:r>
          </w:p>
          <w:p w14:paraId="5506DF3C" w14:textId="77777777" w:rsidR="00885192" w:rsidRDefault="00885192" w:rsidP="00987B4A">
            <w:pPr>
              <w:pStyle w:val="NoSpacing"/>
              <w:numPr>
                <w:ilvl w:val="1"/>
                <w:numId w:val="67"/>
              </w:numPr>
              <w:ind w:left="630"/>
              <w:rPr>
                <w:sz w:val="18"/>
              </w:rPr>
            </w:pPr>
            <w:r>
              <w:rPr>
                <w:sz w:val="18"/>
              </w:rPr>
              <w:t>Meets criteria 1, 3 and 4 for a Think About It Problem</w:t>
            </w:r>
          </w:p>
          <w:p w14:paraId="03AED8D7" w14:textId="77777777" w:rsidR="00885192" w:rsidRPr="00D95E40" w:rsidRDefault="00885192" w:rsidP="00987B4A">
            <w:pPr>
              <w:pStyle w:val="NoSpacing"/>
              <w:numPr>
                <w:ilvl w:val="1"/>
                <w:numId w:val="67"/>
              </w:numPr>
              <w:ind w:left="630"/>
              <w:rPr>
                <w:b/>
                <w:sz w:val="18"/>
              </w:rPr>
            </w:pPr>
            <w:r w:rsidRPr="00826676">
              <w:rPr>
                <w:b/>
                <w:sz w:val="18"/>
              </w:rPr>
              <w:t>Higher Threshold</w:t>
            </w:r>
            <w:r>
              <w:rPr>
                <w:b/>
                <w:sz w:val="18"/>
              </w:rPr>
              <w:t xml:space="preserve"> – </w:t>
            </w:r>
            <w:r>
              <w:rPr>
                <w:sz w:val="18"/>
              </w:rPr>
              <w:t>Slightly above zone of proximal development, but applies previously learned mathematics. Entry or solution path is neither stated nor obvious.</w:t>
            </w:r>
            <w:r>
              <w:rPr>
                <w:b/>
                <w:sz w:val="18"/>
              </w:rPr>
              <w:t xml:space="preserve">  </w:t>
            </w:r>
          </w:p>
        </w:tc>
      </w:tr>
      <w:tr w:rsidR="00885192" w14:paraId="01DE386B" w14:textId="77777777" w:rsidTr="00885192">
        <w:tc>
          <w:tcPr>
            <w:tcW w:w="1075" w:type="dxa"/>
          </w:tcPr>
          <w:p w14:paraId="498BA07A" w14:textId="77777777" w:rsidR="00885192" w:rsidRPr="00FB22ED" w:rsidRDefault="00885192" w:rsidP="00B13AF9">
            <w:pPr>
              <w:pStyle w:val="NoSpacing"/>
              <w:rPr>
                <w:rFonts w:cs="Museo Sans 300"/>
                <w:b/>
                <w:color w:val="000000"/>
              </w:rPr>
            </w:pPr>
            <w:r w:rsidRPr="00FB22ED">
              <w:rPr>
                <w:rStyle w:val="A2"/>
                <w:b/>
              </w:rPr>
              <w:t>Questioning</w:t>
            </w:r>
          </w:p>
        </w:tc>
        <w:tc>
          <w:tcPr>
            <w:tcW w:w="3150" w:type="dxa"/>
          </w:tcPr>
          <w:p w14:paraId="0C9853EC" w14:textId="77777777" w:rsidR="00885192" w:rsidRPr="006D3E3D" w:rsidRDefault="00885192" w:rsidP="00987B4A">
            <w:pPr>
              <w:pStyle w:val="NoSpacing"/>
              <w:numPr>
                <w:ilvl w:val="0"/>
                <w:numId w:val="69"/>
              </w:numPr>
              <w:rPr>
                <w:b/>
                <w:sz w:val="18"/>
              </w:rPr>
            </w:pPr>
            <w:r>
              <w:rPr>
                <w:b/>
                <w:sz w:val="18"/>
              </w:rPr>
              <w:t>Leading</w:t>
            </w:r>
            <w:r>
              <w:rPr>
                <w:sz w:val="18"/>
              </w:rPr>
              <w:t xml:space="preserve"> – Wording of questions cue students to correct answer or do sense making for students</w:t>
            </w:r>
          </w:p>
          <w:p w14:paraId="4AD831EA" w14:textId="77777777" w:rsidR="00885192" w:rsidRPr="00D95E40" w:rsidRDefault="00885192" w:rsidP="00987B4A">
            <w:pPr>
              <w:pStyle w:val="NoSpacing"/>
              <w:numPr>
                <w:ilvl w:val="0"/>
                <w:numId w:val="69"/>
              </w:numPr>
              <w:rPr>
                <w:b/>
                <w:sz w:val="18"/>
              </w:rPr>
            </w:pPr>
            <w:r>
              <w:rPr>
                <w:b/>
                <w:sz w:val="18"/>
              </w:rPr>
              <w:t>Scaffolded</w:t>
            </w:r>
            <w:r>
              <w:rPr>
                <w:sz w:val="18"/>
              </w:rPr>
              <w:t xml:space="preserve"> – Questions are bite-sized from the beginning to anticipate and head-off student struggle.</w:t>
            </w:r>
          </w:p>
        </w:tc>
        <w:tc>
          <w:tcPr>
            <w:tcW w:w="10170" w:type="dxa"/>
          </w:tcPr>
          <w:p w14:paraId="62FFCC27" w14:textId="77777777" w:rsidR="00885192" w:rsidRPr="000435B5" w:rsidRDefault="00885192" w:rsidP="00987B4A">
            <w:pPr>
              <w:pStyle w:val="ListParagraph"/>
              <w:numPr>
                <w:ilvl w:val="0"/>
                <w:numId w:val="69"/>
              </w:numPr>
              <w:spacing w:before="0"/>
              <w:rPr>
                <w:sz w:val="18"/>
              </w:rPr>
            </w:pPr>
            <w:r w:rsidRPr="006D3E3D">
              <w:rPr>
                <w:rFonts w:ascii="Calibri" w:hAnsi="Calibri"/>
                <w:b/>
                <w:color w:val="000000"/>
                <w:sz w:val="18"/>
              </w:rPr>
              <w:t>Funneled</w:t>
            </w:r>
            <w:r w:rsidRPr="00BD42AA">
              <w:rPr>
                <w:rFonts w:ascii="Calibri" w:hAnsi="Calibri"/>
                <w:color w:val="000000"/>
                <w:sz w:val="18"/>
              </w:rPr>
              <w:t xml:space="preserve"> – </w:t>
            </w:r>
          </w:p>
          <w:p w14:paraId="0A47CE76" w14:textId="77777777" w:rsidR="00885192" w:rsidRPr="000435B5" w:rsidRDefault="00885192" w:rsidP="00987B4A">
            <w:pPr>
              <w:pStyle w:val="ListParagraph"/>
              <w:numPr>
                <w:ilvl w:val="1"/>
                <w:numId w:val="69"/>
              </w:numPr>
              <w:spacing w:before="0"/>
              <w:ind w:left="630"/>
              <w:rPr>
                <w:sz w:val="18"/>
              </w:rPr>
            </w:pPr>
            <w:r>
              <w:rPr>
                <w:rFonts w:ascii="Calibri" w:hAnsi="Calibri"/>
                <w:color w:val="000000"/>
                <w:sz w:val="18"/>
              </w:rPr>
              <w:t>Start broad and get narrower in reaction to student responses as a means to guide students to think about and summarize key points; initial questions are not leading.</w:t>
            </w:r>
          </w:p>
          <w:p w14:paraId="7FC8339E" w14:textId="77777777" w:rsidR="00885192" w:rsidRPr="000435B5" w:rsidRDefault="00885192" w:rsidP="00987B4A">
            <w:pPr>
              <w:pStyle w:val="ListParagraph"/>
              <w:numPr>
                <w:ilvl w:val="1"/>
                <w:numId w:val="69"/>
              </w:numPr>
              <w:spacing w:before="0"/>
              <w:ind w:left="630"/>
              <w:rPr>
                <w:sz w:val="16"/>
              </w:rPr>
            </w:pPr>
            <w:r w:rsidRPr="000435B5">
              <w:rPr>
                <w:sz w:val="18"/>
              </w:rPr>
              <w:t>Elicit multiple ideas or solution methods to strengthen understanding of the content.</w:t>
            </w:r>
          </w:p>
          <w:p w14:paraId="3E7141CA" w14:textId="77777777" w:rsidR="00885192" w:rsidRPr="00BD42AA" w:rsidRDefault="00885192" w:rsidP="00987B4A">
            <w:pPr>
              <w:pStyle w:val="ListParagraph"/>
              <w:numPr>
                <w:ilvl w:val="0"/>
                <w:numId w:val="69"/>
              </w:numPr>
              <w:spacing w:before="0"/>
              <w:rPr>
                <w:sz w:val="18"/>
              </w:rPr>
            </w:pPr>
            <w:r>
              <w:rPr>
                <w:b/>
                <w:sz w:val="18"/>
              </w:rPr>
              <w:t xml:space="preserve">Developmental </w:t>
            </w:r>
            <w:r>
              <w:rPr>
                <w:sz w:val="18"/>
              </w:rPr>
              <w:t>– Relate new concepts to prior knowledge and skills to develop thinking and understanding about the content of the lesson.</w:t>
            </w:r>
          </w:p>
          <w:p w14:paraId="19F5B2EF" w14:textId="77777777" w:rsidR="00885192" w:rsidRPr="00FB22ED" w:rsidRDefault="00885192" w:rsidP="00987B4A">
            <w:pPr>
              <w:pStyle w:val="ListParagraph"/>
              <w:numPr>
                <w:ilvl w:val="0"/>
                <w:numId w:val="69"/>
              </w:numPr>
              <w:spacing w:before="0"/>
              <w:rPr>
                <w:b/>
                <w:sz w:val="18"/>
                <w:szCs w:val="18"/>
              </w:rPr>
            </w:pPr>
            <w:r w:rsidRPr="000435B5">
              <w:rPr>
                <w:rFonts w:ascii="Calibri" w:hAnsi="Calibri"/>
                <w:b/>
                <w:color w:val="000000"/>
                <w:sz w:val="18"/>
                <w:szCs w:val="18"/>
              </w:rPr>
              <w:t>Predominantly higher order questions</w:t>
            </w:r>
            <w:r w:rsidRPr="000435B5">
              <w:rPr>
                <w:rFonts w:ascii="Calibri" w:hAnsi="Calibri"/>
                <w:color w:val="000000"/>
                <w:sz w:val="18"/>
                <w:szCs w:val="18"/>
              </w:rPr>
              <w:t xml:space="preserve"> – Majority of questions ask kids to do sense making, reasoning, and justifying. Few questions are meant to gather information (i.e. recall facts, definitions, steps, or procedures)</w:t>
            </w:r>
            <w:r w:rsidRPr="000435B5">
              <w:rPr>
                <w:b/>
                <w:sz w:val="18"/>
                <w:szCs w:val="18"/>
              </w:rPr>
              <w:t>.</w:t>
            </w:r>
          </w:p>
        </w:tc>
      </w:tr>
      <w:tr w:rsidR="00885192" w14:paraId="07B5F18D" w14:textId="77777777" w:rsidTr="00885192">
        <w:tc>
          <w:tcPr>
            <w:tcW w:w="1075" w:type="dxa"/>
          </w:tcPr>
          <w:p w14:paraId="4527202F" w14:textId="77777777" w:rsidR="00885192" w:rsidRPr="00451568" w:rsidRDefault="00885192" w:rsidP="00B13AF9">
            <w:pPr>
              <w:pStyle w:val="NoSpacing"/>
              <w:rPr>
                <w:b/>
              </w:rPr>
            </w:pPr>
            <w:r>
              <w:rPr>
                <w:b/>
              </w:rPr>
              <w:t>Exemplar</w:t>
            </w:r>
          </w:p>
        </w:tc>
        <w:tc>
          <w:tcPr>
            <w:tcW w:w="3150" w:type="dxa"/>
          </w:tcPr>
          <w:p w14:paraId="090A9794" w14:textId="77777777" w:rsidR="00885192" w:rsidRPr="006D3E3D" w:rsidRDefault="00885192" w:rsidP="00987B4A">
            <w:pPr>
              <w:pStyle w:val="NoSpacing"/>
              <w:numPr>
                <w:ilvl w:val="0"/>
                <w:numId w:val="69"/>
              </w:numPr>
              <w:rPr>
                <w:b/>
                <w:sz w:val="18"/>
                <w:szCs w:val="18"/>
              </w:rPr>
            </w:pPr>
            <w:r w:rsidRPr="006D3E3D">
              <w:rPr>
                <w:b/>
                <w:sz w:val="18"/>
                <w:szCs w:val="18"/>
              </w:rPr>
              <w:t>Missing altogether</w:t>
            </w:r>
          </w:p>
          <w:p w14:paraId="7665AD7A" w14:textId="77777777" w:rsidR="00885192" w:rsidRPr="006D3E3D" w:rsidRDefault="00885192" w:rsidP="00987B4A">
            <w:pPr>
              <w:pStyle w:val="NoSpacing"/>
              <w:numPr>
                <w:ilvl w:val="0"/>
                <w:numId w:val="69"/>
              </w:numPr>
              <w:rPr>
                <w:b/>
                <w:sz w:val="18"/>
                <w:szCs w:val="18"/>
              </w:rPr>
            </w:pPr>
            <w:r w:rsidRPr="006D3E3D">
              <w:rPr>
                <w:b/>
                <w:sz w:val="18"/>
                <w:szCs w:val="18"/>
              </w:rPr>
              <w:t xml:space="preserve">Obvious contrast – </w:t>
            </w:r>
            <w:r w:rsidRPr="006D3E3D">
              <w:rPr>
                <w:sz w:val="18"/>
                <w:szCs w:val="18"/>
              </w:rPr>
              <w:t>The difference between exemplar and non-exemplar is blatantly obvious</w:t>
            </w:r>
          </w:p>
          <w:p w14:paraId="35BD21AC" w14:textId="77777777" w:rsidR="00885192" w:rsidRPr="006D3E3D" w:rsidRDefault="00885192" w:rsidP="00987B4A">
            <w:pPr>
              <w:pStyle w:val="NoSpacing"/>
              <w:numPr>
                <w:ilvl w:val="0"/>
                <w:numId w:val="69"/>
              </w:numPr>
              <w:rPr>
                <w:b/>
                <w:sz w:val="18"/>
                <w:szCs w:val="18"/>
              </w:rPr>
            </w:pPr>
            <w:r w:rsidRPr="006D3E3D">
              <w:rPr>
                <w:b/>
                <w:sz w:val="18"/>
                <w:szCs w:val="18"/>
              </w:rPr>
              <w:t xml:space="preserve">Low level – </w:t>
            </w:r>
            <w:r w:rsidRPr="006D3E3D">
              <w:rPr>
                <w:sz w:val="18"/>
                <w:szCs w:val="18"/>
              </w:rPr>
              <w:t>Fails to articulate thinking at the college ready bar</w:t>
            </w:r>
          </w:p>
          <w:p w14:paraId="33C1A32B" w14:textId="77777777" w:rsidR="00885192" w:rsidRPr="00D95E40" w:rsidRDefault="00885192" w:rsidP="00987B4A">
            <w:pPr>
              <w:pStyle w:val="NoSpacing"/>
              <w:numPr>
                <w:ilvl w:val="0"/>
                <w:numId w:val="69"/>
              </w:numPr>
              <w:rPr>
                <w:b/>
                <w:sz w:val="18"/>
                <w:szCs w:val="18"/>
              </w:rPr>
            </w:pPr>
            <w:r>
              <w:rPr>
                <w:b/>
                <w:sz w:val="18"/>
                <w:szCs w:val="18"/>
              </w:rPr>
              <w:t>Inaccurate</w:t>
            </w:r>
            <w:r>
              <w:rPr>
                <w:sz w:val="18"/>
                <w:szCs w:val="18"/>
              </w:rPr>
              <w:t xml:space="preserve"> – Includes incorrect strategies or answers</w:t>
            </w:r>
          </w:p>
        </w:tc>
        <w:tc>
          <w:tcPr>
            <w:tcW w:w="10170" w:type="dxa"/>
          </w:tcPr>
          <w:p w14:paraId="269D80BD" w14:textId="77777777" w:rsidR="00885192" w:rsidRDefault="00885192" w:rsidP="00987B4A">
            <w:pPr>
              <w:pStyle w:val="NoSpacing"/>
              <w:numPr>
                <w:ilvl w:val="0"/>
                <w:numId w:val="68"/>
              </w:numPr>
              <w:rPr>
                <w:b/>
                <w:sz w:val="18"/>
                <w:szCs w:val="18"/>
              </w:rPr>
            </w:pPr>
            <w:r>
              <w:rPr>
                <w:b/>
                <w:sz w:val="18"/>
                <w:szCs w:val="18"/>
              </w:rPr>
              <w:t>Accurate</w:t>
            </w:r>
            <w:r>
              <w:rPr>
                <w:sz w:val="18"/>
                <w:szCs w:val="18"/>
              </w:rPr>
              <w:t xml:space="preserve"> – Correctly applies Common Core aligned strategies for the day’s lesson, arriving at the correct answer</w:t>
            </w:r>
          </w:p>
          <w:p w14:paraId="03609D84" w14:textId="77777777" w:rsidR="00885192" w:rsidRDefault="00885192" w:rsidP="00987B4A">
            <w:pPr>
              <w:pStyle w:val="NoSpacing"/>
              <w:numPr>
                <w:ilvl w:val="0"/>
                <w:numId w:val="68"/>
              </w:numPr>
              <w:rPr>
                <w:b/>
                <w:sz w:val="18"/>
                <w:szCs w:val="18"/>
              </w:rPr>
            </w:pPr>
            <w:r>
              <w:rPr>
                <w:b/>
                <w:sz w:val="18"/>
                <w:szCs w:val="18"/>
              </w:rPr>
              <w:t xml:space="preserve">Meets UPESC framework </w:t>
            </w:r>
          </w:p>
          <w:p w14:paraId="2C87960A" w14:textId="77777777" w:rsidR="00885192" w:rsidRPr="0086378C" w:rsidRDefault="00885192" w:rsidP="00987B4A">
            <w:pPr>
              <w:pStyle w:val="NoSpacing"/>
              <w:numPr>
                <w:ilvl w:val="0"/>
                <w:numId w:val="68"/>
              </w:numPr>
              <w:rPr>
                <w:b/>
                <w:sz w:val="18"/>
                <w:szCs w:val="18"/>
              </w:rPr>
            </w:pPr>
            <w:r>
              <w:rPr>
                <w:b/>
                <w:sz w:val="18"/>
                <w:szCs w:val="18"/>
              </w:rPr>
              <w:t xml:space="preserve">Exemplar serves as a visual anchor </w:t>
            </w:r>
            <w:r>
              <w:rPr>
                <w:sz w:val="18"/>
                <w:szCs w:val="18"/>
              </w:rPr>
              <w:t>(student or teacher generated during class)</w:t>
            </w:r>
            <w:r>
              <w:rPr>
                <w:b/>
                <w:sz w:val="18"/>
                <w:szCs w:val="18"/>
              </w:rPr>
              <w:t xml:space="preserve"> </w:t>
            </w:r>
            <w:r>
              <w:rPr>
                <w:sz w:val="18"/>
                <w:szCs w:val="18"/>
              </w:rPr>
              <w:t xml:space="preserve">for students to reference once they are working during partner practice and independent practice </w:t>
            </w:r>
          </w:p>
          <w:p w14:paraId="6893C33D" w14:textId="77777777" w:rsidR="00885192" w:rsidRPr="006D3E3D" w:rsidRDefault="00885192" w:rsidP="00987B4A">
            <w:pPr>
              <w:pStyle w:val="NoSpacing"/>
              <w:numPr>
                <w:ilvl w:val="0"/>
                <w:numId w:val="68"/>
              </w:numPr>
              <w:rPr>
                <w:b/>
                <w:sz w:val="18"/>
                <w:szCs w:val="18"/>
              </w:rPr>
            </w:pPr>
            <w:r w:rsidRPr="0086378C">
              <w:rPr>
                <w:b/>
                <w:sz w:val="18"/>
                <w:szCs w:val="18"/>
              </w:rPr>
              <w:t>Exemplar work completed</w:t>
            </w:r>
            <w:r>
              <w:rPr>
                <w:sz w:val="18"/>
                <w:szCs w:val="18"/>
              </w:rPr>
              <w:t xml:space="preserve"> for at a minimum the Exit Ticket, TAI, and INM Example (**All problems in classwork should be completed ahead of time but may not be completed to the same level of detail).</w:t>
            </w:r>
          </w:p>
        </w:tc>
      </w:tr>
      <w:tr w:rsidR="00885192" w:rsidRPr="00FE4D14" w14:paraId="636C31AB" w14:textId="77777777" w:rsidTr="00885192">
        <w:tc>
          <w:tcPr>
            <w:tcW w:w="1075" w:type="dxa"/>
          </w:tcPr>
          <w:p w14:paraId="6A006165" w14:textId="77777777" w:rsidR="00885192" w:rsidRPr="00451568" w:rsidRDefault="00885192" w:rsidP="00B13AF9">
            <w:pPr>
              <w:pStyle w:val="NoSpacing"/>
              <w:rPr>
                <w:b/>
              </w:rPr>
            </w:pPr>
            <w:r w:rsidRPr="00FB22ED">
              <w:rPr>
                <w:b/>
              </w:rPr>
              <w:t>Scholars Working</w:t>
            </w:r>
          </w:p>
        </w:tc>
        <w:tc>
          <w:tcPr>
            <w:tcW w:w="3150" w:type="dxa"/>
          </w:tcPr>
          <w:p w14:paraId="2BA56238" w14:textId="77777777" w:rsidR="00885192" w:rsidRPr="0061742C" w:rsidRDefault="00885192" w:rsidP="00987B4A">
            <w:pPr>
              <w:pStyle w:val="NoSpacing"/>
              <w:numPr>
                <w:ilvl w:val="0"/>
                <w:numId w:val="71"/>
              </w:numPr>
              <w:rPr>
                <w:b/>
                <w:sz w:val="18"/>
              </w:rPr>
            </w:pPr>
            <w:r w:rsidRPr="0061742C">
              <w:rPr>
                <w:b/>
                <w:sz w:val="18"/>
              </w:rPr>
              <w:t>Long swaths of teacher talk</w:t>
            </w:r>
            <w:r>
              <w:rPr>
                <w:b/>
                <w:sz w:val="18"/>
              </w:rPr>
              <w:t xml:space="preserve"> – </w:t>
            </w:r>
            <w:r w:rsidRPr="0061742C">
              <w:rPr>
                <w:b/>
                <w:sz w:val="18"/>
              </w:rPr>
              <w:t xml:space="preserve"> </w:t>
            </w:r>
            <w:r>
              <w:rPr>
                <w:sz w:val="18"/>
              </w:rPr>
              <w:t>H</w:t>
            </w:r>
            <w:r w:rsidRPr="0061742C">
              <w:rPr>
                <w:sz w:val="18"/>
              </w:rPr>
              <w:t>igh % of teacher centered instruction</w:t>
            </w:r>
          </w:p>
          <w:p w14:paraId="02B5C1DC" w14:textId="77777777" w:rsidR="00885192" w:rsidRPr="00FE4D14" w:rsidRDefault="00885192" w:rsidP="00987B4A">
            <w:pPr>
              <w:pStyle w:val="NoSpacing"/>
              <w:numPr>
                <w:ilvl w:val="0"/>
                <w:numId w:val="71"/>
              </w:numPr>
              <w:rPr>
                <w:b/>
                <w:sz w:val="18"/>
                <w:szCs w:val="18"/>
              </w:rPr>
            </w:pPr>
            <w:r>
              <w:rPr>
                <w:b/>
                <w:sz w:val="18"/>
              </w:rPr>
              <w:lastRenderedPageBreak/>
              <w:t>I/We/You</w:t>
            </w:r>
            <w:r>
              <w:rPr>
                <w:sz w:val="18"/>
              </w:rPr>
              <w:t xml:space="preserve"> – Demonstrates a direct instruction approach </w:t>
            </w:r>
          </w:p>
        </w:tc>
        <w:tc>
          <w:tcPr>
            <w:tcW w:w="10170" w:type="dxa"/>
          </w:tcPr>
          <w:p w14:paraId="11DABB4A" w14:textId="77777777" w:rsidR="00885192" w:rsidRPr="0061742C" w:rsidRDefault="00885192" w:rsidP="00987B4A">
            <w:pPr>
              <w:pStyle w:val="NoSpacing"/>
              <w:numPr>
                <w:ilvl w:val="0"/>
                <w:numId w:val="70"/>
              </w:numPr>
              <w:rPr>
                <w:b/>
                <w:sz w:val="18"/>
              </w:rPr>
            </w:pPr>
            <w:r w:rsidRPr="0061742C">
              <w:rPr>
                <w:b/>
                <w:sz w:val="18"/>
              </w:rPr>
              <w:lastRenderedPageBreak/>
              <w:t>Heavy emphasis on scholar work time –</w:t>
            </w:r>
          </w:p>
          <w:p w14:paraId="0F4FB95D" w14:textId="77777777" w:rsidR="00885192" w:rsidRPr="0061742C" w:rsidRDefault="00885192" w:rsidP="00987B4A">
            <w:pPr>
              <w:pStyle w:val="NoSpacing"/>
              <w:numPr>
                <w:ilvl w:val="1"/>
                <w:numId w:val="70"/>
              </w:numPr>
              <w:rPr>
                <w:b/>
                <w:sz w:val="18"/>
              </w:rPr>
            </w:pPr>
            <w:r w:rsidRPr="0061742C">
              <w:rPr>
                <w:sz w:val="18"/>
              </w:rPr>
              <w:t>Scholars spend the bulk of the lesson “doing” as opposed to listening or waiting</w:t>
            </w:r>
          </w:p>
          <w:p w14:paraId="0086E71A" w14:textId="77777777" w:rsidR="00885192" w:rsidRPr="0061742C" w:rsidRDefault="00885192" w:rsidP="00987B4A">
            <w:pPr>
              <w:pStyle w:val="NoSpacing"/>
              <w:numPr>
                <w:ilvl w:val="1"/>
                <w:numId w:val="70"/>
              </w:numPr>
              <w:rPr>
                <w:b/>
                <w:sz w:val="18"/>
              </w:rPr>
            </w:pPr>
            <w:r w:rsidRPr="0061742C">
              <w:rPr>
                <w:sz w:val="18"/>
              </w:rPr>
              <w:t>Direct instruction is strategic and efficient</w:t>
            </w:r>
          </w:p>
          <w:p w14:paraId="525C7A68" w14:textId="77777777" w:rsidR="00885192" w:rsidRPr="0061742C" w:rsidRDefault="00885192" w:rsidP="00987B4A">
            <w:pPr>
              <w:pStyle w:val="NoSpacing"/>
              <w:numPr>
                <w:ilvl w:val="1"/>
                <w:numId w:val="70"/>
              </w:numPr>
              <w:rPr>
                <w:b/>
                <w:sz w:val="18"/>
              </w:rPr>
            </w:pPr>
            <w:r w:rsidRPr="0061742C">
              <w:rPr>
                <w:sz w:val="18"/>
              </w:rPr>
              <w:t>Scholars spend little</w:t>
            </w:r>
            <w:r>
              <w:rPr>
                <w:sz w:val="18"/>
              </w:rPr>
              <w:t xml:space="preserve"> to no</w:t>
            </w:r>
            <w:r w:rsidRPr="0061742C">
              <w:rPr>
                <w:sz w:val="18"/>
              </w:rPr>
              <w:t xml:space="preserve"> time in the lesson simply transcribing</w:t>
            </w:r>
          </w:p>
          <w:p w14:paraId="40D0B6D5" w14:textId="77777777" w:rsidR="00885192" w:rsidRPr="00584F17" w:rsidRDefault="00885192" w:rsidP="00987B4A">
            <w:pPr>
              <w:pStyle w:val="NoSpacing"/>
              <w:numPr>
                <w:ilvl w:val="0"/>
                <w:numId w:val="70"/>
              </w:numPr>
              <w:rPr>
                <w:b/>
                <w:sz w:val="18"/>
                <w:szCs w:val="18"/>
              </w:rPr>
            </w:pPr>
            <w:r w:rsidRPr="00584F17">
              <w:rPr>
                <w:b/>
                <w:sz w:val="18"/>
                <w:szCs w:val="18"/>
              </w:rPr>
              <w:lastRenderedPageBreak/>
              <w:t>Strategic Release</w:t>
            </w:r>
            <w:r w:rsidRPr="00584F17">
              <w:rPr>
                <w:sz w:val="18"/>
                <w:szCs w:val="18"/>
              </w:rPr>
              <w:t xml:space="preserve"> – Students </w:t>
            </w:r>
            <w:r>
              <w:rPr>
                <w:sz w:val="18"/>
                <w:szCs w:val="18"/>
              </w:rPr>
              <w:t>are released to work at all points when appropriate (i.e. applying previously learning concept or skill, to CFU the class, etc.)</w:t>
            </w:r>
          </w:p>
          <w:p w14:paraId="2202E086" w14:textId="77777777" w:rsidR="00885192" w:rsidRPr="00FE4D14" w:rsidRDefault="00885192" w:rsidP="00B13AF9">
            <w:pPr>
              <w:pStyle w:val="NoSpacing"/>
              <w:ind w:left="360"/>
              <w:rPr>
                <w:b/>
                <w:sz w:val="18"/>
                <w:szCs w:val="18"/>
              </w:rPr>
            </w:pPr>
            <w:r>
              <w:rPr>
                <w:b/>
                <w:sz w:val="18"/>
                <w:szCs w:val="18"/>
              </w:rPr>
              <w:t>Always another level</w:t>
            </w:r>
            <w:r>
              <w:rPr>
                <w:sz w:val="18"/>
                <w:szCs w:val="18"/>
              </w:rPr>
              <w:t xml:space="preserve"> – Students have work that challenges them at every point in the lesson</w:t>
            </w:r>
          </w:p>
        </w:tc>
      </w:tr>
      <w:tr w:rsidR="00885192" w:rsidRPr="00B91F37" w14:paraId="7ED470C9" w14:textId="77777777" w:rsidTr="00885192">
        <w:trPr>
          <w:trHeight w:val="1619"/>
        </w:trPr>
        <w:tc>
          <w:tcPr>
            <w:tcW w:w="1075" w:type="dxa"/>
          </w:tcPr>
          <w:p w14:paraId="48BA67C7" w14:textId="77777777" w:rsidR="00885192" w:rsidRPr="00451568" w:rsidRDefault="00885192" w:rsidP="00B13AF9">
            <w:pPr>
              <w:pStyle w:val="NoSpacing"/>
              <w:rPr>
                <w:b/>
              </w:rPr>
            </w:pPr>
            <w:r w:rsidRPr="00FB22ED">
              <w:rPr>
                <w:b/>
              </w:rPr>
              <w:lastRenderedPageBreak/>
              <w:t xml:space="preserve">Pacing </w:t>
            </w:r>
          </w:p>
        </w:tc>
        <w:tc>
          <w:tcPr>
            <w:tcW w:w="3150" w:type="dxa"/>
          </w:tcPr>
          <w:p w14:paraId="322C2465" w14:textId="77777777" w:rsidR="00885192" w:rsidRPr="0061742C" w:rsidRDefault="00885192" w:rsidP="00987B4A">
            <w:pPr>
              <w:pStyle w:val="NoSpacing"/>
              <w:numPr>
                <w:ilvl w:val="0"/>
                <w:numId w:val="73"/>
              </w:numPr>
              <w:rPr>
                <w:b/>
                <w:sz w:val="18"/>
              </w:rPr>
            </w:pPr>
            <w:r w:rsidRPr="0061742C">
              <w:rPr>
                <w:b/>
                <w:sz w:val="18"/>
              </w:rPr>
              <w:t xml:space="preserve">Sluggish start – </w:t>
            </w:r>
            <w:r w:rsidRPr="0061742C">
              <w:rPr>
                <w:sz w:val="18"/>
              </w:rPr>
              <w:t>Too much time devoted to do now (going over every question in detail), opening routines clunky</w:t>
            </w:r>
          </w:p>
          <w:p w14:paraId="627D0E22" w14:textId="77777777" w:rsidR="00885192" w:rsidRPr="00FE4D14" w:rsidRDefault="00885192" w:rsidP="00B13AF9">
            <w:pPr>
              <w:pStyle w:val="NoSpacing"/>
              <w:rPr>
                <w:b/>
                <w:sz w:val="18"/>
                <w:szCs w:val="18"/>
              </w:rPr>
            </w:pPr>
            <w:r w:rsidRPr="0061742C">
              <w:rPr>
                <w:b/>
                <w:sz w:val="18"/>
              </w:rPr>
              <w:t>Devoid of changes in modality</w:t>
            </w:r>
          </w:p>
        </w:tc>
        <w:tc>
          <w:tcPr>
            <w:tcW w:w="10170" w:type="dxa"/>
          </w:tcPr>
          <w:p w14:paraId="72940737" w14:textId="77777777" w:rsidR="00885192" w:rsidRPr="00A46016" w:rsidRDefault="00885192" w:rsidP="00987B4A">
            <w:pPr>
              <w:pStyle w:val="NoSpacing"/>
              <w:numPr>
                <w:ilvl w:val="0"/>
                <w:numId w:val="72"/>
              </w:numPr>
              <w:rPr>
                <w:b/>
                <w:sz w:val="18"/>
              </w:rPr>
            </w:pPr>
            <w:r w:rsidRPr="0061742C">
              <w:rPr>
                <w:b/>
                <w:sz w:val="18"/>
              </w:rPr>
              <w:t xml:space="preserve">Fast Start </w:t>
            </w:r>
            <w:r>
              <w:rPr>
                <w:b/>
                <w:sz w:val="18"/>
              </w:rPr>
              <w:t xml:space="preserve">– </w:t>
            </w:r>
            <w:r w:rsidRPr="00A46016">
              <w:rPr>
                <w:sz w:val="18"/>
              </w:rPr>
              <w:t>Opening portion of the lesson complete within 10 minutes</w:t>
            </w:r>
          </w:p>
          <w:p w14:paraId="33E5B328" w14:textId="77777777" w:rsidR="00885192" w:rsidRPr="00A46016" w:rsidRDefault="00885192" w:rsidP="00987B4A">
            <w:pPr>
              <w:pStyle w:val="NoSpacing"/>
              <w:numPr>
                <w:ilvl w:val="0"/>
                <w:numId w:val="72"/>
              </w:numPr>
              <w:rPr>
                <w:b/>
                <w:sz w:val="18"/>
              </w:rPr>
            </w:pPr>
            <w:r w:rsidRPr="0061742C">
              <w:rPr>
                <w:b/>
                <w:sz w:val="18"/>
              </w:rPr>
              <w:t>Focuses on the meat</w:t>
            </w:r>
            <w:r>
              <w:rPr>
                <w:b/>
                <w:sz w:val="18"/>
              </w:rPr>
              <w:t xml:space="preserve"> – </w:t>
            </w:r>
            <w:r w:rsidRPr="00A46016">
              <w:rPr>
                <w:sz w:val="18"/>
              </w:rPr>
              <w:t>Allocates the most time to the most rigorous activities</w:t>
            </w:r>
            <w:r w:rsidRPr="00A46016">
              <w:rPr>
                <w:b/>
                <w:sz w:val="18"/>
              </w:rPr>
              <w:t xml:space="preserve"> </w:t>
            </w:r>
            <w:r>
              <w:rPr>
                <w:sz w:val="18"/>
              </w:rPr>
              <w:t>(i.e. TAI + INM)</w:t>
            </w:r>
          </w:p>
          <w:p w14:paraId="0E16C7D9" w14:textId="77777777" w:rsidR="00885192" w:rsidRPr="0061742C" w:rsidRDefault="00885192" w:rsidP="00987B4A">
            <w:pPr>
              <w:pStyle w:val="NoSpacing"/>
              <w:numPr>
                <w:ilvl w:val="0"/>
                <w:numId w:val="72"/>
              </w:numPr>
              <w:rPr>
                <w:b/>
                <w:sz w:val="18"/>
              </w:rPr>
            </w:pPr>
            <w:r w:rsidRPr="0061742C">
              <w:rPr>
                <w:b/>
                <w:sz w:val="18"/>
              </w:rPr>
              <w:t>Chunked out</w:t>
            </w:r>
          </w:p>
          <w:p w14:paraId="1AFD79CB" w14:textId="77777777" w:rsidR="00885192" w:rsidRPr="0061742C" w:rsidRDefault="00885192" w:rsidP="00987B4A">
            <w:pPr>
              <w:pStyle w:val="NoSpacing"/>
              <w:numPr>
                <w:ilvl w:val="1"/>
                <w:numId w:val="72"/>
              </w:numPr>
              <w:rPr>
                <w:b/>
                <w:sz w:val="18"/>
              </w:rPr>
            </w:pPr>
            <w:r w:rsidRPr="0061742C">
              <w:rPr>
                <w:sz w:val="18"/>
              </w:rPr>
              <w:t>The lesson consists of clear cycles of scholar work and sharing out; avoids long swaths of one modality where scholar attention wanes</w:t>
            </w:r>
          </w:p>
          <w:p w14:paraId="09362FCD" w14:textId="77777777" w:rsidR="00885192" w:rsidRPr="00B91F37" w:rsidRDefault="00885192" w:rsidP="00987B4A">
            <w:pPr>
              <w:pStyle w:val="NoSpacing"/>
              <w:numPr>
                <w:ilvl w:val="1"/>
                <w:numId w:val="72"/>
              </w:numPr>
              <w:rPr>
                <w:b/>
                <w:sz w:val="18"/>
                <w:szCs w:val="18"/>
              </w:rPr>
            </w:pPr>
            <w:r w:rsidRPr="0061742C">
              <w:rPr>
                <w:sz w:val="18"/>
              </w:rPr>
              <w:t>Changes modalities (independent work, turn and talk, discussion, kinesthetic checks for understanding, etc.) that create the illusion of speed</w:t>
            </w:r>
          </w:p>
        </w:tc>
      </w:tr>
    </w:tbl>
    <w:p w14:paraId="6CBA136F" w14:textId="26B7883C" w:rsidR="00DC5322" w:rsidRDefault="00DC5322" w:rsidP="002313AB">
      <w:pPr>
        <w:spacing w:after="0"/>
      </w:pPr>
    </w:p>
    <w:tbl>
      <w:tblPr>
        <w:tblStyle w:val="LightGrid-Accent5"/>
        <w:tblW w:w="14130" w:type="dxa"/>
        <w:jc w:val="center"/>
        <w:tblLayout w:type="fixed"/>
        <w:tblLook w:val="04A0" w:firstRow="1" w:lastRow="0" w:firstColumn="1" w:lastColumn="0" w:noHBand="0" w:noVBand="1"/>
      </w:tblPr>
      <w:tblGrid>
        <w:gridCol w:w="3240"/>
        <w:gridCol w:w="236"/>
        <w:gridCol w:w="34"/>
        <w:gridCol w:w="10620"/>
      </w:tblGrid>
      <w:tr w:rsidR="00B5198A" w:rsidRPr="007921CA" w14:paraId="3AEF7BA2" w14:textId="77777777" w:rsidTr="002313AB">
        <w:trPr>
          <w:gridBefore w:val="1"/>
          <w:cnfStyle w:val="100000000000" w:firstRow="1" w:lastRow="0" w:firstColumn="0" w:lastColumn="0" w:oddVBand="0" w:evenVBand="0" w:oddHBand="0" w:evenHBand="0" w:firstRowFirstColumn="0" w:firstRowLastColumn="0" w:lastRowFirstColumn="0" w:lastRowLastColumn="0"/>
          <w:wBefore w:w="3240" w:type="dxa"/>
          <w:trHeight w:val="412"/>
          <w:jc w:val="center"/>
        </w:trPr>
        <w:tc>
          <w:tcPr>
            <w:cnfStyle w:val="001000000000" w:firstRow="0" w:lastRow="0" w:firstColumn="1" w:lastColumn="0" w:oddVBand="0" w:evenVBand="0" w:oddHBand="0" w:evenHBand="0" w:firstRowFirstColumn="0" w:firstRowLastColumn="0" w:lastRowFirstColumn="0" w:lastRowLastColumn="0"/>
            <w:tcW w:w="236" w:type="dxa"/>
            <w:tcBorders>
              <w:top w:val="nil"/>
              <w:left w:val="nil"/>
            </w:tcBorders>
            <w:shd w:val="clear" w:color="auto" w:fill="auto"/>
          </w:tcPr>
          <w:p w14:paraId="7B43A72F" w14:textId="77777777" w:rsidR="00B5198A" w:rsidRPr="00DD5965" w:rsidRDefault="00B5198A" w:rsidP="00B5198A">
            <w:pPr>
              <w:pStyle w:val="NoSpacing"/>
              <w:rPr>
                <w:rStyle w:val="IntenseEmphasis"/>
              </w:rPr>
            </w:pPr>
          </w:p>
        </w:tc>
        <w:tc>
          <w:tcPr>
            <w:tcW w:w="10654" w:type="dxa"/>
            <w:gridSpan w:val="2"/>
            <w:vAlign w:val="center"/>
          </w:tcPr>
          <w:p w14:paraId="6D719F0C" w14:textId="77777777" w:rsidR="00B5198A" w:rsidRPr="007921CA" w:rsidRDefault="00B5198A" w:rsidP="00B5198A">
            <w:pPr>
              <w:pStyle w:val="NoSpacing"/>
              <w:jc w:val="center"/>
              <w:cnfStyle w:val="100000000000" w:firstRow="1" w:lastRow="0" w:firstColumn="0" w:lastColumn="0" w:oddVBand="0" w:evenVBand="0" w:oddHBand="0" w:evenHBand="0" w:firstRowFirstColumn="0" w:firstRowLastColumn="0" w:lastRowFirstColumn="0" w:lastRowLastColumn="0"/>
              <w:rPr>
                <w:rStyle w:val="IntenseEmphasis"/>
                <w:b/>
              </w:rPr>
            </w:pPr>
            <w:r w:rsidRPr="007921CA">
              <w:rPr>
                <w:rStyle w:val="IntenseEmphasis"/>
                <w:b/>
              </w:rPr>
              <w:t>Norming Questions</w:t>
            </w:r>
          </w:p>
        </w:tc>
      </w:tr>
      <w:tr w:rsidR="00B5198A" w:rsidRPr="007921CA" w14:paraId="72CBAD9A" w14:textId="77777777" w:rsidTr="002313AB">
        <w:trPr>
          <w:cnfStyle w:val="000000100000" w:firstRow="0" w:lastRow="0" w:firstColumn="0" w:lastColumn="0" w:oddVBand="0" w:evenVBand="0" w:oddHBand="1" w:evenHBand="0" w:firstRowFirstColumn="0" w:firstRowLastColumn="0" w:lastRowFirstColumn="0" w:lastRowLastColumn="0"/>
          <w:trHeight w:val="1107"/>
          <w:jc w:val="center"/>
        </w:trPr>
        <w:tc>
          <w:tcPr>
            <w:cnfStyle w:val="001000000000" w:firstRow="0" w:lastRow="0" w:firstColumn="1" w:lastColumn="0" w:oddVBand="0" w:evenVBand="0" w:oddHBand="0" w:evenHBand="0" w:firstRowFirstColumn="0" w:firstRowLastColumn="0" w:lastRowFirstColumn="0" w:lastRowLastColumn="0"/>
            <w:tcW w:w="3510" w:type="dxa"/>
            <w:gridSpan w:val="3"/>
          </w:tcPr>
          <w:p w14:paraId="50326DE4" w14:textId="4FA64384" w:rsidR="00B5198A" w:rsidRPr="007921CA" w:rsidRDefault="00165DF2" w:rsidP="00B5198A">
            <w:pPr>
              <w:pStyle w:val="NoSpacing"/>
              <w:rPr>
                <w:rStyle w:val="IntenseEmphasis"/>
                <w:sz w:val="28"/>
              </w:rPr>
            </w:pPr>
            <w:r>
              <w:rPr>
                <w:rStyle w:val="IntenseEmphasis"/>
                <w:sz w:val="28"/>
              </w:rPr>
              <w:t>Lesson Rigor</w:t>
            </w:r>
          </w:p>
        </w:tc>
        <w:tc>
          <w:tcPr>
            <w:tcW w:w="10620" w:type="dxa"/>
          </w:tcPr>
          <w:p w14:paraId="39AE9D5E" w14:textId="5A800E5E" w:rsidR="00B5198A" w:rsidRDefault="00B5198A" w:rsidP="00B5198A">
            <w:pPr>
              <w:spacing w:before="0" w:line="276" w:lineRule="auto"/>
              <w:cnfStyle w:val="000000100000" w:firstRow="0" w:lastRow="0" w:firstColumn="0" w:lastColumn="0" w:oddVBand="0" w:evenVBand="0" w:oddHBand="1" w:evenHBand="0" w:firstRowFirstColumn="0" w:firstRowLastColumn="0" w:lastRowFirstColumn="0" w:lastRowLastColumn="0"/>
            </w:pPr>
            <w:r w:rsidRPr="00883634">
              <w:rPr>
                <w:b/>
              </w:rPr>
              <w:t>Guiding Question</w:t>
            </w:r>
            <w:r>
              <w:t xml:space="preserve">: </w:t>
            </w:r>
            <w:r w:rsidR="00EC425D">
              <w:t xml:space="preserve">What level of thinking does the question require </w:t>
            </w:r>
            <w:r w:rsidR="00ED2B7C">
              <w:t>and is the teacher clear on what excellent student response or work look like?</w:t>
            </w:r>
          </w:p>
          <w:p w14:paraId="6BC4593A" w14:textId="118D6102" w:rsidR="002E023A" w:rsidRDefault="00B5198A" w:rsidP="002E023A">
            <w:pPr>
              <w:pStyle w:val="ListParagraph"/>
              <w:numPr>
                <w:ilvl w:val="0"/>
                <w:numId w:val="44"/>
              </w:numPr>
              <w:spacing w:before="0" w:line="276" w:lineRule="auto"/>
              <w:cnfStyle w:val="000000100000" w:firstRow="0" w:lastRow="0" w:firstColumn="0" w:lastColumn="0" w:oddVBand="0" w:evenVBand="0" w:oddHBand="1" w:evenHBand="0" w:firstRowFirstColumn="0" w:firstRowLastColumn="0" w:lastRowFirstColumn="0" w:lastRowLastColumn="0"/>
            </w:pPr>
            <w:r>
              <w:t xml:space="preserve">What are </w:t>
            </w:r>
            <w:r w:rsidR="002E023A">
              <w:t>AF’s unit expectations / grade level standards for this portion of the year?</w:t>
            </w:r>
          </w:p>
          <w:p w14:paraId="4AD0EF93" w14:textId="279A9CD7" w:rsidR="00B5198A" w:rsidRDefault="002E023A" w:rsidP="00B5198A">
            <w:pPr>
              <w:pStyle w:val="ListParagraph"/>
              <w:numPr>
                <w:ilvl w:val="0"/>
                <w:numId w:val="44"/>
              </w:numPr>
              <w:spacing w:before="0" w:line="276" w:lineRule="auto"/>
              <w:cnfStyle w:val="000000100000" w:firstRow="0" w:lastRow="0" w:firstColumn="0" w:lastColumn="0" w:oddVBand="0" w:evenVBand="0" w:oddHBand="1" w:evenHBand="0" w:firstRowFirstColumn="0" w:firstRowLastColumn="0" w:lastRowFirstColumn="0" w:lastRowLastColumn="0"/>
            </w:pPr>
            <w:r>
              <w:t>What is a task / problem?</w:t>
            </w:r>
          </w:p>
          <w:p w14:paraId="5F27B012" w14:textId="18989A55" w:rsidR="002E023A" w:rsidRDefault="002E023A" w:rsidP="002E023A">
            <w:pPr>
              <w:pStyle w:val="ListParagraph"/>
              <w:numPr>
                <w:ilvl w:val="1"/>
                <w:numId w:val="44"/>
              </w:numPr>
              <w:spacing w:before="0" w:line="276" w:lineRule="auto"/>
              <w:cnfStyle w:val="000000100000" w:firstRow="0" w:lastRow="0" w:firstColumn="0" w:lastColumn="0" w:oddVBand="0" w:evenVBand="0" w:oddHBand="1" w:evenHBand="0" w:firstRowFirstColumn="0" w:firstRowLastColumn="0" w:lastRowFirstColumn="0" w:lastRowLastColumn="0"/>
            </w:pPr>
            <w:r>
              <w:t>How scaffolded is the task either by the teacher or the materials? (e.g., a high rigor task that is heavily scaffolded should likely result in a lower rating)</w:t>
            </w:r>
          </w:p>
          <w:p w14:paraId="717FAE22" w14:textId="77777777" w:rsidR="00B5198A" w:rsidRDefault="002E023A" w:rsidP="002E023A">
            <w:pPr>
              <w:pStyle w:val="ListParagraph"/>
              <w:numPr>
                <w:ilvl w:val="1"/>
                <w:numId w:val="44"/>
              </w:numPr>
              <w:spacing w:before="0" w:line="276" w:lineRule="auto"/>
              <w:cnfStyle w:val="000000100000" w:firstRow="0" w:lastRow="0" w:firstColumn="0" w:lastColumn="0" w:oddVBand="0" w:evenVBand="0" w:oddHBand="1" w:evenHBand="0" w:firstRowFirstColumn="0" w:firstRowLastColumn="0" w:lastRowFirstColumn="0" w:lastRowLastColumn="0"/>
            </w:pPr>
            <w:r>
              <w:t>Is the rigor of the task / problem about what (content-wise) is being asked, how it is being asked, or the specific action students are being asked to take (e.g., if students are being asked to revise their responses to a rigorous prompt, while the prompt may have been rigorous, the task of revision that students are doing may not be).</w:t>
            </w:r>
          </w:p>
          <w:p w14:paraId="4A4839E0" w14:textId="77777777" w:rsidR="002E023A" w:rsidRDefault="002E023A" w:rsidP="002E023A">
            <w:pPr>
              <w:pStyle w:val="ListParagraph"/>
              <w:numPr>
                <w:ilvl w:val="0"/>
                <w:numId w:val="44"/>
              </w:numPr>
              <w:spacing w:before="0" w:line="276" w:lineRule="auto"/>
              <w:cnfStyle w:val="000000100000" w:firstRow="0" w:lastRow="0" w:firstColumn="0" w:lastColumn="0" w:oddVBand="0" w:evenVBand="0" w:oddHBand="1" w:evenHBand="0" w:firstRowFirstColumn="0" w:firstRowLastColumn="0" w:lastRowFirstColumn="0" w:lastRowLastColumn="0"/>
            </w:pPr>
            <w:r>
              <w:t>How will we know if a CFS exists if it is not explicitly written?</w:t>
            </w:r>
          </w:p>
          <w:p w14:paraId="0DFFA64E" w14:textId="7DAC23DB" w:rsidR="002E023A" w:rsidRDefault="002E023A" w:rsidP="002E023A">
            <w:pPr>
              <w:pStyle w:val="ListParagraph"/>
              <w:numPr>
                <w:ilvl w:val="1"/>
                <w:numId w:val="44"/>
              </w:numPr>
              <w:spacing w:before="0" w:line="276" w:lineRule="auto"/>
              <w:cnfStyle w:val="000000100000" w:firstRow="0" w:lastRow="0" w:firstColumn="0" w:lastColumn="0" w:oddVBand="0" w:evenVBand="0" w:oddHBand="1" w:evenHBand="0" w:firstRowFirstColumn="0" w:firstRowLastColumn="0" w:lastRowFirstColumn="0" w:lastRowLastColumn="0"/>
            </w:pPr>
            <w:r>
              <w:t>While it is a best practice to have a clear, visible CFS, there are cases where teachers repeatedly use the same CFS with students and it becomes ingrained. So, if you do not see one, you may want to ask a few students if they know what the CFS are or if they are clear on the key lesson points.</w:t>
            </w:r>
          </w:p>
          <w:p w14:paraId="61B4DE94" w14:textId="00780821" w:rsidR="002E023A" w:rsidRDefault="002E023A" w:rsidP="002E023A">
            <w:pPr>
              <w:pStyle w:val="ListParagraph"/>
              <w:numPr>
                <w:ilvl w:val="0"/>
                <w:numId w:val="44"/>
              </w:numPr>
              <w:spacing w:before="0" w:line="276" w:lineRule="auto"/>
              <w:cnfStyle w:val="000000100000" w:firstRow="0" w:lastRow="0" w:firstColumn="0" w:lastColumn="0" w:oddVBand="0" w:evenVBand="0" w:oddHBand="1" w:evenHBand="0" w:firstRowFirstColumn="0" w:firstRowLastColumn="0" w:lastRowFirstColumn="0" w:lastRowLastColumn="0"/>
            </w:pPr>
            <w:r>
              <w:t>Does student work align to the CFS?</w:t>
            </w:r>
          </w:p>
        </w:tc>
      </w:tr>
    </w:tbl>
    <w:p w14:paraId="38529A84" w14:textId="2AF92E11" w:rsidR="00165DF2" w:rsidRDefault="00165DF2">
      <w:pPr>
        <w:rPr>
          <w:caps/>
          <w:color w:val="243F60" w:themeColor="accent1" w:themeShade="7F"/>
          <w:spacing w:val="15"/>
          <w:sz w:val="22"/>
          <w:szCs w:val="22"/>
        </w:rPr>
      </w:pPr>
      <w:r>
        <w:br w:type="page"/>
      </w:r>
    </w:p>
    <w:p w14:paraId="5B9C6F29" w14:textId="55CD195B" w:rsidR="00B5198A" w:rsidRDefault="00B5198A" w:rsidP="00B5198A">
      <w:pPr>
        <w:pStyle w:val="Heading3"/>
      </w:pPr>
      <w:r w:rsidRPr="007921CA">
        <w:lastRenderedPageBreak/>
        <w:t>Data Collection &amp; Entry</w:t>
      </w:r>
    </w:p>
    <w:p w14:paraId="017214FD" w14:textId="5027341A" w:rsidR="00B5198A" w:rsidRPr="004F34D0" w:rsidRDefault="00D9649D" w:rsidP="00B5198A">
      <w:r>
        <w:t xml:space="preserve">The Arc of the Year data collection tool will be used throughout all Arc portions. As noted in the Week 1-6 portion of the toolkit, schools will be able to add customized teacher skills for any portion of the Arc. </w:t>
      </w:r>
    </w:p>
    <w:p w14:paraId="3EF9BD6A" w14:textId="015E65C7" w:rsidR="00B5198A" w:rsidRPr="004F34D0" w:rsidRDefault="00B5198A" w:rsidP="00B5198A">
      <w:pPr>
        <w:pStyle w:val="Heading6"/>
        <w:rPr>
          <w:b/>
        </w:rPr>
      </w:pPr>
      <w:r w:rsidRPr="004F34D0">
        <w:t>Observation Logistics</w:t>
      </w:r>
      <w:r>
        <w:t xml:space="preserve"> </w:t>
      </w:r>
    </w:p>
    <w:p w14:paraId="0DE45A56" w14:textId="77777777" w:rsidR="00B5198A" w:rsidRDefault="00B5198A" w:rsidP="00B5198A">
      <w:r w:rsidRPr="004F34D0">
        <w:t>Observations should be approximately 10 minutes long. Length should be normed across coaches, with additional time devoted toward struggling and cusp teachers to ensure that coaches are able</w:t>
      </w:r>
      <w:r>
        <w:t xml:space="preserve"> to sufficiently identify areas for improvement</w:t>
      </w:r>
      <w:r w:rsidRPr="00A96D78">
        <w:t xml:space="preserve">. </w:t>
      </w:r>
    </w:p>
    <w:p w14:paraId="114BA6DA" w14:textId="1D733F63" w:rsidR="00D9649D" w:rsidRPr="00D9649D" w:rsidRDefault="00D9649D" w:rsidP="00D9649D">
      <w:r w:rsidRPr="00D9649D">
        <w:t>There are certain lesson portions that will lend themselves to higher impact Week 7-11 observations. These include lesson component</w:t>
      </w:r>
      <w:r w:rsidR="00AC3276">
        <w:t>s</w:t>
      </w:r>
      <w:r w:rsidRPr="00D9649D">
        <w:t xml:space="preserve"> that involve a higher level of interaction between teachers and scholars (e.g. not independent practice). Therefore, we recommend scheduling observations when possible to capture these high-interaction portions. One way to ensure you are observing at optimal times is to review lesson plans in advance of an observation. This is a best practice not only because it will help in scheduling, but more importantly, it will help to identify where the teacher needs support – in planning or execution. Lesson plan review may also help you to prioritize your observations (e.g. if a plan is not strong, it may not be worth observing a teacher).</w:t>
      </w:r>
    </w:p>
    <w:p w14:paraId="21B1E3E9" w14:textId="73A324ED" w:rsidR="00D9649D" w:rsidRPr="00D9649D" w:rsidRDefault="00D9649D" w:rsidP="00B5198A">
      <w:pPr>
        <w:pStyle w:val="Heading6"/>
        <w:rPr>
          <w:caps w:val="0"/>
          <w:color w:val="auto"/>
          <w:spacing w:val="0"/>
          <w:sz w:val="20"/>
          <w:szCs w:val="20"/>
        </w:rPr>
      </w:pPr>
      <w:r>
        <w:rPr>
          <w:caps w:val="0"/>
          <w:color w:val="auto"/>
          <w:spacing w:val="0"/>
          <w:sz w:val="20"/>
          <w:szCs w:val="20"/>
        </w:rPr>
        <w:t xml:space="preserve">Note: If you are observing in teams be sure to leave time at the end to briefly norm. </w:t>
      </w:r>
    </w:p>
    <w:p w14:paraId="5BEB7073" w14:textId="44569B7A" w:rsidR="00B5198A" w:rsidRDefault="00B5198A" w:rsidP="00B5198A">
      <w:pPr>
        <w:pStyle w:val="Heading6"/>
        <w:rPr>
          <w:b/>
          <w:highlight w:val="yellow"/>
        </w:rPr>
      </w:pPr>
      <w:r>
        <w:t xml:space="preserve">The Week </w:t>
      </w:r>
      <w:r w:rsidR="00AC3276">
        <w:t>7-11</w:t>
      </w:r>
      <w:r>
        <w:t xml:space="preserve"> Data Entry Tool: Capturing Data</w:t>
      </w:r>
    </w:p>
    <w:p w14:paraId="60DD1E10" w14:textId="364AE814" w:rsidR="00DC5322" w:rsidRDefault="00DC5322" w:rsidP="00DC5322">
      <w:pPr>
        <w:tabs>
          <w:tab w:val="left" w:pos="5310"/>
        </w:tabs>
      </w:pPr>
    </w:p>
    <w:p w14:paraId="2D4EB560" w14:textId="23D3B050" w:rsidR="00985B3D" w:rsidRDefault="00DC5322" w:rsidP="00985B3D">
      <w:pPr>
        <w:pStyle w:val="Heading6"/>
      </w:pPr>
      <w:r>
        <w:t>elementary school</w:t>
      </w:r>
    </w:p>
    <w:p w14:paraId="3548CAD9" w14:textId="625A2ED2" w:rsidR="00985B3D" w:rsidRDefault="003231FC" w:rsidP="00985B3D">
      <w:hyperlink r:id="rId42" w:history="1">
        <w:r w:rsidR="00985B3D" w:rsidRPr="003D3BDC">
          <w:rPr>
            <w:rStyle w:val="Hyperlink"/>
          </w:rPr>
          <w:t>Checklist-style “Look</w:t>
        </w:r>
        <w:r w:rsidR="00EB6C4B">
          <w:rPr>
            <w:rStyle w:val="Hyperlink"/>
          </w:rPr>
          <w:t>-</w:t>
        </w:r>
        <w:r w:rsidR="00985B3D" w:rsidRPr="003D3BDC">
          <w:rPr>
            <w:rStyle w:val="Hyperlink"/>
          </w:rPr>
          <w:t xml:space="preserve">For” one </w:t>
        </w:r>
        <w:r w:rsidR="003D3BDC" w:rsidRPr="003D3BDC">
          <w:rPr>
            <w:rStyle w:val="Hyperlink"/>
          </w:rPr>
          <w:t>pagers</w:t>
        </w:r>
      </w:hyperlink>
      <w:r w:rsidR="003D3BDC">
        <w:t xml:space="preserve"> have been created</w:t>
      </w:r>
      <w:r w:rsidR="00985B3D">
        <w:t xml:space="preserve"> for </w:t>
      </w:r>
      <w:r w:rsidR="003C1123">
        <w:t>key</w:t>
      </w:r>
      <w:r w:rsidR="00985B3D">
        <w:t xml:space="preserve"> Elementary School lesson types and some Middle School lesson types to support schools that would like to emphasize the detailed norming of FOI structure and timing. Each “Look For” tool will indicate the three most critical pacing timestamps to observe and the most important executional </w:t>
      </w:r>
      <w:r w:rsidR="00DC5322">
        <w:t>priorities</w:t>
      </w:r>
      <w:r w:rsidR="00985B3D">
        <w:t xml:space="preserve"> of the lesson to focus on. </w:t>
      </w:r>
    </w:p>
    <w:p w14:paraId="5007B482" w14:textId="2268E4C5" w:rsidR="0064093C" w:rsidRDefault="0064093C" w:rsidP="00985B3D">
      <w:r>
        <w:t>In the below example, an observer would evaluate the quality of the strategies the teacher employs to build understanding and check that reading was completed by minute 20:</w:t>
      </w:r>
    </w:p>
    <w:p w14:paraId="1280C9AF" w14:textId="52A4B565" w:rsidR="0064093C" w:rsidRDefault="0064093C" w:rsidP="00985B3D">
      <w:r>
        <w:lastRenderedPageBreak/>
        <w:t xml:space="preserve"> </w:t>
      </w:r>
      <w:r>
        <w:rPr>
          <w:noProof/>
        </w:rPr>
        <w:drawing>
          <wp:anchor distT="0" distB="0" distL="114300" distR="114300" simplePos="0" relativeHeight="251658240" behindDoc="0" locked="0" layoutInCell="1" allowOverlap="1" wp14:anchorId="02D7A6AF" wp14:editId="0CDDF544">
            <wp:simplePos x="0" y="0"/>
            <wp:positionH relativeFrom="column">
              <wp:posOffset>28575</wp:posOffset>
            </wp:positionH>
            <wp:positionV relativeFrom="paragraph">
              <wp:posOffset>0</wp:posOffset>
            </wp:positionV>
            <wp:extent cx="7209155" cy="3047365"/>
            <wp:effectExtent l="0" t="0" r="0" b="63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extLst>
                        <a:ext uri="{28A0092B-C50C-407E-A947-70E740481C1C}">
                          <a14:useLocalDpi xmlns:a14="http://schemas.microsoft.com/office/drawing/2010/main" val="0"/>
                        </a:ext>
                      </a:extLst>
                    </a:blip>
                    <a:stretch>
                      <a:fillRect/>
                    </a:stretch>
                  </pic:blipFill>
                  <pic:spPr>
                    <a:xfrm>
                      <a:off x="0" y="0"/>
                      <a:ext cx="7209155" cy="3047365"/>
                    </a:xfrm>
                    <a:prstGeom prst="rect">
                      <a:avLst/>
                    </a:prstGeom>
                  </pic:spPr>
                </pic:pic>
              </a:graphicData>
            </a:graphic>
            <wp14:sizeRelH relativeFrom="page">
              <wp14:pctWidth>0</wp14:pctWidth>
            </wp14:sizeRelH>
            <wp14:sizeRelV relativeFrom="page">
              <wp14:pctHeight>0</wp14:pctHeight>
            </wp14:sizeRelV>
          </wp:anchor>
        </w:drawing>
      </w:r>
    </w:p>
    <w:p w14:paraId="6E8C491A" w14:textId="38223F04" w:rsidR="00985B3D" w:rsidRDefault="00985B3D" w:rsidP="00985B3D">
      <w:r w:rsidRPr="00DD7151">
        <w:rPr>
          <w:highlight w:val="yellow"/>
        </w:rPr>
        <w:t>The data entry tool will have a tab that schools can use to record detailed information about a teacher’</w:t>
      </w:r>
      <w:r w:rsidR="00DC5322" w:rsidRPr="00DD7151">
        <w:rPr>
          <w:highlight w:val="yellow"/>
        </w:rPr>
        <w:t>s FOI alignment, FOI pacing, and Lesson Plan review notes.</w:t>
      </w:r>
      <w:r w:rsidR="00DC5322">
        <w:t xml:space="preserve"> </w:t>
      </w:r>
    </w:p>
    <w:p w14:paraId="102EB99E" w14:textId="444AC405" w:rsidR="0041101E" w:rsidRDefault="00DC5322" w:rsidP="00DC5322">
      <w:pPr>
        <w:pStyle w:val="Heading6"/>
      </w:pPr>
      <w:r>
        <w:rPr>
          <w:noProof/>
        </w:rPr>
        <w:lastRenderedPageBreak/>
        <w:drawing>
          <wp:inline distT="0" distB="0" distL="0" distR="0" wp14:anchorId="0A785E75" wp14:editId="15A388CE">
            <wp:extent cx="6675120" cy="544639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6675120" cy="5446395"/>
                    </a:xfrm>
                    <a:prstGeom prst="rect">
                      <a:avLst/>
                    </a:prstGeom>
                  </pic:spPr>
                </pic:pic>
              </a:graphicData>
            </a:graphic>
          </wp:inline>
        </w:drawing>
      </w:r>
    </w:p>
    <w:p w14:paraId="4A32CDAC" w14:textId="77777777" w:rsidR="00DC5322" w:rsidRPr="0029386C" w:rsidRDefault="00DC5322" w:rsidP="00DC5322">
      <w:pPr>
        <w:pStyle w:val="Heading7"/>
      </w:pPr>
      <w:r w:rsidRPr="00DD7151">
        <w:rPr>
          <w:highlight w:val="yellow"/>
        </w:rPr>
        <w:t>Middle and high school: Key Levers</w:t>
      </w:r>
    </w:p>
    <w:p w14:paraId="1A092F35" w14:textId="77777777" w:rsidR="00DC5322" w:rsidRDefault="00DC5322" w:rsidP="00DC5322">
      <w:r>
        <w:t>The key levers – as with Weeks 7-11 – will be evaluated on a 1-4 scale, and can be found on the “Key Levers” tab of the AOTY tool:</w:t>
      </w:r>
    </w:p>
    <w:p w14:paraId="54B8A22F" w14:textId="72B6156A" w:rsidR="00DC5322" w:rsidRDefault="00DC5322" w:rsidP="00985B3D">
      <w:r>
        <w:rPr>
          <w:noProof/>
        </w:rPr>
        <w:lastRenderedPageBreak/>
        <w:drawing>
          <wp:inline distT="0" distB="0" distL="0" distR="0" wp14:anchorId="4E606EA8" wp14:editId="06E74BC3">
            <wp:extent cx="6675120" cy="38001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5"/>
                    <a:srcRect b="89680"/>
                    <a:stretch/>
                  </pic:blipFill>
                  <pic:spPr bwMode="auto">
                    <a:xfrm>
                      <a:off x="0" y="0"/>
                      <a:ext cx="6675120" cy="380010"/>
                    </a:xfrm>
                    <a:prstGeom prst="rect">
                      <a:avLst/>
                    </a:prstGeom>
                    <a:ln>
                      <a:noFill/>
                    </a:ln>
                    <a:extLst>
                      <a:ext uri="{53640926-AAD7-44D8-BBD7-CCE9431645EC}">
                        <a14:shadowObscured xmlns:a14="http://schemas.microsoft.com/office/drawing/2010/main"/>
                      </a:ext>
                    </a:extLst>
                  </pic:spPr>
                </pic:pic>
              </a:graphicData>
            </a:graphic>
          </wp:inline>
        </w:drawing>
      </w:r>
    </w:p>
    <w:p w14:paraId="72523CFF" w14:textId="728E2AF1" w:rsidR="00E65F4D" w:rsidRPr="00985B3D" w:rsidRDefault="00E65F4D" w:rsidP="00985B3D">
      <w:r>
        <w:rPr>
          <w:noProof/>
        </w:rPr>
        <mc:AlternateContent>
          <mc:Choice Requires="wps">
            <w:drawing>
              <wp:anchor distT="0" distB="0" distL="114300" distR="114300" simplePos="0" relativeHeight="251659264" behindDoc="0" locked="0" layoutInCell="1" allowOverlap="1" wp14:anchorId="5312460D" wp14:editId="7E67F596">
                <wp:simplePos x="0" y="0"/>
                <wp:positionH relativeFrom="margin">
                  <wp:align>left</wp:align>
                </wp:positionH>
                <wp:positionV relativeFrom="paragraph">
                  <wp:posOffset>2153516</wp:posOffset>
                </wp:positionV>
                <wp:extent cx="6662057" cy="261257"/>
                <wp:effectExtent l="0" t="0" r="24765" b="24765"/>
                <wp:wrapNone/>
                <wp:docPr id="10" name="Rounded Rectangle 10"/>
                <wp:cNvGraphicFramePr/>
                <a:graphic xmlns:a="http://schemas.openxmlformats.org/drawingml/2006/main">
                  <a:graphicData uri="http://schemas.microsoft.com/office/word/2010/wordprocessingShape">
                    <wps:wsp>
                      <wps:cNvSpPr/>
                      <wps:spPr>
                        <a:xfrm>
                          <a:off x="0" y="0"/>
                          <a:ext cx="6662057" cy="261257"/>
                        </a:xfrm>
                        <a:prstGeom prst="round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2541DA" id="Rounded Rectangle 10" o:spid="_x0000_s1026" style="position:absolute;margin-left:0;margin-top:169.55pt;width:524.55pt;height:20.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" filled="f" strokecolor="#c00000" strokeweight="2pt">
                <w10:wrap anchorx="margin"/>
              </v:roundrect>
            </w:pict>
          </mc:Fallback>
        </mc:AlternateContent>
      </w:r>
      <w:r w:rsidRPr="00E65F4D">
        <w:rPr>
          <w:noProof/>
        </w:rPr>
        <w:drawing>
          <wp:inline distT="0" distB="0" distL="0" distR="0" wp14:anchorId="4969E6F5" wp14:editId="50082142">
            <wp:extent cx="6602680" cy="2978653"/>
            <wp:effectExtent l="38100" t="38100" r="46355" b="3175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614541" cy="2984004"/>
                    </a:xfrm>
                    <a:prstGeom prst="rect">
                      <a:avLst/>
                    </a:prstGeom>
                    <a:noFill/>
                    <a:ln w="28575">
                      <a:solidFill>
                        <a:schemeClr val="accent1"/>
                      </a:solidFill>
                      <a:miter lim="800000"/>
                      <a:headEnd/>
                      <a:tailEnd/>
                    </a:ln>
                    <a:effectLst/>
                    <a:extLst/>
                  </pic:spPr>
                </pic:pic>
              </a:graphicData>
            </a:graphic>
          </wp:inline>
        </w:drawing>
      </w:r>
    </w:p>
    <w:p w14:paraId="1481E292" w14:textId="134D09A7" w:rsidR="00734DCB" w:rsidRPr="00034ECF" w:rsidRDefault="00734DCB" w:rsidP="00734DCB">
      <w:pPr>
        <w:pStyle w:val="Heading3"/>
      </w:pPr>
      <w:r w:rsidRPr="00034ECF">
        <w:t>Data Analysis &amp; Action Planning</w:t>
      </w:r>
      <w:r w:rsidRPr="00034ECF">
        <w:rPr>
          <w:rFonts w:ascii="Calibri" w:hAnsi="Calibri"/>
          <w:color w:val="F79646" w:themeColor="accent6"/>
        </w:rPr>
        <w:t xml:space="preserve"> </w:t>
      </w:r>
    </w:p>
    <w:p w14:paraId="3393FA1A" w14:textId="59607901" w:rsidR="00734DCB" w:rsidRDefault="00734DCB" w:rsidP="00734DCB">
      <w:r>
        <w:t xml:space="preserve">Data analysis and action planning meetings will leverage similar and structures throughout the Arc. The key areas of emphasis this year are below and are all described in detail in the </w:t>
      </w:r>
      <w:hyperlink w:anchor="Week6DataAnalysis" w:history="1">
        <w:r w:rsidRPr="00734DCB">
          <w:rPr>
            <w:rStyle w:val="Hyperlink"/>
          </w:rPr>
          <w:t>Weeks 1-6 section</w:t>
        </w:r>
      </w:hyperlink>
      <w:r>
        <w:t>:</w:t>
      </w:r>
    </w:p>
    <w:p w14:paraId="4EEE855F" w14:textId="77777777" w:rsidR="00734DCB" w:rsidRDefault="00734DCB" w:rsidP="00734DCB">
      <w:pPr>
        <w:pStyle w:val="ListParagraph"/>
        <w:numPr>
          <w:ilvl w:val="0"/>
          <w:numId w:val="27"/>
        </w:numPr>
      </w:pPr>
      <w:r w:rsidRPr="007F2744">
        <w:rPr>
          <w:b/>
        </w:rPr>
        <w:t>Snowball Approach:</w:t>
      </w:r>
      <w:r>
        <w:t xml:space="preserve"> Leadership Teams should prioritize pushing cusp teachers to proficiency</w:t>
      </w:r>
    </w:p>
    <w:p w14:paraId="2F7F63C1" w14:textId="77777777" w:rsidR="00734DCB" w:rsidRDefault="00734DCB" w:rsidP="00734DCB">
      <w:pPr>
        <w:pStyle w:val="ListParagraph"/>
        <w:numPr>
          <w:ilvl w:val="0"/>
          <w:numId w:val="27"/>
        </w:numPr>
      </w:pPr>
      <w:r>
        <w:rPr>
          <w:b/>
        </w:rPr>
        <w:t xml:space="preserve">Re-Orienting </w:t>
      </w:r>
      <w:r w:rsidRPr="007F2744">
        <w:rPr>
          <w:b/>
        </w:rPr>
        <w:t xml:space="preserve">Action Planning Meetings: </w:t>
      </w:r>
      <w:r>
        <w:t>Action Planning Meetings will be used to define how LT members will allocate time and serve as accountability checkpoints for the Leadership Team</w:t>
      </w:r>
    </w:p>
    <w:p w14:paraId="4522BF93" w14:textId="77777777" w:rsidR="00734DCB" w:rsidRDefault="00734DCB" w:rsidP="00734DCB">
      <w:pPr>
        <w:pStyle w:val="ListParagraph"/>
        <w:numPr>
          <w:ilvl w:val="0"/>
          <w:numId w:val="27"/>
        </w:numPr>
      </w:pPr>
      <w:r w:rsidRPr="007F2744">
        <w:rPr>
          <w:b/>
        </w:rPr>
        <w:t xml:space="preserve">Actionable Goals: </w:t>
      </w:r>
      <w:r>
        <w:t>coaches will commit to moving individual teachers each week</w:t>
      </w:r>
    </w:p>
    <w:p w14:paraId="611C49C9" w14:textId="77777777" w:rsidR="00734DCB" w:rsidRDefault="00734DCB" w:rsidP="00734DCB">
      <w:pPr>
        <w:pStyle w:val="ListParagraph"/>
        <w:numPr>
          <w:ilvl w:val="0"/>
          <w:numId w:val="27"/>
        </w:numPr>
      </w:pPr>
      <w:r w:rsidRPr="007F2744">
        <w:rPr>
          <w:b/>
        </w:rPr>
        <w:t>Frequent Check-Points:</w:t>
      </w:r>
      <w:r>
        <w:t xml:space="preserve"> LT should touch base each day to assess progress towards weekly goals</w:t>
      </w:r>
    </w:p>
    <w:p w14:paraId="5E8EB4C5" w14:textId="1B09BE4A" w:rsidR="00734DCB" w:rsidRPr="00201C3F" w:rsidRDefault="00734DCB" w:rsidP="00734DCB">
      <w:pPr>
        <w:pStyle w:val="Heading2"/>
      </w:pPr>
      <w:r w:rsidRPr="00201C3F">
        <w:t>Teacher Support</w:t>
      </w:r>
    </w:p>
    <w:p w14:paraId="23B9C50E" w14:textId="0DB60ADB" w:rsidR="00734DCB" w:rsidRDefault="00734DCB" w:rsidP="00734DCB">
      <w:r w:rsidRPr="00DD277B">
        <w:t xml:space="preserve">You will receive the following Week </w:t>
      </w:r>
      <w:r w:rsidR="00E32E27">
        <w:t>7-11</w:t>
      </w:r>
      <w:r>
        <w:t xml:space="preserve"> resources to bolster teacher support:</w:t>
      </w:r>
      <w:r w:rsidR="00EB6C4B">
        <w:t xml:space="preserve"> </w:t>
      </w:r>
    </w:p>
    <w:tbl>
      <w:tblPr>
        <w:tblStyle w:val="LightGrid-Accent5"/>
        <w:tblW w:w="0" w:type="auto"/>
        <w:jc w:val="center"/>
        <w:tblLook w:val="04A0" w:firstRow="1" w:lastRow="0" w:firstColumn="1" w:lastColumn="0" w:noHBand="0" w:noVBand="1"/>
      </w:tblPr>
      <w:tblGrid>
        <w:gridCol w:w="2245"/>
        <w:gridCol w:w="5310"/>
        <w:gridCol w:w="1795"/>
      </w:tblGrid>
      <w:tr w:rsidR="00734DCB" w:rsidRPr="00667A2A" w14:paraId="7B6E30B8" w14:textId="77777777" w:rsidTr="00793D78">
        <w:trPr>
          <w:cnfStyle w:val="100000000000" w:firstRow="1" w:lastRow="0" w:firstColumn="0" w:lastColumn="0" w:oddVBand="0" w:evenVBand="0" w:oddHBand="0" w:evenHBand="0" w:firstRowFirstColumn="0" w:firstRowLastColumn="0" w:lastRowFirstColumn="0" w:lastRowLastColumn="0"/>
          <w:trHeight w:val="313"/>
          <w:jc w:val="center"/>
        </w:trPr>
        <w:tc>
          <w:tcPr>
            <w:cnfStyle w:val="001000000000" w:firstRow="0" w:lastRow="0" w:firstColumn="1" w:lastColumn="0" w:oddVBand="0" w:evenVBand="0" w:oddHBand="0" w:evenHBand="0" w:firstRowFirstColumn="0" w:firstRowLastColumn="0" w:lastRowFirstColumn="0" w:lastRowLastColumn="0"/>
            <w:tcW w:w="2245" w:type="dxa"/>
            <w:vAlign w:val="center"/>
          </w:tcPr>
          <w:p w14:paraId="28C97B9C" w14:textId="5C5B6B91" w:rsidR="00734DCB" w:rsidRPr="00667A2A" w:rsidRDefault="0017408C" w:rsidP="0017408C">
            <w:pPr>
              <w:rPr>
                <w:rFonts w:asciiTheme="minorHAnsi" w:hAnsiTheme="minorHAnsi"/>
                <w:b w:val="0"/>
              </w:rPr>
            </w:pPr>
            <w:r>
              <w:rPr>
                <w:rFonts w:asciiTheme="minorHAnsi" w:hAnsiTheme="minorHAnsi"/>
              </w:rPr>
              <w:lastRenderedPageBreak/>
              <w:t>Teacher Development Vehicle</w:t>
            </w:r>
          </w:p>
        </w:tc>
        <w:tc>
          <w:tcPr>
            <w:tcW w:w="5310" w:type="dxa"/>
            <w:vAlign w:val="center"/>
          </w:tcPr>
          <w:p w14:paraId="5497DB20" w14:textId="71C445B9" w:rsidR="00734DCB" w:rsidRPr="00667A2A" w:rsidRDefault="0017408C" w:rsidP="00793D78">
            <w:pPr>
              <w:cnfStyle w:val="100000000000" w:firstRow="1" w:lastRow="0" w:firstColumn="0" w:lastColumn="0" w:oddVBand="0" w:evenVBand="0" w:oddHBand="0" w:evenHBand="0" w:firstRowFirstColumn="0" w:firstRowLastColumn="0" w:lastRowFirstColumn="0" w:lastRowLastColumn="0"/>
              <w:rPr>
                <w:rFonts w:asciiTheme="minorHAnsi" w:hAnsiTheme="minorHAnsi"/>
                <w:b w:val="0"/>
              </w:rPr>
            </w:pPr>
            <w:r>
              <w:rPr>
                <w:rFonts w:asciiTheme="minorHAnsi" w:hAnsiTheme="minorHAnsi"/>
              </w:rPr>
              <w:t>Resource</w:t>
            </w:r>
          </w:p>
        </w:tc>
        <w:tc>
          <w:tcPr>
            <w:tcW w:w="1795" w:type="dxa"/>
            <w:vAlign w:val="center"/>
          </w:tcPr>
          <w:p w14:paraId="60BE3117" w14:textId="77777777" w:rsidR="00734DCB" w:rsidRPr="00667A2A" w:rsidRDefault="00734DCB" w:rsidP="00793D7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rPr>
            </w:pPr>
            <w:r w:rsidRPr="00667A2A">
              <w:rPr>
                <w:rFonts w:asciiTheme="minorHAnsi" w:hAnsiTheme="minorHAnsi"/>
              </w:rPr>
              <w:t>When</w:t>
            </w:r>
          </w:p>
        </w:tc>
      </w:tr>
      <w:tr w:rsidR="00EB6C4B" w:rsidRPr="00667A2A" w14:paraId="703B789A" w14:textId="77777777" w:rsidTr="00793D78">
        <w:trPr>
          <w:cnfStyle w:val="000000100000" w:firstRow="0" w:lastRow="0" w:firstColumn="0" w:lastColumn="0" w:oddVBand="0" w:evenVBand="0" w:oddHBand="1" w:evenHBand="0" w:firstRowFirstColumn="0" w:firstRowLastColumn="0" w:lastRowFirstColumn="0" w:lastRowLastColumn="0"/>
          <w:trHeight w:val="1116"/>
          <w:jc w:val="center"/>
        </w:trPr>
        <w:tc>
          <w:tcPr>
            <w:cnfStyle w:val="001000000000" w:firstRow="0" w:lastRow="0" w:firstColumn="1" w:lastColumn="0" w:oddVBand="0" w:evenVBand="0" w:oddHBand="0" w:evenHBand="0" w:firstRowFirstColumn="0" w:firstRowLastColumn="0" w:lastRowFirstColumn="0" w:lastRowLastColumn="0"/>
            <w:tcW w:w="2245" w:type="dxa"/>
          </w:tcPr>
          <w:p w14:paraId="10F1631C" w14:textId="348E9E83" w:rsidR="00EB6C4B" w:rsidRDefault="00EB6C4B" w:rsidP="00793D78">
            <w:pPr>
              <w:spacing w:before="0"/>
            </w:pPr>
            <w:r w:rsidRPr="00EB6C4B">
              <w:rPr>
                <w:rFonts w:asciiTheme="minorHAnsi" w:hAnsiTheme="minorHAnsi"/>
              </w:rPr>
              <w:t>Rigorous Questioning Rubric</w:t>
            </w:r>
          </w:p>
        </w:tc>
        <w:tc>
          <w:tcPr>
            <w:tcW w:w="5310" w:type="dxa"/>
          </w:tcPr>
          <w:p w14:paraId="1773E3EB" w14:textId="231A8906" w:rsidR="00EB6C4B" w:rsidRDefault="00EB6C4B" w:rsidP="00DC5322">
            <w:pPr>
              <w:spacing w:before="0"/>
              <w:cnfStyle w:val="000000100000" w:firstRow="0" w:lastRow="0" w:firstColumn="0" w:lastColumn="0" w:oddVBand="0" w:evenVBand="0" w:oddHBand="1" w:evenHBand="0" w:firstRowFirstColumn="0" w:firstRowLastColumn="0" w:lastRowFirstColumn="0" w:lastRowLastColumn="0"/>
            </w:pPr>
            <w:r>
              <w:t xml:space="preserve">A rubric to help you norm your team on what rigorous tasks / questions and question series look like. </w:t>
            </w:r>
          </w:p>
        </w:tc>
        <w:tc>
          <w:tcPr>
            <w:tcW w:w="1795" w:type="dxa"/>
          </w:tcPr>
          <w:p w14:paraId="53FB716E" w14:textId="77B3D6AC" w:rsidR="00EB6C4B" w:rsidRDefault="00EB6C4B" w:rsidP="0064093C">
            <w:pPr>
              <w:spacing w:before="0"/>
              <w:jc w:val="center"/>
              <w:cnfStyle w:val="000000100000" w:firstRow="0" w:lastRow="0" w:firstColumn="0" w:lastColumn="0" w:oddVBand="0" w:evenVBand="0" w:oddHBand="1" w:evenHBand="0" w:firstRowFirstColumn="0" w:firstRowLastColumn="0" w:lastRowFirstColumn="0" w:lastRowLastColumn="0"/>
            </w:pPr>
            <w:r>
              <w:t>Week 7-11 Launch Session</w:t>
            </w:r>
          </w:p>
        </w:tc>
      </w:tr>
      <w:tr w:rsidR="00EB6C4B" w:rsidRPr="00667A2A" w14:paraId="3BA69201" w14:textId="77777777" w:rsidTr="00793D78">
        <w:trPr>
          <w:cnfStyle w:val="000000010000" w:firstRow="0" w:lastRow="0" w:firstColumn="0" w:lastColumn="0" w:oddVBand="0" w:evenVBand="0" w:oddHBand="0" w:evenHBand="1" w:firstRowFirstColumn="0" w:firstRowLastColumn="0" w:lastRowFirstColumn="0" w:lastRowLastColumn="0"/>
          <w:trHeight w:val="1116"/>
          <w:jc w:val="center"/>
        </w:trPr>
        <w:tc>
          <w:tcPr>
            <w:cnfStyle w:val="001000000000" w:firstRow="0" w:lastRow="0" w:firstColumn="1" w:lastColumn="0" w:oddVBand="0" w:evenVBand="0" w:oddHBand="0" w:evenHBand="0" w:firstRowFirstColumn="0" w:firstRowLastColumn="0" w:lastRowFirstColumn="0" w:lastRowLastColumn="0"/>
            <w:tcW w:w="2245" w:type="dxa"/>
          </w:tcPr>
          <w:p w14:paraId="698033AE" w14:textId="003BF873" w:rsidR="00EB6C4B" w:rsidRDefault="00EB6C4B" w:rsidP="00793D78">
            <w:pPr>
              <w:spacing w:before="0"/>
            </w:pPr>
            <w:r w:rsidRPr="00EB6C4B">
              <w:rPr>
                <w:rFonts w:asciiTheme="minorHAnsi" w:hAnsiTheme="minorHAnsi"/>
              </w:rPr>
              <w:t>FOI Look For Tools</w:t>
            </w:r>
          </w:p>
        </w:tc>
        <w:tc>
          <w:tcPr>
            <w:tcW w:w="5310" w:type="dxa"/>
          </w:tcPr>
          <w:p w14:paraId="764B97CA" w14:textId="7FB433A8" w:rsidR="00EB6C4B" w:rsidRDefault="00EB6C4B" w:rsidP="00EB6C4B">
            <w:pPr>
              <w:spacing w:before="0"/>
              <w:cnfStyle w:val="000000010000" w:firstRow="0" w:lastRow="0" w:firstColumn="0" w:lastColumn="0" w:oddVBand="0" w:evenVBand="0" w:oddHBand="0" w:evenHBand="1" w:firstRowFirstColumn="0" w:firstRowLastColumn="0" w:lastRowFirstColumn="0" w:lastRowLastColumn="0"/>
            </w:pPr>
            <w:r>
              <w:t xml:space="preserve">Achievement Directors have created one page summaries of key FOIs and highlighted prioritized items / timestamps.  </w:t>
            </w:r>
          </w:p>
        </w:tc>
        <w:tc>
          <w:tcPr>
            <w:tcW w:w="1795" w:type="dxa"/>
          </w:tcPr>
          <w:p w14:paraId="5FAB7486" w14:textId="1B1A3CD4" w:rsidR="00EB6C4B" w:rsidRPr="00EB6C4B" w:rsidRDefault="003231FC" w:rsidP="00EB6C4B">
            <w:pPr>
              <w:spacing w:before="0"/>
              <w:jc w:val="center"/>
              <w:cnfStyle w:val="000000010000" w:firstRow="0" w:lastRow="0" w:firstColumn="0" w:lastColumn="0" w:oddVBand="0" w:evenVBand="0" w:oddHBand="0" w:evenHBand="1" w:firstRowFirstColumn="0" w:firstRowLastColumn="0" w:lastRowFirstColumn="0" w:lastRowLastColumn="0"/>
            </w:pPr>
            <w:hyperlink r:id="rId47" w:history="1">
              <w:r w:rsidR="00EB6C4B" w:rsidRPr="00EB6C4B">
                <w:rPr>
                  <w:rStyle w:val="Hyperlink"/>
                </w:rPr>
                <w:t>Link</w:t>
              </w:r>
            </w:hyperlink>
          </w:p>
        </w:tc>
      </w:tr>
      <w:tr w:rsidR="00734DCB" w:rsidRPr="00667A2A" w14:paraId="41E22862" w14:textId="77777777" w:rsidTr="00793D78">
        <w:trPr>
          <w:cnfStyle w:val="000000100000" w:firstRow="0" w:lastRow="0" w:firstColumn="0" w:lastColumn="0" w:oddVBand="0" w:evenVBand="0" w:oddHBand="1" w:evenHBand="0" w:firstRowFirstColumn="0" w:firstRowLastColumn="0" w:lastRowFirstColumn="0" w:lastRowLastColumn="0"/>
          <w:trHeight w:val="1116"/>
          <w:jc w:val="center"/>
        </w:trPr>
        <w:tc>
          <w:tcPr>
            <w:cnfStyle w:val="001000000000" w:firstRow="0" w:lastRow="0" w:firstColumn="1" w:lastColumn="0" w:oddVBand="0" w:evenVBand="0" w:oddHBand="0" w:evenHBand="0" w:firstRowFirstColumn="0" w:firstRowLastColumn="0" w:lastRowFirstColumn="0" w:lastRowLastColumn="0"/>
            <w:tcW w:w="2245" w:type="dxa"/>
          </w:tcPr>
          <w:p w14:paraId="4D4FFC3A" w14:textId="13BEBAC3" w:rsidR="00734DCB" w:rsidRPr="00667A2A" w:rsidRDefault="0017408C" w:rsidP="00793D78">
            <w:pPr>
              <w:spacing w:before="0"/>
              <w:rPr>
                <w:rFonts w:asciiTheme="minorHAnsi" w:hAnsiTheme="minorHAnsi"/>
              </w:rPr>
            </w:pPr>
            <w:r>
              <w:rPr>
                <w:rFonts w:asciiTheme="minorHAnsi" w:hAnsiTheme="minorHAnsi"/>
              </w:rPr>
              <w:t>Observation Feedback and RTC</w:t>
            </w:r>
          </w:p>
        </w:tc>
        <w:tc>
          <w:tcPr>
            <w:tcW w:w="5310" w:type="dxa"/>
          </w:tcPr>
          <w:p w14:paraId="108C20CE" w14:textId="23B89616" w:rsidR="00734DCB" w:rsidRPr="00667A2A" w:rsidRDefault="0017408C" w:rsidP="00DC5322">
            <w:pPr>
              <w:spacing w:before="0"/>
              <w:cnfStyle w:val="000000100000" w:firstRow="0" w:lastRow="0" w:firstColumn="0" w:lastColumn="0" w:oddVBand="0" w:evenVBand="0" w:oddHBand="1" w:evenHBand="0" w:firstRowFirstColumn="0" w:firstRowLastColumn="0" w:lastRowFirstColumn="0" w:lastRowLastColumn="0"/>
            </w:pPr>
            <w:r>
              <w:t xml:space="preserve">Coaching Cheat Sheet: </w:t>
            </w:r>
            <w:r w:rsidR="00734DCB" w:rsidRPr="00667A2A">
              <w:t>The cheat sheet will support leaders in aligning on the most common teacher skill gaps and how to coach to address these gaps.</w:t>
            </w:r>
            <w:r w:rsidR="00734DCB">
              <w:t xml:space="preserve"> </w:t>
            </w:r>
            <w:r w:rsidR="00D746AF">
              <w:t xml:space="preserve">It will be structured to mirror the Week 1-6 cheat sheet. </w:t>
            </w:r>
            <w:r w:rsidR="00734DCB">
              <w:t xml:space="preserve"> This guidance will </w:t>
            </w:r>
            <w:r w:rsidR="00D746AF">
              <w:t xml:space="preserve">be shared in the Week 7-11 </w:t>
            </w:r>
            <w:r w:rsidR="00DC5322">
              <w:t xml:space="preserve">regional cohort </w:t>
            </w:r>
            <w:r w:rsidR="00D746AF">
              <w:t xml:space="preserve">session. </w:t>
            </w:r>
          </w:p>
        </w:tc>
        <w:tc>
          <w:tcPr>
            <w:tcW w:w="1795" w:type="dxa"/>
          </w:tcPr>
          <w:p w14:paraId="6AD3293E" w14:textId="3B46991B" w:rsidR="00734DCB" w:rsidRPr="00667A2A" w:rsidRDefault="0064093C" w:rsidP="0064093C">
            <w:pPr>
              <w:spacing w:before="0"/>
              <w:jc w:val="center"/>
              <w:cnfStyle w:val="000000100000" w:firstRow="0" w:lastRow="0" w:firstColumn="0" w:lastColumn="0" w:oddVBand="0" w:evenVBand="0" w:oddHBand="1" w:evenHBand="0" w:firstRowFirstColumn="0" w:firstRowLastColumn="0" w:lastRowFirstColumn="0" w:lastRowLastColumn="0"/>
            </w:pPr>
            <w:r>
              <w:t>Week 7-11 Launch Session</w:t>
            </w:r>
          </w:p>
        </w:tc>
      </w:tr>
      <w:tr w:rsidR="00734DCB" w:rsidRPr="00667A2A" w14:paraId="292AF998" w14:textId="77777777" w:rsidTr="00793D78">
        <w:trPr>
          <w:cnfStyle w:val="000000010000" w:firstRow="0" w:lastRow="0" w:firstColumn="0" w:lastColumn="0" w:oddVBand="0" w:evenVBand="0" w:oddHBand="0" w:evenHBand="1" w:firstRowFirstColumn="0" w:firstRowLastColumn="0" w:lastRowFirstColumn="0" w:lastRowLastColumn="0"/>
          <w:trHeight w:val="1330"/>
          <w:jc w:val="center"/>
        </w:trPr>
        <w:tc>
          <w:tcPr>
            <w:cnfStyle w:val="001000000000" w:firstRow="0" w:lastRow="0" w:firstColumn="1" w:lastColumn="0" w:oddVBand="0" w:evenVBand="0" w:oddHBand="0" w:evenHBand="0" w:firstRowFirstColumn="0" w:firstRowLastColumn="0" w:lastRowFirstColumn="0" w:lastRowLastColumn="0"/>
            <w:tcW w:w="2245" w:type="dxa"/>
          </w:tcPr>
          <w:p w14:paraId="1C3410FE" w14:textId="1CB4B7F5" w:rsidR="00734DCB" w:rsidRPr="00667A2A" w:rsidRDefault="0017408C" w:rsidP="00793D78">
            <w:pPr>
              <w:spacing w:before="0"/>
              <w:rPr>
                <w:rFonts w:asciiTheme="minorHAnsi" w:hAnsiTheme="minorHAnsi"/>
              </w:rPr>
            </w:pPr>
            <w:r>
              <w:rPr>
                <w:rFonts w:asciiTheme="minorHAnsi" w:hAnsiTheme="minorHAnsi"/>
              </w:rPr>
              <w:t>Lesson Plan Submission and Review</w:t>
            </w:r>
            <w:r w:rsidR="00793D78">
              <w:rPr>
                <w:rFonts w:asciiTheme="minorHAnsi" w:hAnsiTheme="minorHAnsi"/>
              </w:rPr>
              <w:t xml:space="preserve"> </w:t>
            </w:r>
          </w:p>
        </w:tc>
        <w:tc>
          <w:tcPr>
            <w:tcW w:w="5310" w:type="dxa"/>
          </w:tcPr>
          <w:p w14:paraId="147CAE80" w14:textId="54AFD919" w:rsidR="00734DCB" w:rsidRPr="00667A2A" w:rsidRDefault="0017408C" w:rsidP="00793D78">
            <w:pPr>
              <w:spacing w:before="0"/>
              <w:cnfStyle w:val="000000010000" w:firstRow="0" w:lastRow="0" w:firstColumn="0" w:lastColumn="0" w:oddVBand="0" w:evenVBand="0" w:oddHBand="0" w:evenHBand="1" w:firstRowFirstColumn="0" w:firstRowLastColumn="0" w:lastRowFirstColumn="0" w:lastRowLastColumn="0"/>
            </w:pPr>
            <w:r>
              <w:t>Exemplar systems for lesson plan review. Exemplar lesson plans and video.</w:t>
            </w:r>
            <w:r w:rsidR="00793D78">
              <w:t xml:space="preserve">  </w:t>
            </w:r>
          </w:p>
        </w:tc>
        <w:tc>
          <w:tcPr>
            <w:tcW w:w="1795" w:type="dxa"/>
          </w:tcPr>
          <w:p w14:paraId="0E3F3042" w14:textId="208C1735" w:rsidR="00734DCB" w:rsidRPr="00667A2A" w:rsidRDefault="0017408C" w:rsidP="00793D78">
            <w:pPr>
              <w:spacing w:before="0"/>
              <w:jc w:val="center"/>
              <w:cnfStyle w:val="000000010000" w:firstRow="0" w:lastRow="0" w:firstColumn="0" w:lastColumn="0" w:oddVBand="0" w:evenVBand="0" w:oddHBand="0" w:evenHBand="1" w:firstRowFirstColumn="0" w:firstRowLastColumn="0" w:lastRowFirstColumn="0" w:lastRowLastColumn="0"/>
            </w:pPr>
            <w:r>
              <w:t>ALT</w:t>
            </w:r>
          </w:p>
        </w:tc>
      </w:tr>
      <w:tr w:rsidR="00734DCB" w:rsidRPr="00667A2A" w14:paraId="6DFD72ED" w14:textId="77777777" w:rsidTr="00793D78">
        <w:trPr>
          <w:cnfStyle w:val="000000100000" w:firstRow="0" w:lastRow="0" w:firstColumn="0" w:lastColumn="0" w:oddVBand="0" w:evenVBand="0" w:oddHBand="1" w:evenHBand="0" w:firstRowFirstColumn="0" w:firstRowLastColumn="0" w:lastRowFirstColumn="0" w:lastRowLastColumn="0"/>
          <w:trHeight w:val="808"/>
          <w:jc w:val="center"/>
        </w:trPr>
        <w:tc>
          <w:tcPr>
            <w:cnfStyle w:val="001000000000" w:firstRow="0" w:lastRow="0" w:firstColumn="1" w:lastColumn="0" w:oddVBand="0" w:evenVBand="0" w:oddHBand="0" w:evenHBand="0" w:firstRowFirstColumn="0" w:firstRowLastColumn="0" w:lastRowFirstColumn="0" w:lastRowLastColumn="0"/>
            <w:tcW w:w="2245" w:type="dxa"/>
          </w:tcPr>
          <w:p w14:paraId="70B5F6BC" w14:textId="05FF6B66" w:rsidR="00734DCB" w:rsidRPr="00667A2A" w:rsidRDefault="00793D78" w:rsidP="00793D78">
            <w:pPr>
              <w:spacing w:before="0"/>
              <w:rPr>
                <w:rFonts w:asciiTheme="minorHAnsi" w:hAnsiTheme="minorHAnsi"/>
              </w:rPr>
            </w:pPr>
            <w:r>
              <w:rPr>
                <w:rFonts w:asciiTheme="minorHAnsi" w:hAnsiTheme="minorHAnsi"/>
              </w:rPr>
              <w:t>Execution Teacher Interventions</w:t>
            </w:r>
          </w:p>
        </w:tc>
        <w:tc>
          <w:tcPr>
            <w:tcW w:w="5310" w:type="dxa"/>
          </w:tcPr>
          <w:p w14:paraId="469CB1DA" w14:textId="1612CEA6" w:rsidR="00734DCB" w:rsidRPr="00667A2A" w:rsidRDefault="0064093C" w:rsidP="00793D78">
            <w:pPr>
              <w:spacing w:before="0"/>
              <w:cnfStyle w:val="000000100000" w:firstRow="0" w:lastRow="0" w:firstColumn="0" w:lastColumn="0" w:oddVBand="0" w:evenVBand="0" w:oddHBand="1" w:evenHBand="0" w:firstRowFirstColumn="0" w:firstRowLastColumn="0" w:lastRowFirstColumn="0" w:lastRowLastColumn="0"/>
            </w:pPr>
            <w:r>
              <w:t>LASW and IPP protocols and training</w:t>
            </w:r>
          </w:p>
        </w:tc>
        <w:tc>
          <w:tcPr>
            <w:tcW w:w="1795" w:type="dxa"/>
          </w:tcPr>
          <w:p w14:paraId="045FE5BF" w14:textId="767F782D" w:rsidR="00734DCB" w:rsidRPr="00667A2A" w:rsidRDefault="0064093C" w:rsidP="00793D78">
            <w:pPr>
              <w:spacing w:before="0"/>
              <w:jc w:val="center"/>
              <w:cnfStyle w:val="000000100000" w:firstRow="0" w:lastRow="0" w:firstColumn="0" w:lastColumn="0" w:oddVBand="0" w:evenVBand="0" w:oddHBand="1" w:evenHBand="0" w:firstRowFirstColumn="0" w:firstRowLastColumn="0" w:lastRowFirstColumn="0" w:lastRowLastColumn="0"/>
            </w:pPr>
            <w:r>
              <w:t>ALT</w:t>
            </w:r>
          </w:p>
        </w:tc>
      </w:tr>
      <w:tr w:rsidR="00734DCB" w:rsidRPr="00667A2A" w14:paraId="347CBFBB" w14:textId="77777777" w:rsidTr="00793D78">
        <w:trPr>
          <w:cnfStyle w:val="000000010000" w:firstRow="0" w:lastRow="0" w:firstColumn="0" w:lastColumn="0" w:oddVBand="0" w:evenVBand="0" w:oddHBand="0" w:evenHBand="1"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45" w:type="dxa"/>
          </w:tcPr>
          <w:p w14:paraId="2F2EE430" w14:textId="77777777" w:rsidR="00734DCB" w:rsidRPr="00667A2A" w:rsidRDefault="00734DCB" w:rsidP="00793D78">
            <w:pPr>
              <w:spacing w:before="0"/>
              <w:rPr>
                <w:rFonts w:asciiTheme="minorHAnsi" w:hAnsiTheme="minorHAnsi"/>
              </w:rPr>
            </w:pPr>
            <w:r w:rsidRPr="00667A2A">
              <w:rPr>
                <w:rFonts w:asciiTheme="minorHAnsi" w:hAnsiTheme="minorHAnsi"/>
              </w:rPr>
              <w:t>Friday PD Resources</w:t>
            </w:r>
          </w:p>
        </w:tc>
        <w:tc>
          <w:tcPr>
            <w:tcW w:w="5310" w:type="dxa"/>
          </w:tcPr>
          <w:p w14:paraId="34F4C31B" w14:textId="08806B0C" w:rsidR="00734DCB" w:rsidRPr="00667A2A" w:rsidRDefault="0064093C" w:rsidP="00793D78">
            <w:pPr>
              <w:spacing w:before="0"/>
              <w:cnfStyle w:val="000000010000" w:firstRow="0" w:lastRow="0" w:firstColumn="0" w:lastColumn="0" w:oddVBand="0" w:evenVBand="0" w:oddHBand="0" w:evenHBand="1" w:firstRowFirstColumn="0" w:firstRowLastColumn="0" w:lastRowFirstColumn="0" w:lastRowLastColumn="0"/>
            </w:pPr>
            <w:r>
              <w:t>We are in the process of pulling together resources that you will be able to turnkey to teachers to reinforce 7-11</w:t>
            </w:r>
            <w:r w:rsidR="00734DCB">
              <w:t xml:space="preserve">  </w:t>
            </w:r>
          </w:p>
        </w:tc>
        <w:tc>
          <w:tcPr>
            <w:tcW w:w="1795" w:type="dxa"/>
          </w:tcPr>
          <w:p w14:paraId="2CEDA918" w14:textId="4922D2F3" w:rsidR="00734DCB" w:rsidRPr="00667A2A" w:rsidRDefault="0017408C" w:rsidP="00793D78">
            <w:pPr>
              <w:spacing w:before="0"/>
              <w:jc w:val="center"/>
              <w:cnfStyle w:val="000000010000" w:firstRow="0" w:lastRow="0" w:firstColumn="0" w:lastColumn="0" w:oddVBand="0" w:evenVBand="0" w:oddHBand="0" w:evenHBand="1" w:firstRowFirstColumn="0" w:firstRowLastColumn="0" w:lastRowFirstColumn="0" w:lastRowLastColumn="0"/>
            </w:pPr>
            <w:r>
              <w:t>SL Memo Blast in Early Fall</w:t>
            </w:r>
          </w:p>
        </w:tc>
      </w:tr>
    </w:tbl>
    <w:p w14:paraId="1A8F4C1B" w14:textId="25B3F07E" w:rsidR="00734DCB" w:rsidRPr="001B7047" w:rsidRDefault="00734DCB" w:rsidP="00734DCB">
      <w:pPr>
        <w:pStyle w:val="Heading2"/>
      </w:pPr>
      <w:r>
        <w:t>Implementation Plan: Key Decisions,</w:t>
      </w:r>
      <w:r w:rsidRPr="004E7A8D">
        <w:t xml:space="preserve"> Deliverables</w:t>
      </w:r>
      <w:r>
        <w:t>, &amp; Project Plan</w:t>
      </w:r>
    </w:p>
    <w:p w14:paraId="06676C26" w14:textId="77777777" w:rsidR="00734DCB" w:rsidRDefault="00734DCB" w:rsidP="00734DCB">
      <w:pPr>
        <w:pStyle w:val="Title"/>
        <w:spacing w:before="0"/>
        <w:rPr>
          <w:sz w:val="2"/>
          <w:szCs w:val="50"/>
        </w:rPr>
      </w:pPr>
    </w:p>
    <w:p w14:paraId="25AA5171" w14:textId="1CB945B9" w:rsidR="002E2F27" w:rsidRDefault="002E2F27" w:rsidP="002E2F27">
      <w:pPr>
        <w:pStyle w:val="Heading3"/>
      </w:pPr>
      <w:r>
        <w:t>Middle / High</w:t>
      </w:r>
    </w:p>
    <w:p w14:paraId="12031E97" w14:textId="668DE0B1" w:rsidR="002E2F27" w:rsidRPr="002E2F27" w:rsidRDefault="002E2F27" w:rsidP="002E2F27">
      <w:r>
        <w:t xml:space="preserve">A </w:t>
      </w:r>
      <w:hyperlink r:id="rId48" w:history="1">
        <w:r w:rsidRPr="002E2F27">
          <w:rPr>
            <w:rStyle w:val="Hyperlink"/>
          </w:rPr>
          <w:t>consolidated planning template</w:t>
        </w:r>
      </w:hyperlink>
      <w:r>
        <w:t xml:space="preserve"> has been created for the MS/HS cohort. Please complete and review with your regional supt by 9/24. </w:t>
      </w:r>
    </w:p>
    <w:p w14:paraId="04FD250B" w14:textId="7E82CDFD" w:rsidR="002E2F27" w:rsidRDefault="002E2F27" w:rsidP="002E2F27">
      <w:pPr>
        <w:pStyle w:val="Heading3"/>
      </w:pPr>
      <w:r>
        <w:t>Elementary</w:t>
      </w:r>
    </w:p>
    <w:p w14:paraId="48AC9418" w14:textId="16DDD7FB" w:rsidR="00734DCB" w:rsidRDefault="00793D78" w:rsidP="00734DCB">
      <w:r>
        <w:t xml:space="preserve">The 7-11 </w:t>
      </w:r>
      <w:r w:rsidR="00734DCB">
        <w:t xml:space="preserve">implementation plan process </w:t>
      </w:r>
      <w:r>
        <w:t>mirrors that of Weeks 1-6</w:t>
      </w:r>
      <w:r w:rsidR="00AA12B9">
        <w:t>, but it’s scaled down to acknowledge there isn’t as much space for planning and prep</w:t>
      </w:r>
      <w:r w:rsidR="00734DCB">
        <w:t xml:space="preserve">: 1) </w:t>
      </w:r>
      <w:r w:rsidR="00734DCB" w:rsidRPr="00B6172C">
        <w:rPr>
          <w:b/>
        </w:rPr>
        <w:t>Key Decisions:</w:t>
      </w:r>
      <w:r w:rsidR="00734DCB">
        <w:t xml:space="preserve"> In order to operationalize the Week </w:t>
      </w:r>
      <w:r>
        <w:t>7-11</w:t>
      </w:r>
      <w:r w:rsidR="00734DCB">
        <w:t xml:space="preserve"> work with fidelity, this table tees up all key decisions to be made by the Leadership Team, 2) </w:t>
      </w:r>
      <w:r w:rsidR="00734DCB" w:rsidRPr="00B6172C">
        <w:rPr>
          <w:b/>
        </w:rPr>
        <w:t>Deliverables:</w:t>
      </w:r>
      <w:r w:rsidR="00734DCB">
        <w:t xml:space="preserve"> To further align each </w:t>
      </w:r>
      <w:r w:rsidR="00734DCB">
        <w:lastRenderedPageBreak/>
        <w:t xml:space="preserve">Leadership Team and Regional Superintendent, these simple deliverables capture key decisions and strategy, and 3) </w:t>
      </w:r>
      <w:r w:rsidR="00734DCB" w:rsidRPr="00B6172C">
        <w:rPr>
          <w:b/>
        </w:rPr>
        <w:t>Project Plan:</w:t>
      </w:r>
      <w:r w:rsidR="00734DCB">
        <w:t xml:space="preserve"> To ensure clear roles and responsibilities as well as clear work streams, this pre-populated plan outlines action steps, deadlines and owners of bodies of work.</w:t>
      </w:r>
    </w:p>
    <w:p w14:paraId="6893E189" w14:textId="3F2EA313" w:rsidR="00734DCB" w:rsidRPr="00793D78" w:rsidRDefault="00793D78" w:rsidP="00793D78">
      <w:r>
        <w:t xml:space="preserve">At a high level, it is most important that you define and clarify the areas </w:t>
      </w:r>
      <w:r>
        <w:rPr>
          <w:i/>
        </w:rPr>
        <w:t xml:space="preserve">that will look or work differently </w:t>
      </w:r>
      <w:r>
        <w:t xml:space="preserve">in Weeks 7-11. </w:t>
      </w:r>
      <w:r w:rsidR="003E1BC5">
        <w:t xml:space="preserve">Many of the same templates can be used for Weeks 7-11 (those items are in gray). New items are highlighted in orange. </w:t>
      </w:r>
      <w:r w:rsidR="00AA12B9">
        <w:t>Your regional supt will be reviewing your Weeks 7-11 plan</w:t>
      </w:r>
      <w:r w:rsidR="00EB6C4B">
        <w:t xml:space="preserve"> with you</w:t>
      </w:r>
      <w:r w:rsidR="00AA12B9">
        <w:t xml:space="preserve"> the week of 9/28. </w:t>
      </w:r>
    </w:p>
    <w:p w14:paraId="0C402521" w14:textId="77777777" w:rsidR="00734DCB" w:rsidRDefault="00734DCB" w:rsidP="00734DCB">
      <w:pPr>
        <w:pStyle w:val="ListParagraph"/>
        <w:spacing w:before="0" w:after="0" w:line="240" w:lineRule="auto"/>
        <w:contextualSpacing w:val="0"/>
      </w:pPr>
    </w:p>
    <w:tbl>
      <w:tblPr>
        <w:tblStyle w:val="LightGrid-Accent5"/>
        <w:tblW w:w="5076"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6"/>
        <w:gridCol w:w="1981"/>
        <w:gridCol w:w="4301"/>
        <w:gridCol w:w="1329"/>
        <w:gridCol w:w="2171"/>
        <w:gridCol w:w="3141"/>
      </w:tblGrid>
      <w:tr w:rsidR="00734DCB" w:rsidRPr="00D10593" w14:paraId="704CCB69" w14:textId="77777777" w:rsidTr="00AE0E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 w:type="pct"/>
            <w:tcBorders>
              <w:top w:val="none" w:sz="0" w:space="0" w:color="auto"/>
              <w:left w:val="none" w:sz="0" w:space="0" w:color="auto"/>
              <w:bottom w:val="none" w:sz="0" w:space="0" w:color="auto"/>
              <w:right w:val="none" w:sz="0" w:space="0" w:color="auto"/>
            </w:tcBorders>
          </w:tcPr>
          <w:p w14:paraId="13DD2D18" w14:textId="77777777" w:rsidR="00734DCB" w:rsidRPr="00D10593" w:rsidRDefault="00734DCB" w:rsidP="00793D78">
            <w:pPr>
              <w:tabs>
                <w:tab w:val="left" w:pos="1982"/>
              </w:tabs>
              <w:rPr>
                <w:rFonts w:asciiTheme="minorHAnsi" w:hAnsiTheme="minorHAnsi"/>
                <w:sz w:val="24"/>
              </w:rPr>
            </w:pPr>
            <w:r w:rsidRPr="00D10593">
              <w:rPr>
                <w:rFonts w:asciiTheme="minorHAnsi" w:hAnsiTheme="minorHAnsi"/>
                <w:sz w:val="24"/>
              </w:rPr>
              <w:t>Bucket</w:t>
            </w:r>
          </w:p>
        </w:tc>
        <w:tc>
          <w:tcPr>
            <w:tcW w:w="678" w:type="pct"/>
            <w:tcBorders>
              <w:top w:val="none" w:sz="0" w:space="0" w:color="auto"/>
              <w:left w:val="none" w:sz="0" w:space="0" w:color="auto"/>
              <w:bottom w:val="none" w:sz="0" w:space="0" w:color="auto"/>
              <w:right w:val="none" w:sz="0" w:space="0" w:color="auto"/>
            </w:tcBorders>
          </w:tcPr>
          <w:p w14:paraId="2717BDD9" w14:textId="77777777" w:rsidR="00734DCB" w:rsidRPr="00D10593" w:rsidRDefault="00734DCB" w:rsidP="00793D78">
            <w:pPr>
              <w:tabs>
                <w:tab w:val="left" w:pos="1982"/>
              </w:tabs>
              <w:cnfStyle w:val="100000000000" w:firstRow="1" w:lastRow="0" w:firstColumn="0" w:lastColumn="0" w:oddVBand="0" w:evenVBand="0" w:oddHBand="0" w:evenHBand="0" w:firstRowFirstColumn="0" w:firstRowLastColumn="0" w:lastRowFirstColumn="0" w:lastRowLastColumn="0"/>
              <w:rPr>
                <w:rFonts w:asciiTheme="minorHAnsi" w:hAnsiTheme="minorHAnsi"/>
                <w:sz w:val="24"/>
              </w:rPr>
            </w:pPr>
            <w:r w:rsidRPr="00D10593">
              <w:rPr>
                <w:rFonts w:asciiTheme="minorHAnsi" w:hAnsiTheme="minorHAnsi"/>
                <w:sz w:val="24"/>
              </w:rPr>
              <w:t>Key Decision</w:t>
            </w:r>
          </w:p>
        </w:tc>
        <w:tc>
          <w:tcPr>
            <w:tcW w:w="1472" w:type="pct"/>
            <w:tcBorders>
              <w:top w:val="none" w:sz="0" w:space="0" w:color="auto"/>
              <w:left w:val="none" w:sz="0" w:space="0" w:color="auto"/>
              <w:bottom w:val="none" w:sz="0" w:space="0" w:color="auto"/>
              <w:right w:val="none" w:sz="0" w:space="0" w:color="auto"/>
            </w:tcBorders>
          </w:tcPr>
          <w:p w14:paraId="54DAF649" w14:textId="77777777" w:rsidR="00734DCB" w:rsidRPr="00D10593" w:rsidRDefault="00734DCB" w:rsidP="00793D78">
            <w:pPr>
              <w:cnfStyle w:val="100000000000" w:firstRow="1" w:lastRow="0" w:firstColumn="0" w:lastColumn="0" w:oddVBand="0" w:evenVBand="0" w:oddHBand="0" w:evenHBand="0" w:firstRowFirstColumn="0" w:firstRowLastColumn="0" w:lastRowFirstColumn="0" w:lastRowLastColumn="0"/>
              <w:rPr>
                <w:rFonts w:asciiTheme="minorHAnsi" w:hAnsiTheme="minorHAnsi"/>
                <w:sz w:val="24"/>
              </w:rPr>
            </w:pPr>
            <w:r w:rsidRPr="00D10593">
              <w:rPr>
                <w:rFonts w:asciiTheme="minorHAnsi" w:hAnsiTheme="minorHAnsi"/>
                <w:sz w:val="24"/>
              </w:rPr>
              <w:t>Questions to Ask</w:t>
            </w:r>
          </w:p>
          <w:p w14:paraId="6F274128" w14:textId="77777777" w:rsidR="00734DCB" w:rsidRPr="00D10593" w:rsidRDefault="00734DCB" w:rsidP="00793D78">
            <w:pPr>
              <w:cnfStyle w:val="100000000000" w:firstRow="1" w:lastRow="0" w:firstColumn="0" w:lastColumn="0" w:oddVBand="0" w:evenVBand="0" w:oddHBand="0" w:evenHBand="0" w:firstRowFirstColumn="0" w:firstRowLastColumn="0" w:lastRowFirstColumn="0" w:lastRowLastColumn="0"/>
              <w:rPr>
                <w:rFonts w:asciiTheme="minorHAnsi" w:hAnsiTheme="minorHAnsi"/>
                <w:b w:val="0"/>
                <w:i/>
                <w:sz w:val="24"/>
              </w:rPr>
            </w:pPr>
            <w:r w:rsidRPr="00D10593">
              <w:rPr>
                <w:rFonts w:asciiTheme="minorHAnsi" w:hAnsiTheme="minorHAnsi"/>
                <w:b w:val="0"/>
                <w:i/>
                <w:sz w:val="18"/>
              </w:rPr>
              <w:t>Some examples</w:t>
            </w:r>
          </w:p>
        </w:tc>
        <w:tc>
          <w:tcPr>
            <w:tcW w:w="455" w:type="pct"/>
            <w:tcBorders>
              <w:top w:val="none" w:sz="0" w:space="0" w:color="auto"/>
              <w:left w:val="none" w:sz="0" w:space="0" w:color="auto"/>
              <w:bottom w:val="none" w:sz="0" w:space="0" w:color="auto"/>
              <w:right w:val="none" w:sz="0" w:space="0" w:color="auto"/>
            </w:tcBorders>
          </w:tcPr>
          <w:p w14:paraId="4FFB9849" w14:textId="77777777" w:rsidR="00734DCB" w:rsidRPr="00D10593" w:rsidRDefault="00734DCB" w:rsidP="00793D78">
            <w:pPr>
              <w:cnfStyle w:val="100000000000" w:firstRow="1" w:lastRow="0" w:firstColumn="0" w:lastColumn="0" w:oddVBand="0" w:evenVBand="0" w:oddHBand="0" w:evenHBand="0" w:firstRowFirstColumn="0" w:firstRowLastColumn="0" w:lastRowFirstColumn="0" w:lastRowLastColumn="0"/>
              <w:rPr>
                <w:rFonts w:asciiTheme="minorHAnsi" w:hAnsiTheme="minorHAnsi"/>
                <w:sz w:val="24"/>
              </w:rPr>
            </w:pPr>
            <w:r w:rsidRPr="00D10593">
              <w:rPr>
                <w:rFonts w:asciiTheme="minorHAnsi" w:hAnsiTheme="minorHAnsi"/>
                <w:sz w:val="24"/>
              </w:rPr>
              <w:t>Date</w:t>
            </w:r>
          </w:p>
        </w:tc>
        <w:tc>
          <w:tcPr>
            <w:tcW w:w="743" w:type="pct"/>
            <w:tcBorders>
              <w:top w:val="none" w:sz="0" w:space="0" w:color="auto"/>
              <w:left w:val="none" w:sz="0" w:space="0" w:color="auto"/>
              <w:bottom w:val="none" w:sz="0" w:space="0" w:color="auto"/>
              <w:right w:val="none" w:sz="0" w:space="0" w:color="auto"/>
            </w:tcBorders>
          </w:tcPr>
          <w:p w14:paraId="020E12FF" w14:textId="77777777" w:rsidR="00734DCB" w:rsidRPr="00D10593" w:rsidRDefault="00734DCB" w:rsidP="00793D78">
            <w:pPr>
              <w:cnfStyle w:val="100000000000" w:firstRow="1" w:lastRow="0" w:firstColumn="0" w:lastColumn="0" w:oddVBand="0" w:evenVBand="0" w:oddHBand="0" w:evenHBand="0" w:firstRowFirstColumn="0" w:firstRowLastColumn="0" w:lastRowFirstColumn="0" w:lastRowLastColumn="0"/>
              <w:rPr>
                <w:rFonts w:asciiTheme="minorHAnsi" w:hAnsiTheme="minorHAnsi"/>
                <w:sz w:val="24"/>
              </w:rPr>
            </w:pPr>
            <w:r w:rsidRPr="00D10593">
              <w:rPr>
                <w:rFonts w:asciiTheme="minorHAnsi" w:hAnsiTheme="minorHAnsi"/>
                <w:sz w:val="24"/>
              </w:rPr>
              <w:t>Deliverable</w:t>
            </w:r>
          </w:p>
          <w:p w14:paraId="70FB7861" w14:textId="77777777" w:rsidR="00734DCB" w:rsidRPr="00D10593" w:rsidRDefault="00734DCB" w:rsidP="00793D78">
            <w:pPr>
              <w:cnfStyle w:val="100000000000" w:firstRow="1" w:lastRow="0" w:firstColumn="0" w:lastColumn="0" w:oddVBand="0" w:evenVBand="0" w:oddHBand="0" w:evenHBand="0" w:firstRowFirstColumn="0" w:firstRowLastColumn="0" w:lastRowFirstColumn="0" w:lastRowLastColumn="0"/>
              <w:rPr>
                <w:rFonts w:asciiTheme="minorHAnsi" w:hAnsiTheme="minorHAnsi"/>
                <w:b w:val="0"/>
                <w:i/>
                <w:sz w:val="24"/>
              </w:rPr>
            </w:pPr>
            <w:r w:rsidRPr="00D10593">
              <w:rPr>
                <w:rFonts w:asciiTheme="minorHAnsi" w:hAnsiTheme="minorHAnsi"/>
                <w:b w:val="0"/>
                <w:i/>
                <w:sz w:val="18"/>
              </w:rPr>
              <w:t>Turned in to Reg. Supt.</w:t>
            </w:r>
          </w:p>
        </w:tc>
        <w:tc>
          <w:tcPr>
            <w:tcW w:w="1075" w:type="pct"/>
            <w:tcBorders>
              <w:top w:val="none" w:sz="0" w:space="0" w:color="auto"/>
              <w:left w:val="none" w:sz="0" w:space="0" w:color="auto"/>
              <w:bottom w:val="none" w:sz="0" w:space="0" w:color="auto"/>
              <w:right w:val="none" w:sz="0" w:space="0" w:color="auto"/>
            </w:tcBorders>
          </w:tcPr>
          <w:p w14:paraId="7A4626D6" w14:textId="77777777" w:rsidR="00734DCB" w:rsidRPr="00D10593" w:rsidRDefault="00734DCB" w:rsidP="00793D78">
            <w:pPr>
              <w:cnfStyle w:val="100000000000" w:firstRow="1" w:lastRow="0" w:firstColumn="0" w:lastColumn="0" w:oddVBand="0" w:evenVBand="0" w:oddHBand="0" w:evenHBand="0" w:firstRowFirstColumn="0" w:firstRowLastColumn="0" w:lastRowFirstColumn="0" w:lastRowLastColumn="0"/>
              <w:rPr>
                <w:rFonts w:asciiTheme="minorHAnsi" w:hAnsiTheme="minorHAnsi"/>
                <w:sz w:val="24"/>
              </w:rPr>
            </w:pPr>
            <w:r w:rsidRPr="00D10593">
              <w:rPr>
                <w:rFonts w:asciiTheme="minorHAnsi" w:hAnsiTheme="minorHAnsi"/>
                <w:sz w:val="24"/>
              </w:rPr>
              <w:t>Resource</w:t>
            </w:r>
          </w:p>
        </w:tc>
      </w:tr>
      <w:tr w:rsidR="00734DCB" w:rsidRPr="00D10593" w14:paraId="24FD99E4" w14:textId="77777777" w:rsidTr="003E1B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 w:type="pct"/>
            <w:vMerge w:val="restart"/>
            <w:tcBorders>
              <w:top w:val="none" w:sz="0" w:space="0" w:color="auto"/>
              <w:left w:val="none" w:sz="0" w:space="0" w:color="auto"/>
              <w:bottom w:val="none" w:sz="0" w:space="0" w:color="auto"/>
              <w:right w:val="none" w:sz="0" w:space="0" w:color="auto"/>
            </w:tcBorders>
            <w:shd w:val="clear" w:color="auto" w:fill="D9D9D9" w:themeFill="background1" w:themeFillShade="D9"/>
          </w:tcPr>
          <w:p w14:paraId="4D247C18" w14:textId="77777777" w:rsidR="00734DCB" w:rsidRPr="00D10593" w:rsidRDefault="00734DCB" w:rsidP="00793D78">
            <w:pPr>
              <w:tabs>
                <w:tab w:val="left" w:pos="1982"/>
              </w:tabs>
              <w:spacing w:before="0"/>
              <w:rPr>
                <w:rFonts w:asciiTheme="minorHAnsi" w:hAnsiTheme="minorHAnsi"/>
              </w:rPr>
            </w:pPr>
            <w:r w:rsidRPr="00D10593">
              <w:rPr>
                <w:rFonts w:asciiTheme="minorHAnsi" w:hAnsiTheme="minorHAnsi"/>
              </w:rPr>
              <w:t xml:space="preserve">Roles &amp; Responsibilities </w:t>
            </w:r>
          </w:p>
          <w:p w14:paraId="0BB995CA" w14:textId="77777777" w:rsidR="00734DCB" w:rsidRPr="00D10593" w:rsidRDefault="00734DCB" w:rsidP="00793D78">
            <w:pPr>
              <w:spacing w:before="0"/>
              <w:rPr>
                <w:rFonts w:asciiTheme="minorHAnsi" w:hAnsiTheme="minorHAnsi"/>
              </w:rPr>
            </w:pPr>
          </w:p>
        </w:tc>
        <w:tc>
          <w:tcPr>
            <w:tcW w:w="678" w:type="pct"/>
            <w:tcBorders>
              <w:top w:val="none" w:sz="0" w:space="0" w:color="auto"/>
              <w:left w:val="none" w:sz="0" w:space="0" w:color="auto"/>
              <w:bottom w:val="none" w:sz="0" w:space="0" w:color="auto"/>
              <w:right w:val="none" w:sz="0" w:space="0" w:color="auto"/>
            </w:tcBorders>
            <w:shd w:val="clear" w:color="auto" w:fill="D9D9D9" w:themeFill="background1" w:themeFillShade="D9"/>
          </w:tcPr>
          <w:p w14:paraId="69B41D87" w14:textId="57F9A85E" w:rsidR="00734DCB" w:rsidRPr="00D10593" w:rsidRDefault="00734DCB" w:rsidP="00793D78">
            <w:pPr>
              <w:tabs>
                <w:tab w:val="left" w:pos="1982"/>
              </w:tabs>
              <w:spacing w:before="0"/>
              <w:cnfStyle w:val="000000100000" w:firstRow="0" w:lastRow="0" w:firstColumn="0" w:lastColumn="0" w:oddVBand="0" w:evenVBand="0" w:oddHBand="1" w:evenHBand="0" w:firstRowFirstColumn="0" w:firstRowLastColumn="0" w:lastRowFirstColumn="0" w:lastRowLastColumn="0"/>
            </w:pPr>
            <w:r w:rsidRPr="00D10593">
              <w:t>Determine Roles &amp; Responsibilitie</w:t>
            </w:r>
            <w:r w:rsidR="00793D78">
              <w:t>s for your team during Weeks 7-11</w:t>
            </w:r>
          </w:p>
        </w:tc>
        <w:tc>
          <w:tcPr>
            <w:tcW w:w="1472" w:type="pct"/>
            <w:tcBorders>
              <w:top w:val="none" w:sz="0" w:space="0" w:color="auto"/>
              <w:left w:val="none" w:sz="0" w:space="0" w:color="auto"/>
              <w:bottom w:val="none" w:sz="0" w:space="0" w:color="auto"/>
              <w:right w:val="none" w:sz="0" w:space="0" w:color="auto"/>
            </w:tcBorders>
            <w:shd w:val="clear" w:color="auto" w:fill="D9D9D9" w:themeFill="background1" w:themeFillShade="D9"/>
          </w:tcPr>
          <w:p w14:paraId="3DDDB842" w14:textId="2C8E5B0C" w:rsidR="00734DCB" w:rsidRPr="00D10593" w:rsidRDefault="00734DCB" w:rsidP="00793D78">
            <w:pPr>
              <w:spacing w:before="0"/>
              <w:cnfStyle w:val="000000100000" w:firstRow="0" w:lastRow="0" w:firstColumn="0" w:lastColumn="0" w:oddVBand="0" w:evenVBand="0" w:oddHBand="1" w:evenHBand="0" w:firstRowFirstColumn="0" w:firstRowLastColumn="0" w:lastRowFirstColumn="0" w:lastRowLastColumn="0"/>
            </w:pPr>
            <w:r w:rsidRPr="00D10593">
              <w:t xml:space="preserve">- </w:t>
            </w:r>
            <w:r w:rsidR="00793D78">
              <w:t>Will you adjust roles and responsibilities at all for Weeks 7-11?</w:t>
            </w:r>
          </w:p>
          <w:p w14:paraId="5CD4F6D5" w14:textId="14082DD6" w:rsidR="00734DCB" w:rsidRPr="00D10593" w:rsidRDefault="00734DCB" w:rsidP="00793D78">
            <w:pPr>
              <w:spacing w:before="0"/>
              <w:cnfStyle w:val="000000100000" w:firstRow="0" w:lastRow="0" w:firstColumn="0" w:lastColumn="0" w:oddVBand="0" w:evenVBand="0" w:oddHBand="1" w:evenHBand="0" w:firstRowFirstColumn="0" w:firstRowLastColumn="0" w:lastRowFirstColumn="0" w:lastRowLastColumn="0"/>
            </w:pPr>
            <w:r w:rsidRPr="00D10593">
              <w:t xml:space="preserve">- </w:t>
            </w:r>
            <w:r w:rsidR="00793D78">
              <w:t>Will you adjust your rollout strategy or vision setting approach in any way?</w:t>
            </w:r>
          </w:p>
        </w:tc>
        <w:tc>
          <w:tcPr>
            <w:tcW w:w="455" w:type="pct"/>
            <w:tcBorders>
              <w:top w:val="none" w:sz="0" w:space="0" w:color="auto"/>
              <w:left w:val="none" w:sz="0" w:space="0" w:color="auto"/>
              <w:bottom w:val="none" w:sz="0" w:space="0" w:color="auto"/>
              <w:right w:val="none" w:sz="0" w:space="0" w:color="auto"/>
            </w:tcBorders>
            <w:shd w:val="clear" w:color="auto" w:fill="D9D9D9" w:themeFill="background1" w:themeFillShade="D9"/>
          </w:tcPr>
          <w:p w14:paraId="710E2876" w14:textId="1856793C" w:rsidR="00734DCB" w:rsidRPr="00D10593" w:rsidRDefault="00AC2152" w:rsidP="00793D78">
            <w:pPr>
              <w:spacing w:before="0"/>
              <w:cnfStyle w:val="000000100000" w:firstRow="0" w:lastRow="0" w:firstColumn="0" w:lastColumn="0" w:oddVBand="0" w:evenVBand="0" w:oddHBand="1" w:evenHBand="0" w:firstRowFirstColumn="0" w:firstRowLastColumn="0" w:lastRowFirstColumn="0" w:lastRowLastColumn="0"/>
            </w:pPr>
            <w:r>
              <w:t>9/17</w:t>
            </w:r>
          </w:p>
        </w:tc>
        <w:tc>
          <w:tcPr>
            <w:tcW w:w="743" w:type="pct"/>
            <w:tcBorders>
              <w:top w:val="none" w:sz="0" w:space="0" w:color="auto"/>
              <w:left w:val="none" w:sz="0" w:space="0" w:color="auto"/>
              <w:bottom w:val="none" w:sz="0" w:space="0" w:color="auto"/>
              <w:right w:val="none" w:sz="0" w:space="0" w:color="auto"/>
            </w:tcBorders>
            <w:shd w:val="clear" w:color="auto" w:fill="D9D9D9" w:themeFill="background1" w:themeFillShade="D9"/>
          </w:tcPr>
          <w:p w14:paraId="18D31621" w14:textId="77777777" w:rsidR="00734DCB" w:rsidRDefault="003231FC" w:rsidP="00793D78">
            <w:pPr>
              <w:spacing w:before="0"/>
              <w:cnfStyle w:val="000000100000" w:firstRow="0" w:lastRow="0" w:firstColumn="0" w:lastColumn="0" w:oddVBand="0" w:evenVBand="0" w:oddHBand="1" w:evenHBand="0" w:firstRowFirstColumn="0" w:firstRowLastColumn="0" w:lastRowFirstColumn="0" w:lastRowLastColumn="0"/>
            </w:pPr>
            <w:hyperlink r:id="rId49" w:history="1">
              <w:r w:rsidR="00734DCB" w:rsidRPr="006B6BE8">
                <w:rPr>
                  <w:rStyle w:val="Hyperlink"/>
                </w:rPr>
                <w:t>Roles &amp; Responsibilities</w:t>
              </w:r>
            </w:hyperlink>
            <w:r w:rsidR="00734DCB" w:rsidRPr="00D10593">
              <w:t xml:space="preserve"> </w:t>
            </w:r>
          </w:p>
          <w:p w14:paraId="473323F6" w14:textId="5C881398" w:rsidR="00793D78" w:rsidRPr="00D10593" w:rsidRDefault="00793D78" w:rsidP="00793D78">
            <w:pPr>
              <w:spacing w:before="0"/>
              <w:cnfStyle w:val="000000100000" w:firstRow="0" w:lastRow="0" w:firstColumn="0" w:lastColumn="0" w:oddVBand="0" w:evenVBand="0" w:oddHBand="1" w:evenHBand="0" w:firstRowFirstColumn="0" w:firstRowLastColumn="0" w:lastRowFirstColumn="0" w:lastRowLastColumn="0"/>
              <w:rPr>
                <w:i/>
              </w:rPr>
            </w:pPr>
            <w:r>
              <w:t>(the only role not req. for Weeks 7-11 is the scorecard owner)</w:t>
            </w:r>
          </w:p>
        </w:tc>
        <w:tc>
          <w:tcPr>
            <w:tcW w:w="1075" w:type="pct"/>
            <w:tcBorders>
              <w:top w:val="none" w:sz="0" w:space="0" w:color="auto"/>
              <w:left w:val="none" w:sz="0" w:space="0" w:color="auto"/>
              <w:bottom w:val="none" w:sz="0" w:space="0" w:color="auto"/>
              <w:right w:val="none" w:sz="0" w:space="0" w:color="auto"/>
            </w:tcBorders>
            <w:shd w:val="clear" w:color="auto" w:fill="D9D9D9" w:themeFill="background1" w:themeFillShade="D9"/>
          </w:tcPr>
          <w:p w14:paraId="0FF78031" w14:textId="77777777" w:rsidR="00734DCB" w:rsidRPr="00D10593" w:rsidRDefault="003231FC" w:rsidP="00793D78">
            <w:pPr>
              <w:spacing w:before="0"/>
              <w:cnfStyle w:val="000000100000" w:firstRow="0" w:lastRow="0" w:firstColumn="0" w:lastColumn="0" w:oddVBand="0" w:evenVBand="0" w:oddHBand="1" w:evenHBand="0" w:firstRowFirstColumn="0" w:firstRowLastColumn="0" w:lastRowFirstColumn="0" w:lastRowLastColumn="0"/>
            </w:pPr>
            <w:hyperlink w:anchor="_Roles_&amp;_Responsibilities" w:history="1">
              <w:r w:rsidR="00734DCB" w:rsidRPr="00D10593">
                <w:rPr>
                  <w:rStyle w:val="Hyperlink"/>
                </w:rPr>
                <w:t>Roles &amp; Responsibilities Guidance</w:t>
              </w:r>
            </w:hyperlink>
          </w:p>
        </w:tc>
      </w:tr>
      <w:tr w:rsidR="00734DCB" w:rsidRPr="00D10593" w14:paraId="3B396AA0" w14:textId="77777777" w:rsidTr="003E1BC5">
        <w:trPr>
          <w:cnfStyle w:val="000000010000" w:firstRow="0" w:lastRow="0" w:firstColumn="0" w:lastColumn="0" w:oddVBand="0" w:evenVBand="0" w:oddHBand="0" w:evenHBand="1" w:firstRowFirstColumn="0" w:firstRowLastColumn="0" w:lastRowFirstColumn="0" w:lastRowLastColumn="0"/>
          <w:trHeight w:val="2330"/>
        </w:trPr>
        <w:tc>
          <w:tcPr>
            <w:cnfStyle w:val="001000000000" w:firstRow="0" w:lastRow="0" w:firstColumn="1" w:lastColumn="0" w:oddVBand="0" w:evenVBand="0" w:oddHBand="0" w:evenHBand="0" w:firstRowFirstColumn="0" w:firstRowLastColumn="0" w:lastRowFirstColumn="0" w:lastRowLastColumn="0"/>
            <w:tcW w:w="577" w:type="pct"/>
            <w:vMerge/>
            <w:tcBorders>
              <w:top w:val="none" w:sz="0" w:space="0" w:color="auto"/>
              <w:left w:val="none" w:sz="0" w:space="0" w:color="auto"/>
              <w:bottom w:val="none" w:sz="0" w:space="0" w:color="auto"/>
              <w:right w:val="none" w:sz="0" w:space="0" w:color="auto"/>
            </w:tcBorders>
            <w:shd w:val="clear" w:color="auto" w:fill="D9D9D9" w:themeFill="background1" w:themeFillShade="D9"/>
          </w:tcPr>
          <w:p w14:paraId="30057B3F" w14:textId="77777777" w:rsidR="00734DCB" w:rsidRPr="00D10593" w:rsidRDefault="00734DCB" w:rsidP="00793D78">
            <w:pPr>
              <w:spacing w:before="0"/>
              <w:rPr>
                <w:rFonts w:asciiTheme="minorHAnsi" w:hAnsiTheme="minorHAnsi"/>
              </w:rPr>
            </w:pPr>
          </w:p>
        </w:tc>
        <w:tc>
          <w:tcPr>
            <w:tcW w:w="678" w:type="pct"/>
            <w:tcBorders>
              <w:top w:val="none" w:sz="0" w:space="0" w:color="auto"/>
              <w:left w:val="none" w:sz="0" w:space="0" w:color="auto"/>
              <w:bottom w:val="none" w:sz="0" w:space="0" w:color="auto"/>
              <w:right w:val="none" w:sz="0" w:space="0" w:color="auto"/>
            </w:tcBorders>
            <w:shd w:val="clear" w:color="auto" w:fill="D9D9D9" w:themeFill="background1" w:themeFillShade="D9"/>
          </w:tcPr>
          <w:p w14:paraId="5D55FB4C" w14:textId="4F1FA2A4" w:rsidR="00734DCB" w:rsidRPr="00D10593" w:rsidRDefault="00734DCB" w:rsidP="00793D78">
            <w:pPr>
              <w:spacing w:before="0"/>
              <w:cnfStyle w:val="000000010000" w:firstRow="0" w:lastRow="0" w:firstColumn="0" w:lastColumn="0" w:oddVBand="0" w:evenVBand="0" w:oddHBand="0" w:evenHBand="1" w:firstRowFirstColumn="0" w:firstRowLastColumn="0" w:lastRowFirstColumn="0" w:lastRowLastColumn="0"/>
            </w:pPr>
            <w:r w:rsidRPr="00D10593">
              <w:t xml:space="preserve">Determine how your Regional Superintendent will support your LT in achieving Week </w:t>
            </w:r>
            <w:r w:rsidR="00793D78">
              <w:t>7-11</w:t>
            </w:r>
            <w:r w:rsidRPr="00D10593">
              <w:t xml:space="preserve"> goals</w:t>
            </w:r>
          </w:p>
        </w:tc>
        <w:tc>
          <w:tcPr>
            <w:tcW w:w="1472" w:type="pct"/>
            <w:tcBorders>
              <w:top w:val="none" w:sz="0" w:space="0" w:color="auto"/>
              <w:left w:val="none" w:sz="0" w:space="0" w:color="auto"/>
              <w:bottom w:val="none" w:sz="0" w:space="0" w:color="auto"/>
              <w:right w:val="none" w:sz="0" w:space="0" w:color="auto"/>
            </w:tcBorders>
            <w:shd w:val="clear" w:color="auto" w:fill="D9D9D9" w:themeFill="background1" w:themeFillShade="D9"/>
          </w:tcPr>
          <w:p w14:paraId="1B4DF9E1" w14:textId="77777777" w:rsidR="00793D78" w:rsidRDefault="00734DCB" w:rsidP="00793D78">
            <w:pPr>
              <w:spacing w:before="0"/>
              <w:cnfStyle w:val="000000010000" w:firstRow="0" w:lastRow="0" w:firstColumn="0" w:lastColumn="0" w:oddVBand="0" w:evenVBand="0" w:oddHBand="0" w:evenHBand="1" w:firstRowFirstColumn="0" w:firstRowLastColumn="0" w:lastRowFirstColumn="0" w:lastRowLastColumn="0"/>
            </w:pPr>
            <w:r w:rsidRPr="00D10593">
              <w:t xml:space="preserve">- </w:t>
            </w:r>
            <w:r w:rsidR="00793D78">
              <w:t>How will RS support need to differ in Weeks 7-11 vs. Weeks 1-6?</w:t>
            </w:r>
          </w:p>
          <w:p w14:paraId="7A70B04C" w14:textId="2D023A6C" w:rsidR="00793D78" w:rsidRPr="00D10593" w:rsidRDefault="00793D78" w:rsidP="00793D78">
            <w:pPr>
              <w:spacing w:before="0"/>
              <w:cnfStyle w:val="000000010000" w:firstRow="0" w:lastRow="0" w:firstColumn="0" w:lastColumn="0" w:oddVBand="0" w:evenVBand="0" w:oddHBand="0" w:evenHBand="1" w:firstRowFirstColumn="0" w:firstRowLastColumn="0" w:lastRowFirstColumn="0" w:lastRowLastColumn="0"/>
            </w:pPr>
            <w:r>
              <w:t>- Given the additional focus on planning are there any different ways the RS can support or monitor progress?</w:t>
            </w:r>
          </w:p>
        </w:tc>
        <w:tc>
          <w:tcPr>
            <w:tcW w:w="455" w:type="pct"/>
            <w:tcBorders>
              <w:top w:val="none" w:sz="0" w:space="0" w:color="auto"/>
              <w:left w:val="none" w:sz="0" w:space="0" w:color="auto"/>
              <w:bottom w:val="none" w:sz="0" w:space="0" w:color="auto"/>
              <w:right w:val="none" w:sz="0" w:space="0" w:color="auto"/>
            </w:tcBorders>
            <w:shd w:val="clear" w:color="auto" w:fill="D9D9D9" w:themeFill="background1" w:themeFillShade="D9"/>
          </w:tcPr>
          <w:p w14:paraId="50283B3C" w14:textId="528944D9" w:rsidR="00734DCB" w:rsidRPr="00D10593" w:rsidRDefault="00AC2152" w:rsidP="00793D78">
            <w:pPr>
              <w:spacing w:before="0"/>
              <w:cnfStyle w:val="000000010000" w:firstRow="0" w:lastRow="0" w:firstColumn="0" w:lastColumn="0" w:oddVBand="0" w:evenVBand="0" w:oddHBand="0" w:evenHBand="1" w:firstRowFirstColumn="0" w:firstRowLastColumn="0" w:lastRowFirstColumn="0" w:lastRowLastColumn="0"/>
            </w:pPr>
            <w:r>
              <w:t>9/17</w:t>
            </w:r>
          </w:p>
        </w:tc>
        <w:tc>
          <w:tcPr>
            <w:tcW w:w="743" w:type="pct"/>
            <w:tcBorders>
              <w:top w:val="none" w:sz="0" w:space="0" w:color="auto"/>
              <w:left w:val="none" w:sz="0" w:space="0" w:color="auto"/>
              <w:bottom w:val="none" w:sz="0" w:space="0" w:color="auto"/>
              <w:right w:val="none" w:sz="0" w:space="0" w:color="auto"/>
            </w:tcBorders>
            <w:shd w:val="clear" w:color="auto" w:fill="D9D9D9" w:themeFill="background1" w:themeFillShade="D9"/>
          </w:tcPr>
          <w:p w14:paraId="7161060B" w14:textId="1CA99F33" w:rsidR="00734DCB" w:rsidRPr="00793D78" w:rsidRDefault="003231FC" w:rsidP="00793D78">
            <w:pPr>
              <w:spacing w:before="0"/>
              <w:cnfStyle w:val="000000010000" w:firstRow="0" w:lastRow="0" w:firstColumn="0" w:lastColumn="0" w:oddVBand="0" w:evenVBand="0" w:oddHBand="0" w:evenHBand="1" w:firstRowFirstColumn="0" w:firstRowLastColumn="0" w:lastRowFirstColumn="0" w:lastRowLastColumn="0"/>
              <w:rPr>
                <w:color w:val="0000FF" w:themeColor="hyperlink"/>
                <w:u w:val="single"/>
              </w:rPr>
            </w:pPr>
            <w:hyperlink r:id="rId50" w:history="1">
              <w:r w:rsidR="00734DCB" w:rsidRPr="006B6BE8">
                <w:rPr>
                  <w:rStyle w:val="Hyperlink"/>
                </w:rPr>
                <w:t>Regional Superintendent Support Plan</w:t>
              </w:r>
            </w:hyperlink>
          </w:p>
        </w:tc>
        <w:tc>
          <w:tcPr>
            <w:tcW w:w="1075" w:type="pct"/>
            <w:tcBorders>
              <w:top w:val="none" w:sz="0" w:space="0" w:color="auto"/>
              <w:left w:val="none" w:sz="0" w:space="0" w:color="auto"/>
              <w:bottom w:val="none" w:sz="0" w:space="0" w:color="auto"/>
              <w:right w:val="none" w:sz="0" w:space="0" w:color="auto"/>
            </w:tcBorders>
            <w:shd w:val="clear" w:color="auto" w:fill="D9D9D9" w:themeFill="background1" w:themeFillShade="D9"/>
          </w:tcPr>
          <w:p w14:paraId="3231CAAF" w14:textId="77777777" w:rsidR="00734DCB" w:rsidRPr="00D10593" w:rsidRDefault="003231FC" w:rsidP="00793D78">
            <w:pPr>
              <w:spacing w:before="0"/>
              <w:cnfStyle w:val="000000010000" w:firstRow="0" w:lastRow="0" w:firstColumn="0" w:lastColumn="0" w:oddVBand="0" w:evenVBand="0" w:oddHBand="0" w:evenHBand="1" w:firstRowFirstColumn="0" w:firstRowLastColumn="0" w:lastRowFirstColumn="0" w:lastRowLastColumn="0"/>
            </w:pPr>
            <w:hyperlink w:anchor="_The_Role_of" w:history="1">
              <w:r w:rsidR="00734DCB" w:rsidRPr="00D10593">
                <w:rPr>
                  <w:rStyle w:val="Hyperlink"/>
                </w:rPr>
                <w:t>The Role of the Regional Superintendent</w:t>
              </w:r>
            </w:hyperlink>
            <w:r w:rsidR="00734DCB" w:rsidRPr="00D10593">
              <w:t xml:space="preserve"> </w:t>
            </w:r>
          </w:p>
        </w:tc>
      </w:tr>
      <w:tr w:rsidR="00734DCB" w:rsidRPr="00D10593" w14:paraId="2C48060B" w14:textId="77777777" w:rsidTr="003E1B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 w:type="pct"/>
            <w:vMerge w:val="restart"/>
            <w:tcBorders>
              <w:top w:val="none" w:sz="0" w:space="0" w:color="auto"/>
              <w:left w:val="none" w:sz="0" w:space="0" w:color="auto"/>
              <w:bottom w:val="none" w:sz="0" w:space="0" w:color="auto"/>
              <w:right w:val="none" w:sz="0" w:space="0" w:color="auto"/>
            </w:tcBorders>
            <w:shd w:val="clear" w:color="auto" w:fill="D9D9D9" w:themeFill="background1" w:themeFillShade="D9"/>
          </w:tcPr>
          <w:p w14:paraId="24BC47CE" w14:textId="53C378A9" w:rsidR="00734DCB" w:rsidRPr="00D10593" w:rsidRDefault="00734DCB" w:rsidP="00793D78">
            <w:pPr>
              <w:spacing w:before="0"/>
              <w:rPr>
                <w:rFonts w:asciiTheme="minorHAnsi" w:hAnsiTheme="minorHAnsi"/>
              </w:rPr>
            </w:pPr>
            <w:r w:rsidRPr="00D10593">
              <w:rPr>
                <w:rFonts w:asciiTheme="minorHAnsi" w:hAnsiTheme="minorHAnsi"/>
              </w:rPr>
              <w:t xml:space="preserve">Norming on the </w:t>
            </w:r>
            <w:r w:rsidR="003E1BC5">
              <w:rPr>
                <w:rFonts w:asciiTheme="minorHAnsi" w:hAnsiTheme="minorHAnsi"/>
              </w:rPr>
              <w:t>Week 7-11 Vision</w:t>
            </w:r>
            <w:r>
              <w:rPr>
                <w:rFonts w:asciiTheme="minorHAnsi" w:hAnsiTheme="minorHAnsi"/>
              </w:rPr>
              <w:t xml:space="preserve"> of Excellence for </w:t>
            </w:r>
            <w:r w:rsidR="003E1BC5">
              <w:rPr>
                <w:rFonts w:asciiTheme="minorHAnsi" w:hAnsiTheme="minorHAnsi"/>
              </w:rPr>
              <w:t>Rigor, Engagement, and Pacing</w:t>
            </w:r>
          </w:p>
          <w:p w14:paraId="661B6ED8" w14:textId="77777777" w:rsidR="00734DCB" w:rsidRPr="00D10593" w:rsidRDefault="00734DCB" w:rsidP="00793D78">
            <w:pPr>
              <w:spacing w:before="0"/>
              <w:rPr>
                <w:rFonts w:asciiTheme="minorHAnsi" w:hAnsiTheme="minorHAnsi"/>
              </w:rPr>
            </w:pPr>
          </w:p>
        </w:tc>
        <w:tc>
          <w:tcPr>
            <w:tcW w:w="678" w:type="pct"/>
            <w:tcBorders>
              <w:top w:val="none" w:sz="0" w:space="0" w:color="auto"/>
              <w:left w:val="none" w:sz="0" w:space="0" w:color="auto"/>
              <w:bottom w:val="none" w:sz="0" w:space="0" w:color="auto"/>
              <w:right w:val="none" w:sz="0" w:space="0" w:color="auto"/>
            </w:tcBorders>
            <w:shd w:val="clear" w:color="auto" w:fill="FDE9D9" w:themeFill="accent6" w:themeFillTint="33"/>
          </w:tcPr>
          <w:p w14:paraId="45783979" w14:textId="419D867A" w:rsidR="00734DCB" w:rsidRPr="00201278" w:rsidRDefault="00793D78" w:rsidP="00793D78">
            <w:pPr>
              <w:spacing w:before="0"/>
              <w:cnfStyle w:val="000000100000" w:firstRow="0" w:lastRow="0" w:firstColumn="0" w:lastColumn="0" w:oddVBand="0" w:evenVBand="0" w:oddHBand="1" w:evenHBand="0" w:firstRowFirstColumn="0" w:firstRowLastColumn="0" w:lastRowFirstColumn="0" w:lastRowLastColumn="0"/>
            </w:pPr>
            <w:r>
              <w:t xml:space="preserve">How is your school going to define each rating </w:t>
            </w:r>
          </w:p>
        </w:tc>
        <w:tc>
          <w:tcPr>
            <w:tcW w:w="1472" w:type="pct"/>
            <w:tcBorders>
              <w:top w:val="none" w:sz="0" w:space="0" w:color="auto"/>
              <w:left w:val="none" w:sz="0" w:space="0" w:color="auto"/>
              <w:bottom w:val="none" w:sz="0" w:space="0" w:color="auto"/>
              <w:right w:val="none" w:sz="0" w:space="0" w:color="auto"/>
            </w:tcBorders>
            <w:shd w:val="clear" w:color="auto" w:fill="FDE9D9" w:themeFill="accent6" w:themeFillTint="33"/>
          </w:tcPr>
          <w:p w14:paraId="3041AB1A" w14:textId="77777777" w:rsidR="00734DCB" w:rsidRDefault="00734DCB" w:rsidP="00793D78">
            <w:pPr>
              <w:spacing w:before="0"/>
              <w:cnfStyle w:val="000000100000" w:firstRow="0" w:lastRow="0" w:firstColumn="0" w:lastColumn="0" w:oddVBand="0" w:evenVBand="0" w:oddHBand="1" w:evenHBand="0" w:firstRowFirstColumn="0" w:firstRowLastColumn="0" w:lastRowFirstColumn="0" w:lastRowLastColumn="0"/>
            </w:pPr>
            <w:r w:rsidRPr="00D10593">
              <w:t xml:space="preserve">- </w:t>
            </w:r>
            <w:r>
              <w:t>How do we define</w:t>
            </w:r>
            <w:r w:rsidRPr="00D10593">
              <w:t xml:space="preserve"> each </w:t>
            </w:r>
            <w:r>
              <w:t>component of the student outputs vision</w:t>
            </w:r>
            <w:r w:rsidRPr="00D10593">
              <w:t xml:space="preserve">? </w:t>
            </w:r>
          </w:p>
          <w:p w14:paraId="624DDD9C" w14:textId="77777777" w:rsidR="00734DCB" w:rsidRPr="00D10593" w:rsidRDefault="00734DCB" w:rsidP="00793D78">
            <w:pPr>
              <w:spacing w:before="0"/>
              <w:cnfStyle w:val="000000100000" w:firstRow="0" w:lastRow="0" w:firstColumn="0" w:lastColumn="0" w:oddVBand="0" w:evenVBand="0" w:oddHBand="1" w:evenHBand="0" w:firstRowFirstColumn="0" w:firstRowLastColumn="0" w:lastRowFirstColumn="0" w:lastRowLastColumn="0"/>
            </w:pPr>
            <w:r>
              <w:t>- How do we define each component of classroom climate vision?</w:t>
            </w:r>
          </w:p>
          <w:p w14:paraId="603B895B" w14:textId="77777777" w:rsidR="00734DCB" w:rsidRPr="00D10593" w:rsidRDefault="00734DCB" w:rsidP="00793D78">
            <w:pPr>
              <w:spacing w:before="0"/>
              <w:cnfStyle w:val="000000100000" w:firstRow="0" w:lastRow="0" w:firstColumn="0" w:lastColumn="0" w:oddVBand="0" w:evenVBand="0" w:oddHBand="1" w:evenHBand="0" w:firstRowFirstColumn="0" w:firstRowLastColumn="0" w:lastRowFirstColumn="0" w:lastRowLastColumn="0"/>
            </w:pPr>
            <w:r w:rsidRPr="00D10593">
              <w:t xml:space="preserve">- What are the benchmarks for proficiency on </w:t>
            </w:r>
            <w:r>
              <w:t>these components</w:t>
            </w:r>
            <w:r w:rsidRPr="00D10593">
              <w:t>?</w:t>
            </w:r>
          </w:p>
        </w:tc>
        <w:tc>
          <w:tcPr>
            <w:tcW w:w="455" w:type="pct"/>
            <w:tcBorders>
              <w:top w:val="none" w:sz="0" w:space="0" w:color="auto"/>
              <w:left w:val="none" w:sz="0" w:space="0" w:color="auto"/>
              <w:bottom w:val="none" w:sz="0" w:space="0" w:color="auto"/>
              <w:right w:val="none" w:sz="0" w:space="0" w:color="auto"/>
            </w:tcBorders>
            <w:shd w:val="clear" w:color="auto" w:fill="FDE9D9" w:themeFill="accent6" w:themeFillTint="33"/>
          </w:tcPr>
          <w:p w14:paraId="6711402C" w14:textId="7D405736" w:rsidR="00734DCB" w:rsidRPr="00D10593" w:rsidRDefault="00AC2152" w:rsidP="00793D78">
            <w:pPr>
              <w:spacing w:before="0"/>
              <w:cnfStyle w:val="000000100000" w:firstRow="0" w:lastRow="0" w:firstColumn="0" w:lastColumn="0" w:oddVBand="0" w:evenVBand="0" w:oddHBand="1" w:evenHBand="0" w:firstRowFirstColumn="0" w:firstRowLastColumn="0" w:lastRowFirstColumn="0" w:lastRowLastColumn="0"/>
            </w:pPr>
            <w:r>
              <w:t>9/24</w:t>
            </w:r>
          </w:p>
        </w:tc>
        <w:tc>
          <w:tcPr>
            <w:tcW w:w="743" w:type="pct"/>
            <w:tcBorders>
              <w:top w:val="none" w:sz="0" w:space="0" w:color="auto"/>
              <w:left w:val="none" w:sz="0" w:space="0" w:color="auto"/>
              <w:bottom w:val="none" w:sz="0" w:space="0" w:color="auto"/>
              <w:right w:val="none" w:sz="0" w:space="0" w:color="auto"/>
            </w:tcBorders>
            <w:shd w:val="clear" w:color="auto" w:fill="FDE9D9" w:themeFill="accent6" w:themeFillTint="33"/>
          </w:tcPr>
          <w:p w14:paraId="1BD7C934" w14:textId="5BE214D1" w:rsidR="00734DCB" w:rsidRPr="00D10593" w:rsidRDefault="003231FC" w:rsidP="00A92C59">
            <w:pPr>
              <w:spacing w:before="0"/>
              <w:cnfStyle w:val="000000100000" w:firstRow="0" w:lastRow="0" w:firstColumn="0" w:lastColumn="0" w:oddVBand="0" w:evenVBand="0" w:oddHBand="1" w:evenHBand="0" w:firstRowFirstColumn="0" w:firstRowLastColumn="0" w:lastRowFirstColumn="0" w:lastRowLastColumn="0"/>
            </w:pPr>
            <w:hyperlink r:id="rId51" w:history="1">
              <w:r w:rsidR="00734DCB" w:rsidRPr="00A92C59">
                <w:rPr>
                  <w:rStyle w:val="Hyperlink"/>
                </w:rPr>
                <w:t xml:space="preserve">Vision of Excellence for </w:t>
              </w:r>
              <w:r w:rsidR="00A92C59" w:rsidRPr="00A92C59">
                <w:rPr>
                  <w:rStyle w:val="Hyperlink"/>
                </w:rPr>
                <w:t>Rigor, Engagement, and Pacing</w:t>
              </w:r>
            </w:hyperlink>
          </w:p>
        </w:tc>
        <w:tc>
          <w:tcPr>
            <w:tcW w:w="1075" w:type="pct"/>
            <w:tcBorders>
              <w:top w:val="none" w:sz="0" w:space="0" w:color="auto"/>
              <w:left w:val="none" w:sz="0" w:space="0" w:color="auto"/>
              <w:bottom w:val="none" w:sz="0" w:space="0" w:color="auto"/>
              <w:right w:val="none" w:sz="0" w:space="0" w:color="auto"/>
            </w:tcBorders>
            <w:shd w:val="clear" w:color="auto" w:fill="FDE9D9" w:themeFill="accent6" w:themeFillTint="33"/>
          </w:tcPr>
          <w:p w14:paraId="23DEDC17" w14:textId="1CD34AC3" w:rsidR="00734DCB" w:rsidRPr="00D10593" w:rsidRDefault="003231FC" w:rsidP="00A92C59">
            <w:pPr>
              <w:spacing w:before="0"/>
              <w:cnfStyle w:val="000000100000" w:firstRow="0" w:lastRow="0" w:firstColumn="0" w:lastColumn="0" w:oddVBand="0" w:evenVBand="0" w:oddHBand="1" w:evenHBand="0" w:firstRowFirstColumn="0" w:firstRowLastColumn="0" w:lastRowFirstColumn="0" w:lastRowLastColumn="0"/>
            </w:pPr>
            <w:hyperlink w:anchor="Week711Norming" w:history="1">
              <w:r w:rsidR="00A92C59" w:rsidRPr="00A92C59">
                <w:rPr>
                  <w:rStyle w:val="Hyperlink"/>
                </w:rPr>
                <w:t>Norming Questions</w:t>
              </w:r>
            </w:hyperlink>
          </w:p>
          <w:p w14:paraId="37AE1428" w14:textId="77777777" w:rsidR="00734DCB" w:rsidRPr="00D10593" w:rsidRDefault="00734DCB" w:rsidP="00793D78">
            <w:pPr>
              <w:spacing w:before="0"/>
              <w:cnfStyle w:val="000000100000" w:firstRow="0" w:lastRow="0" w:firstColumn="0" w:lastColumn="0" w:oddVBand="0" w:evenVBand="0" w:oddHBand="1" w:evenHBand="0" w:firstRowFirstColumn="0" w:firstRowLastColumn="0" w:lastRowFirstColumn="0" w:lastRowLastColumn="0"/>
            </w:pPr>
          </w:p>
        </w:tc>
      </w:tr>
      <w:tr w:rsidR="003E1BC5" w:rsidRPr="00D10593" w14:paraId="68D4305E" w14:textId="77777777" w:rsidTr="005A52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 w:type="pct"/>
            <w:vMerge/>
            <w:tcBorders>
              <w:top w:val="none" w:sz="0" w:space="0" w:color="auto"/>
              <w:left w:val="none" w:sz="0" w:space="0" w:color="auto"/>
              <w:bottom w:val="none" w:sz="0" w:space="0" w:color="auto"/>
              <w:right w:val="none" w:sz="0" w:space="0" w:color="auto"/>
            </w:tcBorders>
            <w:shd w:val="clear" w:color="auto" w:fill="D9D9D9" w:themeFill="background1" w:themeFillShade="D9"/>
          </w:tcPr>
          <w:p w14:paraId="241F2D43" w14:textId="77777777" w:rsidR="003E1BC5" w:rsidRPr="00D10593" w:rsidRDefault="003E1BC5" w:rsidP="003E1BC5">
            <w:pPr>
              <w:spacing w:before="0"/>
              <w:rPr>
                <w:rFonts w:asciiTheme="minorHAnsi" w:hAnsiTheme="minorHAnsi"/>
              </w:rPr>
            </w:pPr>
          </w:p>
        </w:tc>
        <w:tc>
          <w:tcPr>
            <w:tcW w:w="678" w:type="pct"/>
            <w:tcBorders>
              <w:top w:val="none" w:sz="0" w:space="0" w:color="auto"/>
              <w:left w:val="none" w:sz="0" w:space="0" w:color="auto"/>
              <w:bottom w:val="none" w:sz="0" w:space="0" w:color="auto"/>
              <w:right w:val="none" w:sz="0" w:space="0" w:color="auto"/>
            </w:tcBorders>
            <w:shd w:val="clear" w:color="auto" w:fill="D9D9D9" w:themeFill="background1" w:themeFillShade="D9"/>
          </w:tcPr>
          <w:p w14:paraId="5B183130" w14:textId="702D729E" w:rsidR="003E1BC5" w:rsidRPr="00D10593" w:rsidRDefault="003E1BC5" w:rsidP="003E1BC5">
            <w:pPr>
              <w:spacing w:before="0"/>
              <w:cnfStyle w:val="000000010000" w:firstRow="0" w:lastRow="0" w:firstColumn="0" w:lastColumn="0" w:oddVBand="0" w:evenVBand="0" w:oddHBand="0" w:evenHBand="1" w:firstRowFirstColumn="0" w:firstRowLastColumn="0" w:lastRowFirstColumn="0" w:lastRowLastColumn="0"/>
            </w:pPr>
            <w:r w:rsidRPr="00D10593">
              <w:t xml:space="preserve">When and how will you norm your LT on the </w:t>
            </w:r>
            <w:r>
              <w:t>Key Levers?</w:t>
            </w:r>
          </w:p>
        </w:tc>
        <w:tc>
          <w:tcPr>
            <w:tcW w:w="1472" w:type="pct"/>
            <w:tcBorders>
              <w:top w:val="none" w:sz="0" w:space="0" w:color="auto"/>
              <w:left w:val="none" w:sz="0" w:space="0" w:color="auto"/>
              <w:bottom w:val="none" w:sz="0" w:space="0" w:color="auto"/>
              <w:right w:val="none" w:sz="0" w:space="0" w:color="auto"/>
            </w:tcBorders>
            <w:shd w:val="clear" w:color="auto" w:fill="D9D9D9" w:themeFill="background1" w:themeFillShade="D9"/>
          </w:tcPr>
          <w:p w14:paraId="13EF8F75" w14:textId="77777777" w:rsidR="003E1BC5" w:rsidRDefault="003E1BC5" w:rsidP="003E1BC5">
            <w:pPr>
              <w:spacing w:before="0"/>
              <w:cnfStyle w:val="000000010000" w:firstRow="0" w:lastRow="0" w:firstColumn="0" w:lastColumn="0" w:oddVBand="0" w:evenVBand="0" w:oddHBand="0" w:evenHBand="1" w:firstRowFirstColumn="0" w:firstRowLastColumn="0" w:lastRowFirstColumn="0" w:lastRowLastColumn="0"/>
            </w:pPr>
            <w:r w:rsidRPr="00D10593">
              <w:t xml:space="preserve">- Will </w:t>
            </w:r>
            <w:r>
              <w:t>your norming or observation approach differ for Weeks 7-11?</w:t>
            </w:r>
          </w:p>
          <w:p w14:paraId="03148F90" w14:textId="275ABC31" w:rsidR="003E1BC5" w:rsidRPr="00D10593" w:rsidRDefault="003E1BC5" w:rsidP="003E1BC5">
            <w:pPr>
              <w:spacing w:before="0"/>
              <w:cnfStyle w:val="000000010000" w:firstRow="0" w:lastRow="0" w:firstColumn="0" w:lastColumn="0" w:oddVBand="0" w:evenVBand="0" w:oddHBand="0" w:evenHBand="1" w:firstRowFirstColumn="0" w:firstRowLastColumn="0" w:lastRowFirstColumn="0" w:lastRowLastColumn="0"/>
            </w:pPr>
            <w:r>
              <w:t>- How will you norm around lesson plan review and IPP implementation?</w:t>
            </w:r>
          </w:p>
        </w:tc>
        <w:tc>
          <w:tcPr>
            <w:tcW w:w="455" w:type="pct"/>
            <w:tcBorders>
              <w:top w:val="none" w:sz="0" w:space="0" w:color="auto"/>
              <w:left w:val="none" w:sz="0" w:space="0" w:color="auto"/>
              <w:bottom w:val="none" w:sz="0" w:space="0" w:color="auto"/>
              <w:right w:val="none" w:sz="0" w:space="0" w:color="auto"/>
            </w:tcBorders>
            <w:shd w:val="clear" w:color="auto" w:fill="D9D9D9" w:themeFill="background1" w:themeFillShade="D9"/>
          </w:tcPr>
          <w:p w14:paraId="46D44906" w14:textId="67CB76D2" w:rsidR="003E1BC5" w:rsidRPr="00D10593" w:rsidRDefault="00AC2152" w:rsidP="003E1BC5">
            <w:pPr>
              <w:spacing w:before="0"/>
              <w:cnfStyle w:val="000000010000" w:firstRow="0" w:lastRow="0" w:firstColumn="0" w:lastColumn="0" w:oddVBand="0" w:evenVBand="0" w:oddHBand="0" w:evenHBand="1" w:firstRowFirstColumn="0" w:firstRowLastColumn="0" w:lastRowFirstColumn="0" w:lastRowLastColumn="0"/>
            </w:pPr>
            <w:r>
              <w:t>9/24</w:t>
            </w:r>
          </w:p>
        </w:tc>
        <w:tc>
          <w:tcPr>
            <w:tcW w:w="743" w:type="pct"/>
            <w:tcBorders>
              <w:top w:val="none" w:sz="0" w:space="0" w:color="auto"/>
              <w:left w:val="none" w:sz="0" w:space="0" w:color="auto"/>
              <w:bottom w:val="none" w:sz="0" w:space="0" w:color="auto"/>
              <w:right w:val="none" w:sz="0" w:space="0" w:color="auto"/>
            </w:tcBorders>
            <w:shd w:val="clear" w:color="auto" w:fill="FDE9D9" w:themeFill="accent6" w:themeFillTint="33"/>
          </w:tcPr>
          <w:p w14:paraId="5902507C" w14:textId="07A55982" w:rsidR="003E1BC5" w:rsidRPr="00D10593" w:rsidRDefault="003E1BC5" w:rsidP="003E1BC5">
            <w:pPr>
              <w:spacing w:before="0"/>
              <w:cnfStyle w:val="000000010000" w:firstRow="0" w:lastRow="0" w:firstColumn="0" w:lastColumn="0" w:oddVBand="0" w:evenVBand="0" w:oddHBand="0" w:evenHBand="1" w:firstRowFirstColumn="0" w:firstRowLastColumn="0" w:lastRowFirstColumn="0" w:lastRowLastColumn="0"/>
            </w:pPr>
            <w:r w:rsidRPr="00D10593">
              <w:t xml:space="preserve">Build into </w:t>
            </w:r>
            <w:hyperlink r:id="rId52" w:history="1">
              <w:r w:rsidRPr="006B6BE8">
                <w:rPr>
                  <w:rStyle w:val="Hyperlink"/>
                </w:rPr>
                <w:t>Project Plan</w:t>
              </w:r>
            </w:hyperlink>
          </w:p>
        </w:tc>
        <w:tc>
          <w:tcPr>
            <w:tcW w:w="1075" w:type="pct"/>
            <w:tcBorders>
              <w:top w:val="none" w:sz="0" w:space="0" w:color="auto"/>
              <w:left w:val="none" w:sz="0" w:space="0" w:color="auto"/>
              <w:bottom w:val="none" w:sz="0" w:space="0" w:color="auto"/>
              <w:right w:val="none" w:sz="0" w:space="0" w:color="auto"/>
            </w:tcBorders>
            <w:shd w:val="clear" w:color="auto" w:fill="D9D9D9" w:themeFill="background1" w:themeFillShade="D9"/>
          </w:tcPr>
          <w:p w14:paraId="09AEB669" w14:textId="77777777" w:rsidR="00A92C59" w:rsidRPr="00D10593" w:rsidRDefault="003231FC" w:rsidP="00A92C59">
            <w:pPr>
              <w:spacing w:before="0"/>
              <w:cnfStyle w:val="000000010000" w:firstRow="0" w:lastRow="0" w:firstColumn="0" w:lastColumn="0" w:oddVBand="0" w:evenVBand="0" w:oddHBand="0" w:evenHBand="1" w:firstRowFirstColumn="0" w:firstRowLastColumn="0" w:lastRowFirstColumn="0" w:lastRowLastColumn="0"/>
            </w:pPr>
            <w:hyperlink w:anchor="Week711Norming" w:history="1">
              <w:r w:rsidR="00A92C59" w:rsidRPr="00A92C59">
                <w:rPr>
                  <w:rStyle w:val="Hyperlink"/>
                </w:rPr>
                <w:t>Norming Questions</w:t>
              </w:r>
            </w:hyperlink>
          </w:p>
          <w:p w14:paraId="48D685B4" w14:textId="7C1E4B1E" w:rsidR="003E1BC5" w:rsidRPr="00D10593" w:rsidRDefault="003E1BC5" w:rsidP="003E1BC5">
            <w:pPr>
              <w:spacing w:before="0"/>
              <w:cnfStyle w:val="000000010000" w:firstRow="0" w:lastRow="0" w:firstColumn="0" w:lastColumn="0" w:oddVBand="0" w:evenVBand="0" w:oddHBand="0" w:evenHBand="1" w:firstRowFirstColumn="0" w:firstRowLastColumn="0" w:lastRowFirstColumn="0" w:lastRowLastColumn="0"/>
            </w:pPr>
          </w:p>
        </w:tc>
      </w:tr>
      <w:tr w:rsidR="003E1BC5" w:rsidRPr="00D10593" w14:paraId="6FA224CA" w14:textId="77777777" w:rsidTr="003E1B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 w:type="pct"/>
            <w:vMerge/>
            <w:tcBorders>
              <w:top w:val="none" w:sz="0" w:space="0" w:color="auto"/>
              <w:left w:val="none" w:sz="0" w:space="0" w:color="auto"/>
              <w:bottom w:val="none" w:sz="0" w:space="0" w:color="auto"/>
              <w:right w:val="none" w:sz="0" w:space="0" w:color="auto"/>
            </w:tcBorders>
            <w:shd w:val="clear" w:color="auto" w:fill="D9D9D9" w:themeFill="background1" w:themeFillShade="D9"/>
          </w:tcPr>
          <w:p w14:paraId="2F506828" w14:textId="685F33FF" w:rsidR="003E1BC5" w:rsidRPr="00D10593" w:rsidRDefault="003E1BC5" w:rsidP="003E1BC5">
            <w:pPr>
              <w:spacing w:before="0"/>
              <w:rPr>
                <w:rFonts w:asciiTheme="minorHAnsi" w:hAnsiTheme="minorHAnsi"/>
              </w:rPr>
            </w:pPr>
          </w:p>
        </w:tc>
        <w:tc>
          <w:tcPr>
            <w:tcW w:w="678" w:type="pct"/>
            <w:tcBorders>
              <w:top w:val="none" w:sz="0" w:space="0" w:color="auto"/>
              <w:left w:val="none" w:sz="0" w:space="0" w:color="auto"/>
              <w:bottom w:val="none" w:sz="0" w:space="0" w:color="auto"/>
              <w:right w:val="none" w:sz="0" w:space="0" w:color="auto"/>
            </w:tcBorders>
            <w:shd w:val="clear" w:color="auto" w:fill="FDE9D9" w:themeFill="accent6" w:themeFillTint="33"/>
          </w:tcPr>
          <w:p w14:paraId="3AB8907C" w14:textId="4E8D8747" w:rsidR="003E1BC5" w:rsidRPr="00D10593" w:rsidRDefault="003E1BC5" w:rsidP="003E1BC5">
            <w:pPr>
              <w:spacing w:before="0"/>
              <w:cnfStyle w:val="000000100000" w:firstRow="0" w:lastRow="0" w:firstColumn="0" w:lastColumn="0" w:oddVBand="0" w:evenVBand="0" w:oddHBand="1" w:evenHBand="0" w:firstRowFirstColumn="0" w:firstRowLastColumn="0" w:lastRowFirstColumn="0" w:lastRowLastColumn="0"/>
            </w:pPr>
            <w:r w:rsidRPr="00D10593">
              <w:t xml:space="preserve">When and how will you roll out and train teachers on the VOE for </w:t>
            </w:r>
            <w:r>
              <w:t>the Key Levers?</w:t>
            </w:r>
            <w:r w:rsidRPr="00D10593">
              <w:t xml:space="preserve"> </w:t>
            </w:r>
          </w:p>
        </w:tc>
        <w:tc>
          <w:tcPr>
            <w:tcW w:w="1472" w:type="pct"/>
            <w:tcBorders>
              <w:top w:val="none" w:sz="0" w:space="0" w:color="auto"/>
              <w:left w:val="none" w:sz="0" w:space="0" w:color="auto"/>
              <w:bottom w:val="none" w:sz="0" w:space="0" w:color="auto"/>
              <w:right w:val="none" w:sz="0" w:space="0" w:color="auto"/>
            </w:tcBorders>
            <w:shd w:val="clear" w:color="auto" w:fill="FDE9D9" w:themeFill="accent6" w:themeFillTint="33"/>
          </w:tcPr>
          <w:p w14:paraId="558BC99A" w14:textId="552D3C2F" w:rsidR="003E1BC5" w:rsidRPr="00D10593" w:rsidRDefault="003E1BC5" w:rsidP="003E1BC5">
            <w:pPr>
              <w:spacing w:before="0"/>
              <w:cnfStyle w:val="000000100000" w:firstRow="0" w:lastRow="0" w:firstColumn="0" w:lastColumn="0" w:oddVBand="0" w:evenVBand="0" w:oddHBand="1" w:evenHBand="0" w:firstRowFirstColumn="0" w:firstRowLastColumn="0" w:lastRowFirstColumn="0" w:lastRowLastColumn="0"/>
            </w:pPr>
            <w:r w:rsidRPr="00D10593">
              <w:t xml:space="preserve">- How will I invest teachers in the purpose and vision of the week </w:t>
            </w:r>
            <w:r>
              <w:t>7-11</w:t>
            </w:r>
            <w:r w:rsidRPr="00D10593">
              <w:t xml:space="preserve"> work?</w:t>
            </w:r>
          </w:p>
          <w:p w14:paraId="6EC1E9A4" w14:textId="6DEF7FBD" w:rsidR="003E1BC5" w:rsidRPr="00D10593" w:rsidRDefault="003E1BC5" w:rsidP="003E1BC5">
            <w:pPr>
              <w:spacing w:before="0"/>
              <w:cnfStyle w:val="000000100000" w:firstRow="0" w:lastRow="0" w:firstColumn="0" w:lastColumn="0" w:oddVBand="0" w:evenVBand="0" w:oddHBand="1" w:evenHBand="0" w:firstRowFirstColumn="0" w:firstRowLastColumn="0" w:lastRowFirstColumn="0" w:lastRowLastColumn="0"/>
            </w:pPr>
            <w:r w:rsidRPr="00D10593">
              <w:t xml:space="preserve">- What adult culture strengths will I leverage in the week </w:t>
            </w:r>
            <w:r>
              <w:t>7-11</w:t>
            </w:r>
            <w:r w:rsidRPr="00D10593">
              <w:t xml:space="preserve"> work?</w:t>
            </w:r>
          </w:p>
          <w:p w14:paraId="7FC31B07" w14:textId="0FE7E257" w:rsidR="003E1BC5" w:rsidRPr="00D10593" w:rsidRDefault="003E1BC5" w:rsidP="003E1BC5">
            <w:pPr>
              <w:spacing w:before="0"/>
              <w:cnfStyle w:val="000000100000" w:firstRow="0" w:lastRow="0" w:firstColumn="0" w:lastColumn="0" w:oddVBand="0" w:evenVBand="0" w:oddHBand="1" w:evenHBand="0" w:firstRowFirstColumn="0" w:firstRowLastColumn="0" w:lastRowFirstColumn="0" w:lastRowLastColumn="0"/>
            </w:pPr>
            <w:r w:rsidRPr="00D10593">
              <w:t xml:space="preserve">- How am I using </w:t>
            </w:r>
            <w:r>
              <w:t xml:space="preserve">Week 1-6 data and </w:t>
            </w:r>
            <w:r w:rsidRPr="00D10593">
              <w:t>known skil</w:t>
            </w:r>
            <w:r>
              <w:t xml:space="preserve">l gaps </w:t>
            </w:r>
            <w:r w:rsidRPr="00D10593">
              <w:t>to target or differentiate PD?</w:t>
            </w:r>
          </w:p>
          <w:p w14:paraId="7AF0C8C9" w14:textId="77777777" w:rsidR="003E1BC5" w:rsidRPr="00D10593" w:rsidRDefault="003E1BC5" w:rsidP="003E1BC5">
            <w:pPr>
              <w:spacing w:before="0"/>
              <w:cnfStyle w:val="000000100000" w:firstRow="0" w:lastRow="0" w:firstColumn="0" w:lastColumn="0" w:oddVBand="0" w:evenVBand="0" w:oddHBand="1" w:evenHBand="0" w:firstRowFirstColumn="0" w:firstRowLastColumn="0" w:lastRowFirstColumn="0" w:lastRowLastColumn="0"/>
            </w:pPr>
            <w:r w:rsidRPr="00D10593">
              <w:t>- What is the ongoing vision for Friday PD?</w:t>
            </w:r>
          </w:p>
          <w:p w14:paraId="0253C0EF" w14:textId="77777777" w:rsidR="003E1BC5" w:rsidRPr="00D10593" w:rsidRDefault="003E1BC5" w:rsidP="003E1BC5">
            <w:pPr>
              <w:spacing w:before="0"/>
              <w:cnfStyle w:val="000000100000" w:firstRow="0" w:lastRow="0" w:firstColumn="0" w:lastColumn="0" w:oddVBand="0" w:evenVBand="0" w:oddHBand="1" w:evenHBand="0" w:firstRowFirstColumn="0" w:firstRowLastColumn="0" w:lastRowFirstColumn="0" w:lastRowLastColumn="0"/>
            </w:pPr>
            <w:r w:rsidRPr="00D10593">
              <w:lastRenderedPageBreak/>
              <w:t>- How do we incorporate the Essentials?</w:t>
            </w:r>
          </w:p>
          <w:p w14:paraId="621D3251" w14:textId="7D3BDBB0" w:rsidR="003E1BC5" w:rsidRPr="00D10593" w:rsidRDefault="003E1BC5" w:rsidP="003E1BC5">
            <w:pPr>
              <w:spacing w:before="0"/>
              <w:cnfStyle w:val="000000100000" w:firstRow="0" w:lastRow="0" w:firstColumn="0" w:lastColumn="0" w:oddVBand="0" w:evenVBand="0" w:oddHBand="1" w:evenHBand="0" w:firstRowFirstColumn="0" w:firstRowLastColumn="0" w:lastRowFirstColumn="0" w:lastRowLastColumn="0"/>
            </w:pPr>
            <w:r w:rsidRPr="00D10593">
              <w:t xml:space="preserve">- How will we roll out any specific lesson planning expectations related to Week </w:t>
            </w:r>
            <w:r>
              <w:t>7-11?</w:t>
            </w:r>
          </w:p>
        </w:tc>
        <w:tc>
          <w:tcPr>
            <w:tcW w:w="455" w:type="pct"/>
            <w:tcBorders>
              <w:top w:val="none" w:sz="0" w:space="0" w:color="auto"/>
              <w:left w:val="none" w:sz="0" w:space="0" w:color="auto"/>
              <w:bottom w:val="none" w:sz="0" w:space="0" w:color="auto"/>
              <w:right w:val="none" w:sz="0" w:space="0" w:color="auto"/>
            </w:tcBorders>
            <w:shd w:val="clear" w:color="auto" w:fill="FDE9D9" w:themeFill="accent6" w:themeFillTint="33"/>
          </w:tcPr>
          <w:p w14:paraId="15202EB0" w14:textId="5833A81D" w:rsidR="003E1BC5" w:rsidRPr="00D10593" w:rsidRDefault="00AC2152" w:rsidP="003E1BC5">
            <w:pPr>
              <w:spacing w:before="0"/>
              <w:cnfStyle w:val="000000100000" w:firstRow="0" w:lastRow="0" w:firstColumn="0" w:lastColumn="0" w:oddVBand="0" w:evenVBand="0" w:oddHBand="1" w:evenHBand="0" w:firstRowFirstColumn="0" w:firstRowLastColumn="0" w:lastRowFirstColumn="0" w:lastRowLastColumn="0"/>
            </w:pPr>
            <w:r>
              <w:lastRenderedPageBreak/>
              <w:t>9/24</w:t>
            </w:r>
            <w:r w:rsidR="003E1BC5">
              <w:t xml:space="preserve"> </w:t>
            </w:r>
          </w:p>
        </w:tc>
        <w:tc>
          <w:tcPr>
            <w:tcW w:w="743" w:type="pct"/>
            <w:tcBorders>
              <w:top w:val="none" w:sz="0" w:space="0" w:color="auto"/>
              <w:left w:val="none" w:sz="0" w:space="0" w:color="auto"/>
              <w:bottom w:val="none" w:sz="0" w:space="0" w:color="auto"/>
              <w:right w:val="none" w:sz="0" w:space="0" w:color="auto"/>
            </w:tcBorders>
            <w:shd w:val="clear" w:color="auto" w:fill="FDE9D9" w:themeFill="accent6" w:themeFillTint="33"/>
          </w:tcPr>
          <w:p w14:paraId="0EABD794" w14:textId="6DBFA5D8" w:rsidR="003E1BC5" w:rsidRPr="00D10593" w:rsidRDefault="003E1BC5" w:rsidP="003E1BC5">
            <w:pPr>
              <w:spacing w:before="0"/>
              <w:cnfStyle w:val="000000100000" w:firstRow="0" w:lastRow="0" w:firstColumn="0" w:lastColumn="0" w:oddVBand="0" w:evenVBand="0" w:oddHBand="1" w:evenHBand="0" w:firstRowFirstColumn="0" w:firstRowLastColumn="0" w:lastRowFirstColumn="0" w:lastRowLastColumn="0"/>
            </w:pPr>
            <w:r>
              <w:t>Friday PD Plan</w:t>
            </w:r>
          </w:p>
        </w:tc>
        <w:tc>
          <w:tcPr>
            <w:tcW w:w="1075" w:type="pct"/>
            <w:tcBorders>
              <w:top w:val="none" w:sz="0" w:space="0" w:color="auto"/>
              <w:left w:val="none" w:sz="0" w:space="0" w:color="auto"/>
              <w:bottom w:val="none" w:sz="0" w:space="0" w:color="auto"/>
              <w:right w:val="none" w:sz="0" w:space="0" w:color="auto"/>
            </w:tcBorders>
            <w:shd w:val="clear" w:color="auto" w:fill="FDE9D9" w:themeFill="accent6" w:themeFillTint="33"/>
          </w:tcPr>
          <w:p w14:paraId="3E983125" w14:textId="7C67EB77" w:rsidR="003E1BC5" w:rsidRPr="00D10593" w:rsidRDefault="003E1BC5" w:rsidP="003E1BC5">
            <w:pPr>
              <w:spacing w:before="0"/>
              <w:cnfStyle w:val="000000100000" w:firstRow="0" w:lastRow="0" w:firstColumn="0" w:lastColumn="0" w:oddVBand="0" w:evenVBand="0" w:oddHBand="1" w:evenHBand="0" w:firstRowFirstColumn="0" w:firstRowLastColumn="0" w:lastRowFirstColumn="0" w:lastRowLastColumn="0"/>
            </w:pPr>
            <w:r w:rsidRPr="00D10593">
              <w:t xml:space="preserve"> </w:t>
            </w:r>
          </w:p>
        </w:tc>
      </w:tr>
      <w:tr w:rsidR="003E1BC5" w:rsidRPr="00D10593" w14:paraId="5DB16E16" w14:textId="77777777" w:rsidTr="003E1B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 w:type="pct"/>
            <w:tcBorders>
              <w:top w:val="none" w:sz="0" w:space="0" w:color="auto"/>
              <w:left w:val="none" w:sz="0" w:space="0" w:color="auto"/>
              <w:bottom w:val="none" w:sz="0" w:space="0" w:color="auto"/>
              <w:right w:val="none" w:sz="0" w:space="0" w:color="auto"/>
            </w:tcBorders>
            <w:shd w:val="clear" w:color="auto" w:fill="D9D9D9" w:themeFill="background1" w:themeFillShade="D9"/>
          </w:tcPr>
          <w:p w14:paraId="3A6A5D1C" w14:textId="77777777" w:rsidR="003E1BC5" w:rsidRPr="00D10593" w:rsidRDefault="003E1BC5" w:rsidP="003E1BC5">
            <w:pPr>
              <w:spacing w:before="0"/>
              <w:rPr>
                <w:rFonts w:asciiTheme="minorHAnsi" w:hAnsiTheme="minorHAnsi"/>
              </w:rPr>
            </w:pPr>
            <w:r w:rsidRPr="00D10593">
              <w:rPr>
                <w:rFonts w:asciiTheme="minorHAnsi" w:hAnsiTheme="minorHAnsi"/>
              </w:rPr>
              <w:t>Observations &amp; Data Cycle</w:t>
            </w:r>
          </w:p>
          <w:p w14:paraId="1D82BB3D" w14:textId="77777777" w:rsidR="003E1BC5" w:rsidRPr="00D10593" w:rsidRDefault="003E1BC5" w:rsidP="003E1BC5">
            <w:pPr>
              <w:spacing w:before="0"/>
              <w:rPr>
                <w:rFonts w:asciiTheme="minorHAnsi" w:hAnsiTheme="minorHAnsi"/>
              </w:rPr>
            </w:pPr>
          </w:p>
        </w:tc>
        <w:tc>
          <w:tcPr>
            <w:tcW w:w="678" w:type="pct"/>
            <w:tcBorders>
              <w:top w:val="none" w:sz="0" w:space="0" w:color="auto"/>
              <w:left w:val="none" w:sz="0" w:space="0" w:color="auto"/>
              <w:bottom w:val="none" w:sz="0" w:space="0" w:color="auto"/>
              <w:right w:val="none" w:sz="0" w:space="0" w:color="auto"/>
            </w:tcBorders>
            <w:shd w:val="clear" w:color="auto" w:fill="D9D9D9" w:themeFill="background1" w:themeFillShade="D9"/>
          </w:tcPr>
          <w:p w14:paraId="3B55D240" w14:textId="77777777" w:rsidR="003E1BC5" w:rsidRPr="00D10593" w:rsidRDefault="003E1BC5" w:rsidP="003E1BC5">
            <w:pPr>
              <w:spacing w:before="0"/>
              <w:cnfStyle w:val="000000010000" w:firstRow="0" w:lastRow="0" w:firstColumn="0" w:lastColumn="0" w:oddVBand="0" w:evenVBand="0" w:oddHBand="0" w:evenHBand="1" w:firstRowFirstColumn="0" w:firstRowLastColumn="0" w:lastRowFirstColumn="0" w:lastRowLastColumn="0"/>
            </w:pPr>
            <w:r w:rsidRPr="00D10593">
              <w:t xml:space="preserve">What is our Data Collection Strategy? How will Week 6 VOE data be collected and tracked for each teacher? </w:t>
            </w:r>
          </w:p>
        </w:tc>
        <w:tc>
          <w:tcPr>
            <w:tcW w:w="1472" w:type="pct"/>
            <w:tcBorders>
              <w:top w:val="none" w:sz="0" w:space="0" w:color="auto"/>
              <w:left w:val="none" w:sz="0" w:space="0" w:color="auto"/>
              <w:bottom w:val="none" w:sz="0" w:space="0" w:color="auto"/>
              <w:right w:val="none" w:sz="0" w:space="0" w:color="auto"/>
            </w:tcBorders>
            <w:shd w:val="clear" w:color="auto" w:fill="D9D9D9" w:themeFill="background1" w:themeFillShade="D9"/>
          </w:tcPr>
          <w:p w14:paraId="2CF67DAF" w14:textId="77777777" w:rsidR="003E1BC5" w:rsidRDefault="003E1BC5" w:rsidP="003E1BC5">
            <w:pPr>
              <w:spacing w:before="0"/>
              <w:cnfStyle w:val="000000010000" w:firstRow="0" w:lastRow="0" w:firstColumn="0" w:lastColumn="0" w:oddVBand="0" w:evenVBand="0" w:oddHBand="0" w:evenHBand="1" w:firstRowFirstColumn="0" w:firstRowLastColumn="0" w:lastRowFirstColumn="0" w:lastRowLastColumn="0"/>
            </w:pPr>
            <w:r w:rsidRPr="00D10593">
              <w:t xml:space="preserve">- </w:t>
            </w:r>
            <w:r>
              <w:t>How will our data observation and data cycle vary for Weeks 7-11?</w:t>
            </w:r>
          </w:p>
          <w:p w14:paraId="05591069" w14:textId="4EF4CB8F" w:rsidR="003E1BC5" w:rsidRPr="00D10593" w:rsidRDefault="003E1BC5" w:rsidP="003E1BC5">
            <w:pPr>
              <w:spacing w:before="0"/>
              <w:cnfStyle w:val="000000010000" w:firstRow="0" w:lastRow="0" w:firstColumn="0" w:lastColumn="0" w:oddVBand="0" w:evenVBand="0" w:oddHBand="0" w:evenHBand="1" w:firstRowFirstColumn="0" w:firstRowLastColumn="0" w:lastRowFirstColumn="0" w:lastRowLastColumn="0"/>
            </w:pPr>
            <w:r>
              <w:t>- How will we balance lesson plan review with walkthroughs?</w:t>
            </w:r>
          </w:p>
        </w:tc>
        <w:tc>
          <w:tcPr>
            <w:tcW w:w="455" w:type="pct"/>
            <w:tcBorders>
              <w:top w:val="none" w:sz="0" w:space="0" w:color="auto"/>
              <w:left w:val="none" w:sz="0" w:space="0" w:color="auto"/>
              <w:bottom w:val="none" w:sz="0" w:space="0" w:color="auto"/>
              <w:right w:val="none" w:sz="0" w:space="0" w:color="auto"/>
            </w:tcBorders>
            <w:shd w:val="clear" w:color="auto" w:fill="D9D9D9" w:themeFill="background1" w:themeFillShade="D9"/>
          </w:tcPr>
          <w:p w14:paraId="44D7361B" w14:textId="4E4EE6FC" w:rsidR="003E1BC5" w:rsidRPr="00D10593" w:rsidRDefault="00AC2152" w:rsidP="003E1BC5">
            <w:pPr>
              <w:spacing w:before="0"/>
              <w:cnfStyle w:val="000000010000" w:firstRow="0" w:lastRow="0" w:firstColumn="0" w:lastColumn="0" w:oddVBand="0" w:evenVBand="0" w:oddHBand="0" w:evenHBand="1" w:firstRowFirstColumn="0" w:firstRowLastColumn="0" w:lastRowFirstColumn="0" w:lastRowLastColumn="0"/>
            </w:pPr>
            <w:r>
              <w:t>9/24</w:t>
            </w:r>
          </w:p>
        </w:tc>
        <w:tc>
          <w:tcPr>
            <w:tcW w:w="743" w:type="pct"/>
            <w:tcBorders>
              <w:top w:val="none" w:sz="0" w:space="0" w:color="auto"/>
              <w:left w:val="none" w:sz="0" w:space="0" w:color="auto"/>
              <w:bottom w:val="none" w:sz="0" w:space="0" w:color="auto"/>
              <w:right w:val="none" w:sz="0" w:space="0" w:color="auto"/>
            </w:tcBorders>
            <w:shd w:val="clear" w:color="auto" w:fill="D9D9D9" w:themeFill="background1" w:themeFillShade="D9"/>
          </w:tcPr>
          <w:p w14:paraId="0F4378DC" w14:textId="2D07C59E" w:rsidR="003E1BC5" w:rsidRPr="00D10593" w:rsidRDefault="003E1BC5" w:rsidP="003E1BC5">
            <w:pPr>
              <w:spacing w:before="0"/>
              <w:cnfStyle w:val="000000010000" w:firstRow="0" w:lastRow="0" w:firstColumn="0" w:lastColumn="0" w:oddVBand="0" w:evenVBand="0" w:oddHBand="0" w:evenHBand="1" w:firstRowFirstColumn="0" w:firstRowLastColumn="0" w:lastRowFirstColumn="0" w:lastRowLastColumn="0"/>
            </w:pPr>
            <w:r w:rsidRPr="00D10593">
              <w:t xml:space="preserve">Build into </w:t>
            </w:r>
            <w:hyperlink r:id="rId53" w:history="1">
              <w:r w:rsidR="00A92C59" w:rsidRPr="006B6BE8">
                <w:rPr>
                  <w:rStyle w:val="Hyperlink"/>
                </w:rPr>
                <w:t>Project Plan</w:t>
              </w:r>
            </w:hyperlink>
          </w:p>
        </w:tc>
        <w:tc>
          <w:tcPr>
            <w:tcW w:w="1075" w:type="pct"/>
            <w:tcBorders>
              <w:top w:val="none" w:sz="0" w:space="0" w:color="auto"/>
              <w:left w:val="none" w:sz="0" w:space="0" w:color="auto"/>
              <w:bottom w:val="none" w:sz="0" w:space="0" w:color="auto"/>
              <w:right w:val="none" w:sz="0" w:space="0" w:color="auto"/>
            </w:tcBorders>
            <w:shd w:val="clear" w:color="auto" w:fill="D9D9D9" w:themeFill="background1" w:themeFillShade="D9"/>
          </w:tcPr>
          <w:p w14:paraId="2A805B9A" w14:textId="77777777" w:rsidR="003E1BC5" w:rsidRPr="00D10593" w:rsidRDefault="003231FC" w:rsidP="003E1BC5">
            <w:pPr>
              <w:pStyle w:val="ListParagraph"/>
              <w:numPr>
                <w:ilvl w:val="0"/>
                <w:numId w:val="50"/>
              </w:numPr>
              <w:spacing w:before="0"/>
              <w:cnfStyle w:val="000000010000" w:firstRow="0" w:lastRow="0" w:firstColumn="0" w:lastColumn="0" w:oddVBand="0" w:evenVBand="0" w:oddHBand="0" w:evenHBand="1" w:firstRowFirstColumn="0" w:firstRowLastColumn="0" w:lastRowFirstColumn="0" w:lastRowLastColumn="0"/>
            </w:pPr>
            <w:hyperlink w:anchor="_ᴥ_An_Action" w:history="1">
              <w:r w:rsidR="003E1BC5" w:rsidRPr="00D10593">
                <w:rPr>
                  <w:rStyle w:val="Hyperlink"/>
                </w:rPr>
                <w:t>Weekly Data &amp; Action Planning Cycle</w:t>
              </w:r>
            </w:hyperlink>
          </w:p>
          <w:p w14:paraId="1946E7F5" w14:textId="77777777" w:rsidR="003E1BC5" w:rsidRPr="00D10593" w:rsidRDefault="003231FC" w:rsidP="003E1BC5">
            <w:pPr>
              <w:pStyle w:val="ListParagraph"/>
              <w:numPr>
                <w:ilvl w:val="0"/>
                <w:numId w:val="50"/>
              </w:numPr>
              <w:spacing w:before="0"/>
              <w:cnfStyle w:val="000000010000" w:firstRow="0" w:lastRow="0" w:firstColumn="0" w:lastColumn="0" w:oddVBand="0" w:evenVBand="0" w:oddHBand="0" w:evenHBand="1" w:firstRowFirstColumn="0" w:firstRowLastColumn="0" w:lastRowFirstColumn="0" w:lastRowLastColumn="0"/>
            </w:pPr>
            <w:hyperlink w:anchor="_Creating_a_Teacher" w:history="1">
              <w:r w:rsidR="003E1BC5" w:rsidRPr="00D10593">
                <w:rPr>
                  <w:rStyle w:val="Hyperlink"/>
                </w:rPr>
                <w:t>Creating a Teacher Tracking Document</w:t>
              </w:r>
            </w:hyperlink>
            <w:r w:rsidR="003E1BC5" w:rsidRPr="00D10593">
              <w:t xml:space="preserve"> </w:t>
            </w:r>
          </w:p>
          <w:p w14:paraId="503D60A5" w14:textId="77777777" w:rsidR="003E1BC5" w:rsidRPr="00D10593" w:rsidRDefault="003231FC" w:rsidP="003E1BC5">
            <w:pPr>
              <w:pStyle w:val="ListParagraph"/>
              <w:numPr>
                <w:ilvl w:val="0"/>
                <w:numId w:val="50"/>
              </w:numPr>
              <w:spacing w:before="0"/>
              <w:cnfStyle w:val="000000010000" w:firstRow="0" w:lastRow="0" w:firstColumn="0" w:lastColumn="0" w:oddVBand="0" w:evenVBand="0" w:oddHBand="0" w:evenHBand="1" w:firstRowFirstColumn="0" w:firstRowLastColumn="0" w:lastRowFirstColumn="0" w:lastRowLastColumn="0"/>
            </w:pPr>
            <w:hyperlink r:id="rId54" w:anchor="gid=0" w:history="1">
              <w:r w:rsidR="003E1BC5" w:rsidRPr="00D10593">
                <w:rPr>
                  <w:rStyle w:val="Hyperlink"/>
                </w:rPr>
                <w:t>Sample Teacher Tracker Google Doc</w:t>
              </w:r>
            </w:hyperlink>
            <w:r w:rsidR="003E1BC5" w:rsidRPr="00D10593" w:rsidDel="007C40A2">
              <w:t xml:space="preserve"> </w:t>
            </w:r>
          </w:p>
        </w:tc>
      </w:tr>
      <w:tr w:rsidR="003E1BC5" w:rsidRPr="00D10593" w14:paraId="7BDB20D5" w14:textId="77777777" w:rsidTr="003E1B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 w:type="pct"/>
            <w:vMerge w:val="restart"/>
            <w:tcBorders>
              <w:top w:val="none" w:sz="0" w:space="0" w:color="auto"/>
              <w:left w:val="none" w:sz="0" w:space="0" w:color="auto"/>
              <w:bottom w:val="none" w:sz="0" w:space="0" w:color="auto"/>
              <w:right w:val="none" w:sz="0" w:space="0" w:color="auto"/>
            </w:tcBorders>
            <w:shd w:val="clear" w:color="auto" w:fill="D9D9D9" w:themeFill="background1" w:themeFillShade="D9"/>
          </w:tcPr>
          <w:p w14:paraId="7AD91B27" w14:textId="074075D3" w:rsidR="003E1BC5" w:rsidRPr="00D10593" w:rsidRDefault="003E1BC5" w:rsidP="003E1BC5">
            <w:pPr>
              <w:spacing w:before="0"/>
              <w:rPr>
                <w:rFonts w:asciiTheme="minorHAnsi" w:hAnsiTheme="minorHAnsi"/>
              </w:rPr>
            </w:pPr>
          </w:p>
        </w:tc>
        <w:tc>
          <w:tcPr>
            <w:tcW w:w="678" w:type="pct"/>
            <w:tcBorders>
              <w:top w:val="none" w:sz="0" w:space="0" w:color="auto"/>
              <w:left w:val="none" w:sz="0" w:space="0" w:color="auto"/>
              <w:bottom w:val="none" w:sz="0" w:space="0" w:color="auto"/>
              <w:right w:val="none" w:sz="0" w:space="0" w:color="auto"/>
            </w:tcBorders>
            <w:shd w:val="clear" w:color="auto" w:fill="D9D9D9" w:themeFill="background1" w:themeFillShade="D9"/>
          </w:tcPr>
          <w:p w14:paraId="75F3AD36" w14:textId="77777777" w:rsidR="003E1BC5" w:rsidRPr="00D10593" w:rsidRDefault="003E1BC5" w:rsidP="003E1BC5">
            <w:pPr>
              <w:spacing w:before="0"/>
              <w:cnfStyle w:val="000000100000" w:firstRow="0" w:lastRow="0" w:firstColumn="0" w:lastColumn="0" w:oddVBand="0" w:evenVBand="0" w:oddHBand="1" w:evenHBand="0" w:firstRowFirstColumn="0" w:firstRowLastColumn="0" w:lastRowFirstColumn="0" w:lastRowLastColumn="0"/>
            </w:pPr>
            <w:r w:rsidRPr="00D10593">
              <w:t xml:space="preserve">What is our Data Analysis &amp; Action Planning Strategy? What is the weekly structure for data analysis and action planning? How will LT time be prioritized? </w:t>
            </w:r>
          </w:p>
        </w:tc>
        <w:tc>
          <w:tcPr>
            <w:tcW w:w="1472" w:type="pct"/>
            <w:tcBorders>
              <w:top w:val="none" w:sz="0" w:space="0" w:color="auto"/>
              <w:left w:val="none" w:sz="0" w:space="0" w:color="auto"/>
              <w:bottom w:val="none" w:sz="0" w:space="0" w:color="auto"/>
              <w:right w:val="none" w:sz="0" w:space="0" w:color="auto"/>
            </w:tcBorders>
            <w:shd w:val="clear" w:color="auto" w:fill="D9D9D9" w:themeFill="background1" w:themeFillShade="D9"/>
          </w:tcPr>
          <w:p w14:paraId="2048EF2C" w14:textId="30F71B26" w:rsidR="003E1BC5" w:rsidRPr="00D10593" w:rsidRDefault="003E1BC5" w:rsidP="003E1BC5">
            <w:pPr>
              <w:spacing w:before="0"/>
              <w:cnfStyle w:val="000000100000" w:firstRow="0" w:lastRow="0" w:firstColumn="0" w:lastColumn="0" w:oddVBand="0" w:evenVBand="0" w:oddHBand="1" w:evenHBand="0" w:firstRowFirstColumn="0" w:firstRowLastColumn="0" w:lastRowFirstColumn="0" w:lastRowLastColumn="0"/>
            </w:pPr>
            <w:r w:rsidRPr="00D10593">
              <w:t xml:space="preserve">- </w:t>
            </w:r>
            <w:r>
              <w:t>How will the frequency and timing of key touch points change</w:t>
            </w:r>
            <w:r w:rsidRPr="00D10593">
              <w:t>?</w:t>
            </w:r>
          </w:p>
          <w:p w14:paraId="6E8B8521" w14:textId="4E3262DB" w:rsidR="003E1BC5" w:rsidRPr="00D10593" w:rsidRDefault="003E1BC5" w:rsidP="003E1BC5">
            <w:pPr>
              <w:spacing w:before="0"/>
              <w:cnfStyle w:val="000000100000" w:firstRow="0" w:lastRow="0" w:firstColumn="0" w:lastColumn="0" w:oddVBand="0" w:evenVBand="0" w:oddHBand="1" w:evenHBand="0" w:firstRowFirstColumn="0" w:firstRowLastColumn="0" w:lastRowFirstColumn="0" w:lastRowLastColumn="0"/>
            </w:pPr>
            <w:r>
              <w:t>- Will there be any changes in the timing and pre-work for weekly meetings or the action tracking template?</w:t>
            </w:r>
          </w:p>
        </w:tc>
        <w:tc>
          <w:tcPr>
            <w:tcW w:w="455" w:type="pct"/>
            <w:tcBorders>
              <w:top w:val="none" w:sz="0" w:space="0" w:color="auto"/>
              <w:left w:val="none" w:sz="0" w:space="0" w:color="auto"/>
              <w:bottom w:val="none" w:sz="0" w:space="0" w:color="auto"/>
              <w:right w:val="none" w:sz="0" w:space="0" w:color="auto"/>
            </w:tcBorders>
            <w:shd w:val="clear" w:color="auto" w:fill="D9D9D9" w:themeFill="background1" w:themeFillShade="D9"/>
          </w:tcPr>
          <w:p w14:paraId="797F363A" w14:textId="3D065C63" w:rsidR="003E1BC5" w:rsidRPr="00D10593" w:rsidRDefault="00AC2152" w:rsidP="003E1BC5">
            <w:pPr>
              <w:spacing w:before="0"/>
              <w:cnfStyle w:val="000000100000" w:firstRow="0" w:lastRow="0" w:firstColumn="0" w:lastColumn="0" w:oddVBand="0" w:evenVBand="0" w:oddHBand="1" w:evenHBand="0" w:firstRowFirstColumn="0" w:firstRowLastColumn="0" w:lastRowFirstColumn="0" w:lastRowLastColumn="0"/>
            </w:pPr>
            <w:r>
              <w:t>9/24</w:t>
            </w:r>
          </w:p>
        </w:tc>
        <w:tc>
          <w:tcPr>
            <w:tcW w:w="743" w:type="pct"/>
            <w:tcBorders>
              <w:top w:val="none" w:sz="0" w:space="0" w:color="auto"/>
              <w:left w:val="none" w:sz="0" w:space="0" w:color="auto"/>
              <w:bottom w:val="none" w:sz="0" w:space="0" w:color="auto"/>
              <w:right w:val="none" w:sz="0" w:space="0" w:color="auto"/>
            </w:tcBorders>
            <w:shd w:val="clear" w:color="auto" w:fill="D9D9D9" w:themeFill="background1" w:themeFillShade="D9"/>
          </w:tcPr>
          <w:p w14:paraId="20503700" w14:textId="77777777" w:rsidR="003E1BC5" w:rsidRPr="00D10593" w:rsidRDefault="003231FC" w:rsidP="003E1BC5">
            <w:pPr>
              <w:pStyle w:val="ListParagraph"/>
              <w:numPr>
                <w:ilvl w:val="0"/>
                <w:numId w:val="50"/>
              </w:numPr>
              <w:spacing w:before="0"/>
              <w:cnfStyle w:val="000000100000" w:firstRow="0" w:lastRow="0" w:firstColumn="0" w:lastColumn="0" w:oddVBand="0" w:evenVBand="0" w:oddHBand="1" w:evenHBand="0" w:firstRowFirstColumn="0" w:firstRowLastColumn="0" w:lastRowFirstColumn="0" w:lastRowLastColumn="0"/>
            </w:pPr>
            <w:hyperlink r:id="rId55" w:history="1">
              <w:r w:rsidR="003E1BC5" w:rsidRPr="006B6BE8">
                <w:rPr>
                  <w:rStyle w:val="Hyperlink"/>
                </w:rPr>
                <w:t>Weekly Data &amp; Action Planning Cycle</w:t>
              </w:r>
            </w:hyperlink>
            <w:r w:rsidR="003E1BC5" w:rsidRPr="00D10593">
              <w:t xml:space="preserve"> </w:t>
            </w:r>
          </w:p>
          <w:p w14:paraId="405AAC14" w14:textId="77777777" w:rsidR="003E1BC5" w:rsidRPr="00D10593" w:rsidRDefault="003E1BC5" w:rsidP="003E1BC5">
            <w:pPr>
              <w:pStyle w:val="ListParagraph"/>
              <w:numPr>
                <w:ilvl w:val="0"/>
                <w:numId w:val="50"/>
              </w:numPr>
              <w:spacing w:before="0"/>
              <w:cnfStyle w:val="000000100000" w:firstRow="0" w:lastRow="0" w:firstColumn="0" w:lastColumn="0" w:oddVBand="0" w:evenVBand="0" w:oddHBand="1" w:evenHBand="0" w:firstRowFirstColumn="0" w:firstRowLastColumn="0" w:lastRowFirstColumn="0" w:lastRowLastColumn="0"/>
            </w:pPr>
            <w:r w:rsidRPr="00D10593">
              <w:t xml:space="preserve">Weekly: Teacher Tracking Mechanism </w:t>
            </w:r>
          </w:p>
          <w:p w14:paraId="71885421" w14:textId="77777777" w:rsidR="003E1BC5" w:rsidRPr="00D10593" w:rsidRDefault="003E1BC5" w:rsidP="003E1BC5">
            <w:pPr>
              <w:pStyle w:val="ListParagraph"/>
              <w:spacing w:before="0"/>
              <w:ind w:left="360"/>
              <w:cnfStyle w:val="000000100000" w:firstRow="0" w:lastRow="0" w:firstColumn="0" w:lastColumn="0" w:oddVBand="0" w:evenVBand="0" w:oddHBand="1" w:evenHBand="0" w:firstRowFirstColumn="0" w:firstRowLastColumn="0" w:lastRowFirstColumn="0" w:lastRowLastColumn="0"/>
            </w:pPr>
            <w:r w:rsidRPr="00D10593">
              <w:t>(</w:t>
            </w:r>
            <w:hyperlink r:id="rId56" w:anchor="gid=0" w:history="1">
              <w:r w:rsidRPr="00D10593">
                <w:rPr>
                  <w:rStyle w:val="Hyperlink"/>
                </w:rPr>
                <w:t>Suggested google doc</w:t>
              </w:r>
            </w:hyperlink>
            <w:r w:rsidRPr="00D10593">
              <w:t xml:space="preserve">)  </w:t>
            </w:r>
          </w:p>
        </w:tc>
        <w:tc>
          <w:tcPr>
            <w:tcW w:w="1075" w:type="pct"/>
            <w:tcBorders>
              <w:top w:val="none" w:sz="0" w:space="0" w:color="auto"/>
              <w:left w:val="none" w:sz="0" w:space="0" w:color="auto"/>
              <w:bottom w:val="none" w:sz="0" w:space="0" w:color="auto"/>
              <w:right w:val="none" w:sz="0" w:space="0" w:color="auto"/>
            </w:tcBorders>
            <w:shd w:val="clear" w:color="auto" w:fill="D9D9D9" w:themeFill="background1" w:themeFillShade="D9"/>
          </w:tcPr>
          <w:p w14:paraId="1610602A" w14:textId="77777777" w:rsidR="003E1BC5" w:rsidRPr="00D10593" w:rsidRDefault="003231FC" w:rsidP="003E1BC5">
            <w:pPr>
              <w:pStyle w:val="ListParagraph"/>
              <w:numPr>
                <w:ilvl w:val="0"/>
                <w:numId w:val="50"/>
              </w:numPr>
              <w:spacing w:before="0"/>
              <w:cnfStyle w:val="000000100000" w:firstRow="0" w:lastRow="0" w:firstColumn="0" w:lastColumn="0" w:oddVBand="0" w:evenVBand="0" w:oddHBand="1" w:evenHBand="0" w:firstRowFirstColumn="0" w:firstRowLastColumn="0" w:lastRowFirstColumn="0" w:lastRowLastColumn="0"/>
            </w:pPr>
            <w:hyperlink w:anchor="_Weekly_Data_Cycle" w:history="1">
              <w:r w:rsidR="003E1BC5" w:rsidRPr="00D10593">
                <w:rPr>
                  <w:rStyle w:val="Hyperlink"/>
                </w:rPr>
                <w:t>Weekly Data Cycle</w:t>
              </w:r>
            </w:hyperlink>
          </w:p>
          <w:p w14:paraId="0D45ED93" w14:textId="77777777" w:rsidR="003E1BC5" w:rsidRPr="00D10593" w:rsidRDefault="003231FC" w:rsidP="003E1BC5">
            <w:pPr>
              <w:pStyle w:val="ListParagraph"/>
              <w:numPr>
                <w:ilvl w:val="0"/>
                <w:numId w:val="50"/>
              </w:numPr>
              <w:spacing w:before="0"/>
              <w:cnfStyle w:val="000000100000" w:firstRow="0" w:lastRow="0" w:firstColumn="0" w:lastColumn="0" w:oddVBand="0" w:evenVBand="0" w:oddHBand="1" w:evenHBand="0" w:firstRowFirstColumn="0" w:firstRowLastColumn="0" w:lastRowFirstColumn="0" w:lastRowLastColumn="0"/>
            </w:pPr>
            <w:hyperlink w:anchor="_Sample_Action_Planning_1" w:history="1">
              <w:r w:rsidR="003E1BC5" w:rsidRPr="00D10593">
                <w:rPr>
                  <w:rStyle w:val="Hyperlink"/>
                </w:rPr>
                <w:t>Action Planning Meeting Pre-work</w:t>
              </w:r>
            </w:hyperlink>
            <w:r w:rsidR="003E1BC5" w:rsidRPr="00D10593">
              <w:t xml:space="preserve"> </w:t>
            </w:r>
          </w:p>
          <w:p w14:paraId="4EB7CA5D" w14:textId="77777777" w:rsidR="003E1BC5" w:rsidRPr="00D10593" w:rsidRDefault="003231FC" w:rsidP="003E1BC5">
            <w:pPr>
              <w:pStyle w:val="ListParagraph"/>
              <w:numPr>
                <w:ilvl w:val="0"/>
                <w:numId w:val="50"/>
              </w:numPr>
              <w:spacing w:before="0"/>
              <w:cnfStyle w:val="000000100000" w:firstRow="0" w:lastRow="0" w:firstColumn="0" w:lastColumn="0" w:oddVBand="0" w:evenVBand="0" w:oddHBand="1" w:evenHBand="0" w:firstRowFirstColumn="0" w:firstRowLastColumn="0" w:lastRowFirstColumn="0" w:lastRowLastColumn="0"/>
            </w:pPr>
            <w:hyperlink w:anchor="_Sample_Action_Planning_1" w:history="1">
              <w:r w:rsidR="003E1BC5" w:rsidRPr="00D10593">
                <w:rPr>
                  <w:rStyle w:val="Hyperlink"/>
                </w:rPr>
                <w:t>Action Planning Meeting Agenda</w:t>
              </w:r>
            </w:hyperlink>
          </w:p>
        </w:tc>
      </w:tr>
      <w:tr w:rsidR="003E1BC5" w:rsidRPr="00D10593" w14:paraId="785DB6B6" w14:textId="77777777" w:rsidTr="003E1B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 w:type="pct"/>
            <w:vMerge/>
            <w:tcBorders>
              <w:top w:val="none" w:sz="0" w:space="0" w:color="auto"/>
              <w:left w:val="none" w:sz="0" w:space="0" w:color="auto"/>
              <w:bottom w:val="none" w:sz="0" w:space="0" w:color="auto"/>
              <w:right w:val="none" w:sz="0" w:space="0" w:color="auto"/>
            </w:tcBorders>
            <w:shd w:val="clear" w:color="auto" w:fill="D9D9D9" w:themeFill="background1" w:themeFillShade="D9"/>
          </w:tcPr>
          <w:p w14:paraId="20877D6C" w14:textId="77777777" w:rsidR="003E1BC5" w:rsidRPr="00D10593" w:rsidRDefault="003E1BC5" w:rsidP="003E1BC5">
            <w:pPr>
              <w:spacing w:before="0"/>
              <w:rPr>
                <w:rFonts w:asciiTheme="minorHAnsi" w:hAnsiTheme="minorHAnsi"/>
              </w:rPr>
            </w:pPr>
          </w:p>
        </w:tc>
        <w:tc>
          <w:tcPr>
            <w:tcW w:w="678" w:type="pct"/>
            <w:tcBorders>
              <w:top w:val="none" w:sz="0" w:space="0" w:color="auto"/>
              <w:left w:val="none" w:sz="0" w:space="0" w:color="auto"/>
              <w:bottom w:val="none" w:sz="0" w:space="0" w:color="auto"/>
              <w:right w:val="none" w:sz="0" w:space="0" w:color="auto"/>
            </w:tcBorders>
            <w:shd w:val="clear" w:color="auto" w:fill="D9D9D9" w:themeFill="background1" w:themeFillShade="D9"/>
          </w:tcPr>
          <w:p w14:paraId="08E35D66" w14:textId="77777777" w:rsidR="003E1BC5" w:rsidRPr="00D10593" w:rsidRDefault="003E1BC5" w:rsidP="003E1BC5">
            <w:pPr>
              <w:spacing w:before="0"/>
              <w:cnfStyle w:val="000000010000" w:firstRow="0" w:lastRow="0" w:firstColumn="0" w:lastColumn="0" w:oddVBand="0" w:evenVBand="0" w:oddHBand="0" w:evenHBand="1" w:firstRowFirstColumn="0" w:firstRowLastColumn="0" w:lastRowFirstColumn="0" w:lastRowLastColumn="0"/>
            </w:pPr>
            <w:r w:rsidRPr="00D10593">
              <w:t xml:space="preserve">What is our LT’s coaching strategy, coaching structure, and allocation of coaching loads and interventions/support?   </w:t>
            </w:r>
          </w:p>
        </w:tc>
        <w:tc>
          <w:tcPr>
            <w:tcW w:w="1472" w:type="pct"/>
            <w:tcBorders>
              <w:top w:val="none" w:sz="0" w:space="0" w:color="auto"/>
              <w:left w:val="none" w:sz="0" w:space="0" w:color="auto"/>
              <w:bottom w:val="none" w:sz="0" w:space="0" w:color="auto"/>
              <w:right w:val="none" w:sz="0" w:space="0" w:color="auto"/>
            </w:tcBorders>
            <w:shd w:val="clear" w:color="auto" w:fill="D9D9D9" w:themeFill="background1" w:themeFillShade="D9"/>
          </w:tcPr>
          <w:p w14:paraId="52E3FAF8" w14:textId="789F247B" w:rsidR="003E1BC5" w:rsidRPr="00D10593" w:rsidRDefault="003E1BC5" w:rsidP="003E1BC5">
            <w:pPr>
              <w:spacing w:before="0"/>
              <w:cnfStyle w:val="000000010000" w:firstRow="0" w:lastRow="0" w:firstColumn="0" w:lastColumn="0" w:oddVBand="0" w:evenVBand="0" w:oddHBand="0" w:evenHBand="1" w:firstRowFirstColumn="0" w:firstRowLastColumn="0" w:lastRowFirstColumn="0" w:lastRowLastColumn="0"/>
            </w:pPr>
            <w:r w:rsidRPr="00D10593">
              <w:t xml:space="preserve">- </w:t>
            </w:r>
            <w:r>
              <w:t>Will coaching portfolios need to be adjusted?</w:t>
            </w:r>
          </w:p>
          <w:p w14:paraId="0F1FD603" w14:textId="2E5291C4" w:rsidR="003E1BC5" w:rsidRPr="00D10593" w:rsidRDefault="003E1BC5" w:rsidP="003E1BC5">
            <w:pPr>
              <w:spacing w:before="0"/>
              <w:cnfStyle w:val="000000010000" w:firstRow="0" w:lastRow="0" w:firstColumn="0" w:lastColumn="0" w:oddVBand="0" w:evenVBand="0" w:oddHBand="0" w:evenHBand="1" w:firstRowFirstColumn="0" w:firstRowLastColumn="0" w:lastRowFirstColumn="0" w:lastRowLastColumn="0"/>
            </w:pPr>
            <w:r w:rsidRPr="00D10593">
              <w:t xml:space="preserve">- </w:t>
            </w:r>
            <w:r>
              <w:t>Will the model for observations change</w:t>
            </w:r>
            <w:r w:rsidRPr="00D10593">
              <w:t>: full LT, pairs, and individual, and how will we scaffold down?</w:t>
            </w:r>
          </w:p>
          <w:p w14:paraId="6C65F743" w14:textId="6A419F18" w:rsidR="003E1BC5" w:rsidRPr="00D10593" w:rsidRDefault="003E1BC5" w:rsidP="003E1BC5">
            <w:pPr>
              <w:spacing w:before="0"/>
              <w:cnfStyle w:val="000000010000" w:firstRow="0" w:lastRow="0" w:firstColumn="0" w:lastColumn="0" w:oddVBand="0" w:evenVBand="0" w:oddHBand="0" w:evenHBand="1" w:firstRowFirstColumn="0" w:firstRowLastColumn="0" w:lastRowFirstColumn="0" w:lastRowLastColumn="0"/>
            </w:pPr>
            <w:r w:rsidRPr="00D10593">
              <w:t xml:space="preserve">- </w:t>
            </w:r>
            <w:r>
              <w:t>Will we adjust our strategy for where / how we allocate coach time to teachers</w:t>
            </w:r>
          </w:p>
          <w:p w14:paraId="1ECBAA0C" w14:textId="77777777" w:rsidR="003E1BC5" w:rsidRPr="00D10593" w:rsidRDefault="003E1BC5" w:rsidP="003E1BC5">
            <w:pPr>
              <w:spacing w:before="0"/>
              <w:cnfStyle w:val="000000010000" w:firstRow="0" w:lastRow="0" w:firstColumn="0" w:lastColumn="0" w:oddVBand="0" w:evenVBand="0" w:oddHBand="0" w:evenHBand="1" w:firstRowFirstColumn="0" w:firstRowLastColumn="0" w:lastRowFirstColumn="0" w:lastRowLastColumn="0"/>
            </w:pPr>
            <w:r w:rsidRPr="00D10593">
              <w:t>- What type of coaching will all teachers receive, and what is differentiated based on proficiency?</w:t>
            </w:r>
          </w:p>
          <w:p w14:paraId="3DA6B4E6" w14:textId="4C412059" w:rsidR="003E1BC5" w:rsidRPr="00D10593" w:rsidRDefault="003E1BC5" w:rsidP="003E1BC5">
            <w:pPr>
              <w:spacing w:before="0"/>
              <w:cnfStyle w:val="000000010000" w:firstRow="0" w:lastRow="0" w:firstColumn="0" w:lastColumn="0" w:oddVBand="0" w:evenVBand="0" w:oddHBand="0" w:evenHBand="1" w:firstRowFirstColumn="0" w:firstRowLastColumn="0" w:lastRowFirstColumn="0" w:lastRowLastColumn="0"/>
            </w:pPr>
            <w:r w:rsidRPr="00D10593">
              <w:t>- Which interventions will be used to support struggling teachers?</w:t>
            </w:r>
          </w:p>
          <w:p w14:paraId="3F76C1D5" w14:textId="77777777" w:rsidR="003E1BC5" w:rsidRPr="00D10593" w:rsidRDefault="003E1BC5" w:rsidP="003E1BC5">
            <w:pPr>
              <w:spacing w:before="0"/>
              <w:cnfStyle w:val="000000010000" w:firstRow="0" w:lastRow="0" w:firstColumn="0" w:lastColumn="0" w:oddVBand="0" w:evenVBand="0" w:oddHBand="0" w:evenHBand="1" w:firstRowFirstColumn="0" w:firstRowLastColumn="0" w:lastRowFirstColumn="0" w:lastRowLastColumn="0"/>
            </w:pPr>
            <w:r w:rsidRPr="00D10593">
              <w:t>- Which LT member will own planning and/or implementing each intervention?</w:t>
            </w:r>
          </w:p>
          <w:p w14:paraId="49F6DFE5" w14:textId="77777777" w:rsidR="003E1BC5" w:rsidRPr="00D10593" w:rsidRDefault="003E1BC5" w:rsidP="003E1BC5">
            <w:pPr>
              <w:spacing w:before="0"/>
              <w:cnfStyle w:val="000000010000" w:firstRow="0" w:lastRow="0" w:firstColumn="0" w:lastColumn="0" w:oddVBand="0" w:evenVBand="0" w:oddHBand="0" w:evenHBand="1" w:firstRowFirstColumn="0" w:firstRowLastColumn="0" w:lastRowFirstColumn="0" w:lastRowLastColumn="0"/>
            </w:pPr>
            <w:r w:rsidRPr="00D10593">
              <w:t>- What is the intervention schedule?</w:t>
            </w:r>
          </w:p>
          <w:p w14:paraId="1EF83407" w14:textId="77777777" w:rsidR="003E1BC5" w:rsidRPr="00D10593" w:rsidRDefault="003E1BC5" w:rsidP="003E1BC5">
            <w:pPr>
              <w:spacing w:before="0"/>
              <w:cnfStyle w:val="000000010000" w:firstRow="0" w:lastRow="0" w:firstColumn="0" w:lastColumn="0" w:oddVBand="0" w:evenVBand="0" w:oddHBand="0" w:evenHBand="1" w:firstRowFirstColumn="0" w:firstRowLastColumn="0" w:lastRowFirstColumn="0" w:lastRowLastColumn="0"/>
            </w:pPr>
            <w:r w:rsidRPr="00D10593">
              <w:t>- How will we track attendance and follow up with LT coaches if someone did not attend?</w:t>
            </w:r>
          </w:p>
          <w:p w14:paraId="32F0B03C" w14:textId="77777777" w:rsidR="003E1BC5" w:rsidRPr="00D10593" w:rsidRDefault="003E1BC5" w:rsidP="003E1BC5">
            <w:pPr>
              <w:spacing w:before="0"/>
              <w:cnfStyle w:val="000000010000" w:firstRow="0" w:lastRow="0" w:firstColumn="0" w:lastColumn="0" w:oddVBand="0" w:evenVBand="0" w:oddHBand="0" w:evenHBand="1" w:firstRowFirstColumn="0" w:firstRowLastColumn="0" w:lastRowFirstColumn="0" w:lastRowLastColumn="0"/>
            </w:pPr>
            <w:r w:rsidRPr="00D10593">
              <w:t>- How will we monitor interventions to ensure their effectiveness?</w:t>
            </w:r>
          </w:p>
        </w:tc>
        <w:tc>
          <w:tcPr>
            <w:tcW w:w="455" w:type="pct"/>
            <w:tcBorders>
              <w:top w:val="none" w:sz="0" w:space="0" w:color="auto"/>
              <w:left w:val="none" w:sz="0" w:space="0" w:color="auto"/>
              <w:bottom w:val="none" w:sz="0" w:space="0" w:color="auto"/>
              <w:right w:val="none" w:sz="0" w:space="0" w:color="auto"/>
            </w:tcBorders>
            <w:shd w:val="clear" w:color="auto" w:fill="D9D9D9" w:themeFill="background1" w:themeFillShade="D9"/>
          </w:tcPr>
          <w:p w14:paraId="56A5B068" w14:textId="4FF08194" w:rsidR="003E1BC5" w:rsidRPr="00D10593" w:rsidRDefault="00AC2152" w:rsidP="003E1BC5">
            <w:pPr>
              <w:spacing w:before="0"/>
              <w:cnfStyle w:val="000000010000" w:firstRow="0" w:lastRow="0" w:firstColumn="0" w:lastColumn="0" w:oddVBand="0" w:evenVBand="0" w:oddHBand="0" w:evenHBand="1" w:firstRowFirstColumn="0" w:firstRowLastColumn="0" w:lastRowFirstColumn="0" w:lastRowLastColumn="0"/>
            </w:pPr>
            <w:r>
              <w:t>9/24</w:t>
            </w:r>
          </w:p>
        </w:tc>
        <w:tc>
          <w:tcPr>
            <w:tcW w:w="743" w:type="pct"/>
            <w:tcBorders>
              <w:top w:val="none" w:sz="0" w:space="0" w:color="auto"/>
              <w:left w:val="none" w:sz="0" w:space="0" w:color="auto"/>
              <w:bottom w:val="none" w:sz="0" w:space="0" w:color="auto"/>
              <w:right w:val="none" w:sz="0" w:space="0" w:color="auto"/>
            </w:tcBorders>
            <w:shd w:val="clear" w:color="auto" w:fill="D9D9D9" w:themeFill="background1" w:themeFillShade="D9"/>
          </w:tcPr>
          <w:p w14:paraId="2D6D71FB" w14:textId="77777777" w:rsidR="003E1BC5" w:rsidRPr="00D10593" w:rsidRDefault="003E1BC5" w:rsidP="003E1BC5">
            <w:pPr>
              <w:spacing w:before="0"/>
              <w:cnfStyle w:val="000000010000" w:firstRow="0" w:lastRow="0" w:firstColumn="0" w:lastColumn="0" w:oddVBand="0" w:evenVBand="0" w:oddHBand="0" w:evenHBand="1" w:firstRowFirstColumn="0" w:firstRowLastColumn="0" w:lastRowFirstColumn="0" w:lastRowLastColumn="0"/>
            </w:pPr>
            <w:r w:rsidRPr="00D10593">
              <w:t>Forthcoming during All Leader Training:</w:t>
            </w:r>
          </w:p>
          <w:p w14:paraId="5ABA68BF" w14:textId="77777777" w:rsidR="003E1BC5" w:rsidRPr="00D10593" w:rsidRDefault="003E1BC5" w:rsidP="003E1BC5">
            <w:pPr>
              <w:pStyle w:val="ListParagraph"/>
              <w:numPr>
                <w:ilvl w:val="0"/>
                <w:numId w:val="50"/>
              </w:numPr>
              <w:spacing w:before="0"/>
              <w:cnfStyle w:val="000000010000" w:firstRow="0" w:lastRow="0" w:firstColumn="0" w:lastColumn="0" w:oddVBand="0" w:evenVBand="0" w:oddHBand="0" w:evenHBand="1" w:firstRowFirstColumn="0" w:firstRowLastColumn="0" w:lastRowFirstColumn="0" w:lastRowLastColumn="0"/>
            </w:pPr>
            <w:r w:rsidRPr="00D10593">
              <w:t xml:space="preserve">Coaching Portfolios </w:t>
            </w:r>
          </w:p>
          <w:p w14:paraId="3C515AED" w14:textId="77777777" w:rsidR="003E1BC5" w:rsidRPr="00D10593" w:rsidRDefault="003E1BC5" w:rsidP="003E1BC5">
            <w:pPr>
              <w:spacing w:before="0"/>
              <w:cnfStyle w:val="000000010000" w:firstRow="0" w:lastRow="0" w:firstColumn="0" w:lastColumn="0" w:oddVBand="0" w:evenVBand="0" w:oddHBand="0" w:evenHBand="1" w:firstRowFirstColumn="0" w:firstRowLastColumn="0" w:lastRowFirstColumn="0" w:lastRowLastColumn="0"/>
            </w:pPr>
          </w:p>
          <w:p w14:paraId="181A1363" w14:textId="77777777" w:rsidR="003E1BC5" w:rsidRPr="00D10593" w:rsidRDefault="003E1BC5" w:rsidP="003E1BC5">
            <w:pPr>
              <w:pStyle w:val="ListParagraph"/>
              <w:numPr>
                <w:ilvl w:val="0"/>
                <w:numId w:val="50"/>
              </w:numPr>
              <w:spacing w:before="0"/>
              <w:cnfStyle w:val="000000010000" w:firstRow="0" w:lastRow="0" w:firstColumn="0" w:lastColumn="0" w:oddVBand="0" w:evenVBand="0" w:oddHBand="0" w:evenHBand="1" w:firstRowFirstColumn="0" w:firstRowLastColumn="0" w:lastRowFirstColumn="0" w:lastRowLastColumn="0"/>
            </w:pPr>
            <w:r w:rsidRPr="00D10593">
              <w:t xml:space="preserve">Coaching Strategy </w:t>
            </w:r>
          </w:p>
          <w:p w14:paraId="3B6675E9" w14:textId="77777777" w:rsidR="003E1BC5" w:rsidRPr="00D10593" w:rsidRDefault="003E1BC5" w:rsidP="003E1BC5">
            <w:pPr>
              <w:spacing w:before="0"/>
              <w:cnfStyle w:val="000000010000" w:firstRow="0" w:lastRow="0" w:firstColumn="0" w:lastColumn="0" w:oddVBand="0" w:evenVBand="0" w:oddHBand="0" w:evenHBand="1" w:firstRowFirstColumn="0" w:firstRowLastColumn="0" w:lastRowFirstColumn="0" w:lastRowLastColumn="0"/>
            </w:pPr>
          </w:p>
          <w:p w14:paraId="64C64748" w14:textId="77777777" w:rsidR="003E1BC5" w:rsidRPr="00D10593" w:rsidRDefault="003E1BC5" w:rsidP="003E1BC5">
            <w:pPr>
              <w:pStyle w:val="ListParagraph"/>
              <w:numPr>
                <w:ilvl w:val="0"/>
                <w:numId w:val="50"/>
              </w:numPr>
              <w:spacing w:before="0"/>
              <w:cnfStyle w:val="000000010000" w:firstRow="0" w:lastRow="0" w:firstColumn="0" w:lastColumn="0" w:oddVBand="0" w:evenVBand="0" w:oddHBand="0" w:evenHBand="1" w:firstRowFirstColumn="0" w:firstRowLastColumn="0" w:lastRowFirstColumn="0" w:lastRowLastColumn="0"/>
            </w:pPr>
            <w:r w:rsidRPr="00D10593">
              <w:t>Coaching Structure &amp; Time Allocation</w:t>
            </w:r>
          </w:p>
          <w:p w14:paraId="25A9749E" w14:textId="77777777" w:rsidR="003E1BC5" w:rsidRPr="00D10593" w:rsidRDefault="003E1BC5" w:rsidP="003E1BC5">
            <w:pPr>
              <w:spacing w:before="0"/>
              <w:cnfStyle w:val="000000010000" w:firstRow="0" w:lastRow="0" w:firstColumn="0" w:lastColumn="0" w:oddVBand="0" w:evenVBand="0" w:oddHBand="0" w:evenHBand="1" w:firstRowFirstColumn="0" w:firstRowLastColumn="0" w:lastRowFirstColumn="0" w:lastRowLastColumn="0"/>
            </w:pPr>
          </w:p>
          <w:p w14:paraId="70EB949B" w14:textId="77777777" w:rsidR="003E1BC5" w:rsidRPr="00D10593" w:rsidRDefault="003E1BC5" w:rsidP="003E1BC5">
            <w:pPr>
              <w:spacing w:before="0"/>
              <w:cnfStyle w:val="000000010000" w:firstRow="0" w:lastRow="0" w:firstColumn="0" w:lastColumn="0" w:oddVBand="0" w:evenVBand="0" w:oddHBand="0" w:evenHBand="1" w:firstRowFirstColumn="0" w:firstRowLastColumn="0" w:lastRowFirstColumn="0" w:lastRowLastColumn="0"/>
              <w:rPr>
                <w:i/>
              </w:rPr>
            </w:pPr>
            <w:r w:rsidRPr="00D10593">
              <w:t xml:space="preserve"> </w:t>
            </w:r>
          </w:p>
        </w:tc>
        <w:tc>
          <w:tcPr>
            <w:tcW w:w="1075" w:type="pct"/>
            <w:tcBorders>
              <w:top w:val="none" w:sz="0" w:space="0" w:color="auto"/>
              <w:left w:val="none" w:sz="0" w:space="0" w:color="auto"/>
              <w:bottom w:val="none" w:sz="0" w:space="0" w:color="auto"/>
              <w:right w:val="none" w:sz="0" w:space="0" w:color="auto"/>
            </w:tcBorders>
            <w:shd w:val="clear" w:color="auto" w:fill="D9D9D9" w:themeFill="background1" w:themeFillShade="D9"/>
          </w:tcPr>
          <w:p w14:paraId="18B0FBE4" w14:textId="77777777" w:rsidR="003E1BC5" w:rsidRPr="00D10593" w:rsidRDefault="003231FC" w:rsidP="003E1BC5">
            <w:pPr>
              <w:pStyle w:val="ListParagraph"/>
              <w:numPr>
                <w:ilvl w:val="0"/>
                <w:numId w:val="50"/>
              </w:numPr>
              <w:spacing w:before="0"/>
              <w:cnfStyle w:val="000000010000" w:firstRow="0" w:lastRow="0" w:firstColumn="0" w:lastColumn="0" w:oddVBand="0" w:evenVBand="0" w:oddHBand="0" w:evenHBand="1" w:firstRowFirstColumn="0" w:firstRowLastColumn="0" w:lastRowFirstColumn="0" w:lastRowLastColumn="0"/>
              <w:rPr>
                <w:rStyle w:val="Hyperlink"/>
              </w:rPr>
            </w:pPr>
            <w:hyperlink w:anchor="_Coaching_Portfolios" w:history="1">
              <w:r w:rsidR="003E1BC5" w:rsidRPr="00D10593">
                <w:rPr>
                  <w:rStyle w:val="Hyperlink"/>
                </w:rPr>
                <w:t>Coaching Portfolios Guidance</w:t>
              </w:r>
            </w:hyperlink>
          </w:p>
          <w:p w14:paraId="58BC1DC9" w14:textId="77777777" w:rsidR="003E1BC5" w:rsidRPr="00D10593" w:rsidRDefault="003231FC" w:rsidP="003E1BC5">
            <w:pPr>
              <w:pStyle w:val="ListParagraph"/>
              <w:numPr>
                <w:ilvl w:val="0"/>
                <w:numId w:val="50"/>
              </w:numPr>
              <w:spacing w:before="0"/>
              <w:cnfStyle w:val="000000010000" w:firstRow="0" w:lastRow="0" w:firstColumn="0" w:lastColumn="0" w:oddVBand="0" w:evenVBand="0" w:oddHBand="0" w:evenHBand="1" w:firstRowFirstColumn="0" w:firstRowLastColumn="0" w:lastRowFirstColumn="0" w:lastRowLastColumn="0"/>
            </w:pPr>
            <w:hyperlink w:anchor="_Example_coaching_plan" w:history="1">
              <w:r w:rsidR="003E1BC5" w:rsidRPr="00D10593">
                <w:rPr>
                  <w:rStyle w:val="Hyperlink"/>
                </w:rPr>
                <w:t>Example Coaching Plan &amp; Strategy</w:t>
              </w:r>
            </w:hyperlink>
          </w:p>
          <w:p w14:paraId="43CF9E8E" w14:textId="77777777" w:rsidR="003E1BC5" w:rsidRPr="00D10593" w:rsidRDefault="003231FC" w:rsidP="003E1BC5">
            <w:pPr>
              <w:pStyle w:val="ListParagraph"/>
              <w:numPr>
                <w:ilvl w:val="0"/>
                <w:numId w:val="50"/>
              </w:numPr>
              <w:spacing w:before="0"/>
              <w:cnfStyle w:val="000000010000" w:firstRow="0" w:lastRow="0" w:firstColumn="0" w:lastColumn="0" w:oddVBand="0" w:evenVBand="0" w:oddHBand="0" w:evenHBand="1" w:firstRowFirstColumn="0" w:firstRowLastColumn="0" w:lastRowFirstColumn="0" w:lastRowLastColumn="0"/>
            </w:pPr>
            <w:hyperlink w:anchor="_ᴥ_The_Snowball" w:history="1">
              <w:r w:rsidR="003E1BC5" w:rsidRPr="00D10593">
                <w:rPr>
                  <w:rStyle w:val="Hyperlink"/>
                </w:rPr>
                <w:t>The Snowball Strategy</w:t>
              </w:r>
            </w:hyperlink>
          </w:p>
          <w:p w14:paraId="0F029511" w14:textId="77777777" w:rsidR="003E1BC5" w:rsidRPr="00D10593" w:rsidRDefault="003231FC" w:rsidP="003E1BC5">
            <w:pPr>
              <w:pStyle w:val="ListParagraph"/>
              <w:numPr>
                <w:ilvl w:val="0"/>
                <w:numId w:val="50"/>
              </w:numPr>
              <w:spacing w:before="0"/>
              <w:cnfStyle w:val="000000010000" w:firstRow="0" w:lastRow="0" w:firstColumn="0" w:lastColumn="0" w:oddVBand="0" w:evenVBand="0" w:oddHBand="0" w:evenHBand="1" w:firstRowFirstColumn="0" w:firstRowLastColumn="0" w:lastRowFirstColumn="0" w:lastRowLastColumn="0"/>
            </w:pPr>
            <w:hyperlink w:anchor="_Observation/Feedback" w:history="1">
              <w:r w:rsidR="003E1BC5" w:rsidRPr="00D10593">
                <w:rPr>
                  <w:rStyle w:val="Hyperlink"/>
                </w:rPr>
                <w:t>Observation/Feedback Guidance</w:t>
              </w:r>
            </w:hyperlink>
            <w:r w:rsidR="003E1BC5" w:rsidRPr="00D10593">
              <w:t xml:space="preserve"> </w:t>
            </w:r>
          </w:p>
          <w:p w14:paraId="2E1F0DB5" w14:textId="77777777" w:rsidR="003E1BC5" w:rsidRPr="00D10593" w:rsidRDefault="003231FC" w:rsidP="003E1BC5">
            <w:pPr>
              <w:pStyle w:val="ListParagraph"/>
              <w:numPr>
                <w:ilvl w:val="0"/>
                <w:numId w:val="50"/>
              </w:numPr>
              <w:spacing w:before="0"/>
              <w:cnfStyle w:val="000000010000" w:firstRow="0" w:lastRow="0" w:firstColumn="0" w:lastColumn="0" w:oddVBand="0" w:evenVBand="0" w:oddHBand="0" w:evenHBand="1" w:firstRowFirstColumn="0" w:firstRowLastColumn="0" w:lastRowFirstColumn="0" w:lastRowLastColumn="0"/>
            </w:pPr>
            <w:hyperlink w:anchor="_Teacher_Interventions" w:history="1">
              <w:r w:rsidR="003E1BC5" w:rsidRPr="00D10593">
                <w:rPr>
                  <w:rStyle w:val="Hyperlink"/>
                </w:rPr>
                <w:t>Teacher Interventions</w:t>
              </w:r>
            </w:hyperlink>
          </w:p>
        </w:tc>
      </w:tr>
      <w:tr w:rsidR="003E1BC5" w:rsidRPr="00D10593" w14:paraId="784B7626" w14:textId="77777777" w:rsidTr="003E1B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 w:type="pct"/>
            <w:tcBorders>
              <w:top w:val="none" w:sz="0" w:space="0" w:color="auto"/>
              <w:left w:val="none" w:sz="0" w:space="0" w:color="auto"/>
              <w:bottom w:val="none" w:sz="0" w:space="0" w:color="auto"/>
              <w:right w:val="none" w:sz="0" w:space="0" w:color="auto"/>
            </w:tcBorders>
            <w:shd w:val="clear" w:color="auto" w:fill="FDE9D9" w:themeFill="accent6" w:themeFillTint="33"/>
          </w:tcPr>
          <w:p w14:paraId="079AE931" w14:textId="444068D9" w:rsidR="003E1BC5" w:rsidRPr="00D10593" w:rsidRDefault="003E1BC5" w:rsidP="003E1BC5">
            <w:pPr>
              <w:spacing w:before="0"/>
              <w:rPr>
                <w:rFonts w:asciiTheme="minorHAnsi" w:hAnsiTheme="minorHAnsi"/>
              </w:rPr>
            </w:pPr>
            <w:r w:rsidRPr="00D10593">
              <w:rPr>
                <w:rFonts w:asciiTheme="minorHAnsi" w:hAnsiTheme="minorHAnsi"/>
              </w:rPr>
              <w:t xml:space="preserve">Maintenance of Week </w:t>
            </w:r>
            <w:r>
              <w:rPr>
                <w:rFonts w:asciiTheme="minorHAnsi" w:hAnsiTheme="minorHAnsi"/>
              </w:rPr>
              <w:t>7-11</w:t>
            </w:r>
          </w:p>
        </w:tc>
        <w:tc>
          <w:tcPr>
            <w:tcW w:w="678" w:type="pct"/>
            <w:tcBorders>
              <w:top w:val="none" w:sz="0" w:space="0" w:color="auto"/>
              <w:left w:val="none" w:sz="0" w:space="0" w:color="auto"/>
              <w:bottom w:val="none" w:sz="0" w:space="0" w:color="auto"/>
              <w:right w:val="none" w:sz="0" w:space="0" w:color="auto"/>
            </w:tcBorders>
            <w:shd w:val="clear" w:color="auto" w:fill="FDE9D9" w:themeFill="accent6" w:themeFillTint="33"/>
          </w:tcPr>
          <w:p w14:paraId="5CF0B260" w14:textId="77777777" w:rsidR="003E1BC5" w:rsidRPr="00D10593" w:rsidRDefault="003E1BC5" w:rsidP="003E1BC5">
            <w:pPr>
              <w:spacing w:before="0"/>
              <w:cnfStyle w:val="000000100000" w:firstRow="0" w:lastRow="0" w:firstColumn="0" w:lastColumn="0" w:oddVBand="0" w:evenVBand="0" w:oddHBand="1" w:evenHBand="0" w:firstRowFirstColumn="0" w:firstRowLastColumn="0" w:lastRowFirstColumn="0" w:lastRowLastColumn="0"/>
            </w:pPr>
            <w:r w:rsidRPr="00D10593">
              <w:t>How effective was this part of the arc?</w:t>
            </w:r>
          </w:p>
        </w:tc>
        <w:tc>
          <w:tcPr>
            <w:tcW w:w="1472" w:type="pct"/>
            <w:tcBorders>
              <w:top w:val="none" w:sz="0" w:space="0" w:color="auto"/>
              <w:left w:val="none" w:sz="0" w:space="0" w:color="auto"/>
              <w:bottom w:val="none" w:sz="0" w:space="0" w:color="auto"/>
              <w:right w:val="none" w:sz="0" w:space="0" w:color="auto"/>
            </w:tcBorders>
            <w:shd w:val="clear" w:color="auto" w:fill="FDE9D9" w:themeFill="accent6" w:themeFillTint="33"/>
          </w:tcPr>
          <w:p w14:paraId="5A892202" w14:textId="29ED4F65" w:rsidR="003E1BC5" w:rsidRDefault="003E1BC5" w:rsidP="003E1BC5">
            <w:pPr>
              <w:spacing w:before="0"/>
              <w:cnfStyle w:val="000000100000" w:firstRow="0" w:lastRow="0" w:firstColumn="0" w:lastColumn="0" w:oddVBand="0" w:evenVBand="0" w:oddHBand="1" w:evenHBand="0" w:firstRowFirstColumn="0" w:firstRowLastColumn="0" w:lastRowFirstColumn="0" w:lastRowLastColumn="0"/>
            </w:pPr>
            <w:r w:rsidRPr="00D10593">
              <w:t xml:space="preserve">- </w:t>
            </w:r>
            <w:r>
              <w:t>How will our debrief differ from our Week 1-6 debrief?</w:t>
            </w:r>
          </w:p>
          <w:p w14:paraId="2B75EAAA" w14:textId="13EE49E9" w:rsidR="003E1BC5" w:rsidRPr="00D10593" w:rsidRDefault="003E1BC5" w:rsidP="003E1BC5">
            <w:pPr>
              <w:spacing w:before="0"/>
              <w:cnfStyle w:val="000000100000" w:firstRow="0" w:lastRow="0" w:firstColumn="0" w:lastColumn="0" w:oddVBand="0" w:evenVBand="0" w:oddHBand="1" w:evenHBand="0" w:firstRowFirstColumn="0" w:firstRowLastColumn="0" w:lastRowFirstColumn="0" w:lastRowLastColumn="0"/>
            </w:pPr>
            <w:r>
              <w:t>- Will we continue the 7-11 push into Weeks 12-17?</w:t>
            </w:r>
          </w:p>
        </w:tc>
        <w:tc>
          <w:tcPr>
            <w:tcW w:w="455" w:type="pct"/>
            <w:tcBorders>
              <w:top w:val="none" w:sz="0" w:space="0" w:color="auto"/>
              <w:left w:val="none" w:sz="0" w:space="0" w:color="auto"/>
              <w:bottom w:val="none" w:sz="0" w:space="0" w:color="auto"/>
              <w:right w:val="none" w:sz="0" w:space="0" w:color="auto"/>
            </w:tcBorders>
            <w:shd w:val="clear" w:color="auto" w:fill="FDE9D9" w:themeFill="accent6" w:themeFillTint="33"/>
          </w:tcPr>
          <w:p w14:paraId="65B857FE" w14:textId="5ED06DF9" w:rsidR="003E1BC5" w:rsidRPr="00D10593" w:rsidRDefault="00AC2152" w:rsidP="003E1BC5">
            <w:pPr>
              <w:spacing w:before="0"/>
              <w:cnfStyle w:val="000000100000" w:firstRow="0" w:lastRow="0" w:firstColumn="0" w:lastColumn="0" w:oddVBand="0" w:evenVBand="0" w:oddHBand="1" w:evenHBand="0" w:firstRowFirstColumn="0" w:firstRowLastColumn="0" w:lastRowFirstColumn="0" w:lastRowLastColumn="0"/>
            </w:pPr>
            <w:r>
              <w:t>10/29</w:t>
            </w:r>
          </w:p>
        </w:tc>
        <w:tc>
          <w:tcPr>
            <w:tcW w:w="743" w:type="pct"/>
            <w:tcBorders>
              <w:top w:val="none" w:sz="0" w:space="0" w:color="auto"/>
              <w:left w:val="none" w:sz="0" w:space="0" w:color="auto"/>
              <w:bottom w:val="none" w:sz="0" w:space="0" w:color="auto"/>
              <w:right w:val="none" w:sz="0" w:space="0" w:color="auto"/>
            </w:tcBorders>
            <w:shd w:val="clear" w:color="auto" w:fill="FDE9D9" w:themeFill="accent6" w:themeFillTint="33"/>
          </w:tcPr>
          <w:p w14:paraId="6C149C1D" w14:textId="77777777" w:rsidR="003E1BC5" w:rsidRPr="00D10593" w:rsidRDefault="003E1BC5" w:rsidP="003E1BC5">
            <w:pPr>
              <w:spacing w:before="0"/>
              <w:cnfStyle w:val="000000100000" w:firstRow="0" w:lastRow="0" w:firstColumn="0" w:lastColumn="0" w:oddVBand="0" w:evenVBand="0" w:oddHBand="1" w:evenHBand="0" w:firstRowFirstColumn="0" w:firstRowLastColumn="0" w:lastRowFirstColumn="0" w:lastRowLastColumn="0"/>
              <w:rPr>
                <w:i/>
              </w:rPr>
            </w:pPr>
            <w:r w:rsidRPr="00D10593">
              <w:rPr>
                <w:i/>
              </w:rPr>
              <w:t>TBD</w:t>
            </w:r>
          </w:p>
        </w:tc>
        <w:tc>
          <w:tcPr>
            <w:tcW w:w="1075" w:type="pct"/>
            <w:tcBorders>
              <w:top w:val="none" w:sz="0" w:space="0" w:color="auto"/>
              <w:left w:val="none" w:sz="0" w:space="0" w:color="auto"/>
              <w:bottom w:val="none" w:sz="0" w:space="0" w:color="auto"/>
              <w:right w:val="none" w:sz="0" w:space="0" w:color="auto"/>
            </w:tcBorders>
            <w:shd w:val="clear" w:color="auto" w:fill="FDE9D9" w:themeFill="accent6" w:themeFillTint="33"/>
          </w:tcPr>
          <w:p w14:paraId="6DB5F380" w14:textId="77777777" w:rsidR="003E1BC5" w:rsidRPr="00D10593" w:rsidRDefault="003E1BC5" w:rsidP="003E1BC5">
            <w:pPr>
              <w:spacing w:before="0"/>
              <w:cnfStyle w:val="000000100000" w:firstRow="0" w:lastRow="0" w:firstColumn="0" w:lastColumn="0" w:oddVBand="0" w:evenVBand="0" w:oddHBand="1" w:evenHBand="0" w:firstRowFirstColumn="0" w:firstRowLastColumn="0" w:lastRowFirstColumn="0" w:lastRowLastColumn="0"/>
            </w:pPr>
            <w:r w:rsidRPr="00D10593">
              <w:rPr>
                <w:i/>
              </w:rPr>
              <w:t>Guidance and support tools to come.</w:t>
            </w:r>
          </w:p>
        </w:tc>
      </w:tr>
      <w:tr w:rsidR="003E1BC5" w:rsidRPr="00D10593" w14:paraId="29D0A006" w14:textId="77777777" w:rsidTr="003E1B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 w:type="pct"/>
            <w:tcBorders>
              <w:top w:val="none" w:sz="0" w:space="0" w:color="auto"/>
              <w:left w:val="none" w:sz="0" w:space="0" w:color="auto"/>
              <w:bottom w:val="none" w:sz="0" w:space="0" w:color="auto"/>
              <w:right w:val="none" w:sz="0" w:space="0" w:color="auto"/>
            </w:tcBorders>
            <w:shd w:val="clear" w:color="auto" w:fill="FDE9D9" w:themeFill="accent6" w:themeFillTint="33"/>
          </w:tcPr>
          <w:p w14:paraId="02008B5E" w14:textId="6F51A449" w:rsidR="003E1BC5" w:rsidRPr="00D10593" w:rsidRDefault="003E1BC5" w:rsidP="003E1BC5">
            <w:pPr>
              <w:spacing w:before="0"/>
              <w:rPr>
                <w:rFonts w:asciiTheme="minorHAnsi" w:hAnsiTheme="minorHAnsi"/>
              </w:rPr>
            </w:pPr>
            <w:r w:rsidRPr="00D10593">
              <w:rPr>
                <w:rFonts w:asciiTheme="minorHAnsi" w:hAnsiTheme="minorHAnsi"/>
              </w:rPr>
              <w:lastRenderedPageBreak/>
              <w:t xml:space="preserve">Maintenance of Week </w:t>
            </w:r>
            <w:r>
              <w:rPr>
                <w:rFonts w:asciiTheme="minorHAnsi" w:hAnsiTheme="minorHAnsi"/>
              </w:rPr>
              <w:t>7-11</w:t>
            </w:r>
          </w:p>
        </w:tc>
        <w:tc>
          <w:tcPr>
            <w:tcW w:w="678" w:type="pct"/>
            <w:tcBorders>
              <w:top w:val="none" w:sz="0" w:space="0" w:color="auto"/>
              <w:left w:val="none" w:sz="0" w:space="0" w:color="auto"/>
              <w:bottom w:val="none" w:sz="0" w:space="0" w:color="auto"/>
              <w:right w:val="none" w:sz="0" w:space="0" w:color="auto"/>
            </w:tcBorders>
            <w:shd w:val="clear" w:color="auto" w:fill="FDE9D9" w:themeFill="accent6" w:themeFillTint="33"/>
          </w:tcPr>
          <w:p w14:paraId="69EF367D" w14:textId="77777777" w:rsidR="003E1BC5" w:rsidRPr="00D10593" w:rsidRDefault="003E1BC5" w:rsidP="003E1BC5">
            <w:pPr>
              <w:spacing w:before="0"/>
              <w:cnfStyle w:val="000000010000" w:firstRow="0" w:lastRow="0" w:firstColumn="0" w:lastColumn="0" w:oddVBand="0" w:evenVBand="0" w:oddHBand="0" w:evenHBand="1" w:firstRowFirstColumn="0" w:firstRowLastColumn="0" w:lastRowFirstColumn="0" w:lastRowLastColumn="0"/>
            </w:pPr>
            <w:r w:rsidRPr="00D10593">
              <w:t>How will my LT monitor the coaching focus areas of the arc with continued observation, data collection, and reflection?</w:t>
            </w:r>
          </w:p>
        </w:tc>
        <w:tc>
          <w:tcPr>
            <w:tcW w:w="1472" w:type="pct"/>
            <w:tcBorders>
              <w:top w:val="none" w:sz="0" w:space="0" w:color="auto"/>
              <w:left w:val="none" w:sz="0" w:space="0" w:color="auto"/>
              <w:bottom w:val="none" w:sz="0" w:space="0" w:color="auto"/>
              <w:right w:val="none" w:sz="0" w:space="0" w:color="auto"/>
            </w:tcBorders>
            <w:shd w:val="clear" w:color="auto" w:fill="FDE9D9" w:themeFill="accent6" w:themeFillTint="33"/>
          </w:tcPr>
          <w:p w14:paraId="190A5319" w14:textId="77777777" w:rsidR="003E1BC5" w:rsidRPr="00D10593" w:rsidRDefault="003E1BC5" w:rsidP="003E1BC5">
            <w:pPr>
              <w:spacing w:before="0"/>
              <w:cnfStyle w:val="000000010000" w:firstRow="0" w:lastRow="0" w:firstColumn="0" w:lastColumn="0" w:oddVBand="0" w:evenVBand="0" w:oddHBand="0" w:evenHBand="1" w:firstRowFirstColumn="0" w:firstRowLastColumn="0" w:lastRowFirstColumn="0" w:lastRowLastColumn="0"/>
            </w:pPr>
            <w:r w:rsidRPr="00D10593">
              <w:t>- What role will this play in our ongoing data analysis portions of LT Meetings?</w:t>
            </w:r>
          </w:p>
        </w:tc>
        <w:tc>
          <w:tcPr>
            <w:tcW w:w="455" w:type="pct"/>
            <w:tcBorders>
              <w:top w:val="none" w:sz="0" w:space="0" w:color="auto"/>
              <w:left w:val="none" w:sz="0" w:space="0" w:color="auto"/>
              <w:bottom w:val="none" w:sz="0" w:space="0" w:color="auto"/>
              <w:right w:val="none" w:sz="0" w:space="0" w:color="auto"/>
            </w:tcBorders>
            <w:shd w:val="clear" w:color="auto" w:fill="FDE9D9" w:themeFill="accent6" w:themeFillTint="33"/>
          </w:tcPr>
          <w:p w14:paraId="3C22AFF6" w14:textId="15021CE5" w:rsidR="003E1BC5" w:rsidRPr="00D10593" w:rsidRDefault="00AC2152" w:rsidP="003E1BC5">
            <w:pPr>
              <w:spacing w:before="0"/>
              <w:cnfStyle w:val="000000010000" w:firstRow="0" w:lastRow="0" w:firstColumn="0" w:lastColumn="0" w:oddVBand="0" w:evenVBand="0" w:oddHBand="0" w:evenHBand="1" w:firstRowFirstColumn="0" w:firstRowLastColumn="0" w:lastRowFirstColumn="0" w:lastRowLastColumn="0"/>
            </w:pPr>
            <w:r>
              <w:t>10/29</w:t>
            </w:r>
          </w:p>
        </w:tc>
        <w:tc>
          <w:tcPr>
            <w:tcW w:w="743" w:type="pct"/>
            <w:tcBorders>
              <w:top w:val="none" w:sz="0" w:space="0" w:color="auto"/>
              <w:left w:val="none" w:sz="0" w:space="0" w:color="auto"/>
              <w:bottom w:val="none" w:sz="0" w:space="0" w:color="auto"/>
              <w:right w:val="none" w:sz="0" w:space="0" w:color="auto"/>
            </w:tcBorders>
            <w:shd w:val="clear" w:color="auto" w:fill="FDE9D9" w:themeFill="accent6" w:themeFillTint="33"/>
          </w:tcPr>
          <w:p w14:paraId="19C54DF5" w14:textId="77777777" w:rsidR="003E1BC5" w:rsidRPr="006B6BE8" w:rsidRDefault="003E1BC5" w:rsidP="003E1BC5">
            <w:pPr>
              <w:spacing w:before="0"/>
              <w:cnfStyle w:val="000000010000" w:firstRow="0" w:lastRow="0" w:firstColumn="0" w:lastColumn="0" w:oddVBand="0" w:evenVBand="0" w:oddHBand="0" w:evenHBand="1" w:firstRowFirstColumn="0" w:firstRowLastColumn="0" w:lastRowFirstColumn="0" w:lastRowLastColumn="0"/>
              <w:rPr>
                <w:i/>
              </w:rPr>
            </w:pPr>
            <w:r w:rsidRPr="006B6BE8">
              <w:rPr>
                <w:i/>
              </w:rPr>
              <w:t>TBD</w:t>
            </w:r>
          </w:p>
        </w:tc>
        <w:tc>
          <w:tcPr>
            <w:tcW w:w="1075" w:type="pct"/>
            <w:tcBorders>
              <w:top w:val="none" w:sz="0" w:space="0" w:color="auto"/>
              <w:left w:val="none" w:sz="0" w:space="0" w:color="auto"/>
              <w:bottom w:val="none" w:sz="0" w:space="0" w:color="auto"/>
              <w:right w:val="none" w:sz="0" w:space="0" w:color="auto"/>
            </w:tcBorders>
            <w:shd w:val="clear" w:color="auto" w:fill="FDE9D9" w:themeFill="accent6" w:themeFillTint="33"/>
          </w:tcPr>
          <w:p w14:paraId="414C5E76" w14:textId="77777777" w:rsidR="003E1BC5" w:rsidRPr="00D10593" w:rsidRDefault="003E1BC5" w:rsidP="003E1BC5">
            <w:pPr>
              <w:spacing w:before="0"/>
              <w:cnfStyle w:val="000000010000" w:firstRow="0" w:lastRow="0" w:firstColumn="0" w:lastColumn="0" w:oddVBand="0" w:evenVBand="0" w:oddHBand="0" w:evenHBand="1" w:firstRowFirstColumn="0" w:firstRowLastColumn="0" w:lastRowFirstColumn="0" w:lastRowLastColumn="0"/>
            </w:pPr>
            <w:r w:rsidRPr="00D10593">
              <w:rPr>
                <w:i/>
              </w:rPr>
              <w:t>Guidance and support tools to come.</w:t>
            </w:r>
          </w:p>
        </w:tc>
      </w:tr>
    </w:tbl>
    <w:p w14:paraId="179A4626" w14:textId="77777777" w:rsidR="00734DCB" w:rsidRDefault="00734DCB" w:rsidP="00B5198A"/>
    <w:bookmarkEnd w:id="49"/>
    <w:p w14:paraId="397F2D68" w14:textId="77777777" w:rsidR="00201C3F" w:rsidRDefault="00201C3F">
      <w:pPr>
        <w:rPr>
          <w:b/>
          <w:bCs/>
          <w:caps/>
          <w:color w:val="FFFFFF" w:themeColor="background1"/>
          <w:spacing w:val="15"/>
          <w:sz w:val="22"/>
          <w:szCs w:val="22"/>
        </w:rPr>
      </w:pPr>
      <w:r>
        <w:br w:type="page"/>
      </w:r>
    </w:p>
    <w:p w14:paraId="397F2D69" w14:textId="77777777" w:rsidR="002776E2" w:rsidRDefault="002776E2" w:rsidP="0084045D">
      <w:pPr>
        <w:pStyle w:val="Heading1"/>
        <w:sectPr w:rsidR="002776E2" w:rsidSect="00AE0EB7">
          <w:footerReference w:type="default" r:id="rId57"/>
          <w:pgSz w:w="15840" w:h="12240" w:orient="landscape" w:code="1"/>
          <w:pgMar w:top="720" w:right="720" w:bottom="720" w:left="720" w:header="720" w:footer="720" w:gutter="288"/>
          <w:cols w:space="720"/>
          <w:titlePg/>
          <w:docGrid w:linePitch="360"/>
        </w:sectPr>
      </w:pPr>
    </w:p>
    <w:p w14:paraId="397F2D6A" w14:textId="77777777" w:rsidR="00BC6D74" w:rsidRDefault="0084045D" w:rsidP="0084045D">
      <w:pPr>
        <w:pStyle w:val="Heading1"/>
      </w:pPr>
      <w:bookmarkStart w:id="51" w:name="_Toc419304087"/>
      <w:r>
        <w:lastRenderedPageBreak/>
        <w:t>Appendix</w:t>
      </w:r>
      <w:bookmarkEnd w:id="51"/>
    </w:p>
    <w:p w14:paraId="397F2D6B" w14:textId="77777777" w:rsidR="00BF18B0" w:rsidRDefault="00231674" w:rsidP="00BF18B0">
      <w:pPr>
        <w:pStyle w:val="Heading2"/>
        <w:rPr>
          <w:rFonts w:ascii="Webdings" w:hAnsi="Webdings"/>
          <w:b/>
          <w:sz w:val="28"/>
        </w:rPr>
      </w:pPr>
      <w:bookmarkStart w:id="52" w:name="_Sample_Action_Planning"/>
      <w:bookmarkStart w:id="53" w:name="_Example_coaching_plan"/>
      <w:bookmarkStart w:id="54" w:name="_Reflection_on_2014-15"/>
      <w:bookmarkStart w:id="55" w:name="_Toc419304088"/>
      <w:bookmarkEnd w:id="52"/>
      <w:bookmarkEnd w:id="53"/>
      <w:bookmarkEnd w:id="54"/>
      <w:r>
        <w:t>R</w:t>
      </w:r>
      <w:r w:rsidR="00BF18B0">
        <w:t xml:space="preserve">eflection </w:t>
      </w:r>
      <w:r>
        <w:t>o</w:t>
      </w:r>
      <w:r w:rsidR="00BF18B0">
        <w:t xml:space="preserve">n </w:t>
      </w:r>
      <w:r w:rsidR="006C036F">
        <w:t xml:space="preserve">2014-15 </w:t>
      </w:r>
      <w:r>
        <w:t>S</w:t>
      </w:r>
      <w:r w:rsidR="006C036F">
        <w:t xml:space="preserve">tudent </w:t>
      </w:r>
      <w:r>
        <w:t>O</w:t>
      </w:r>
      <w:r w:rsidR="006C036F">
        <w:t>utputs</w:t>
      </w:r>
      <w:r w:rsidR="00592F0A">
        <w:t xml:space="preserve"> </w:t>
      </w:r>
      <w:r w:rsidR="006D0715" w:rsidRPr="0046642B">
        <w:rPr>
          <w:rFonts w:ascii="Webdings" w:hAnsi="Webdings"/>
          <w:b/>
          <w:color w:val="9BBB59" w:themeColor="accent3"/>
          <w:sz w:val="20"/>
          <w:szCs w:val="20"/>
        </w:rPr>
        <w:sym w:font="Symbol" w:char="F0A7"/>
      </w:r>
      <w:bookmarkEnd w:id="55"/>
    </w:p>
    <w:p w14:paraId="397F2D6C" w14:textId="77777777" w:rsidR="00A02FB1" w:rsidRPr="00A02FB1" w:rsidRDefault="00A02FB1" w:rsidP="00A02FB1">
      <w:pPr>
        <w:spacing w:before="0" w:after="0"/>
      </w:pPr>
    </w:p>
    <w:tbl>
      <w:tblPr>
        <w:tblStyle w:val="LightList-Accent5"/>
        <w:tblW w:w="0" w:type="auto"/>
        <w:tblLook w:val="04A0" w:firstRow="1" w:lastRow="0" w:firstColumn="1" w:lastColumn="0" w:noHBand="0" w:noVBand="1"/>
      </w:tblPr>
      <w:tblGrid>
        <w:gridCol w:w="1282"/>
        <w:gridCol w:w="1494"/>
        <w:gridCol w:w="1752"/>
        <w:gridCol w:w="1865"/>
        <w:gridCol w:w="2133"/>
        <w:gridCol w:w="1966"/>
      </w:tblGrid>
      <w:tr w:rsidR="006C036F" w14:paraId="397F2D6E" w14:textId="77777777" w:rsidTr="00E14A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28" w:type="dxa"/>
            <w:gridSpan w:val="6"/>
          </w:tcPr>
          <w:p w14:paraId="397F2D6D" w14:textId="77777777" w:rsidR="006C036F" w:rsidRDefault="006C036F" w:rsidP="00E14AC8">
            <w:pPr>
              <w:jc w:val="center"/>
              <w:rPr>
                <w:b w:val="0"/>
              </w:rPr>
            </w:pPr>
            <w:r>
              <w:rPr>
                <w:b w:val="0"/>
              </w:rPr>
              <w:t>Reflection on 2014-15 Student Outputs</w:t>
            </w:r>
            <w:r w:rsidR="00E14AC8">
              <w:rPr>
                <w:b w:val="0"/>
              </w:rPr>
              <w:t xml:space="preserve"> – Optional Template to use in your LT’s reflection</w:t>
            </w:r>
            <w:r>
              <w:rPr>
                <w:b w:val="0"/>
              </w:rPr>
              <w:br/>
            </w:r>
            <w:r w:rsidRPr="00E14AC8">
              <w:rPr>
                <w:b w:val="0"/>
                <w:i/>
              </w:rPr>
              <w:t>Schools fill out portions in yellow.</w:t>
            </w:r>
          </w:p>
        </w:tc>
      </w:tr>
      <w:tr w:rsidR="006C036F" w14:paraId="397F2D74" w14:textId="77777777" w:rsidTr="00E14AC8">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3027" w:type="dxa"/>
            <w:gridSpan w:val="2"/>
          </w:tcPr>
          <w:p w14:paraId="397F2D6F" w14:textId="77777777" w:rsidR="006C036F" w:rsidRDefault="006C036F" w:rsidP="00833C17">
            <w:pPr>
              <w:rPr>
                <w:b w:val="0"/>
              </w:rPr>
            </w:pPr>
            <w:r>
              <w:rPr>
                <w:b w:val="0"/>
              </w:rPr>
              <w:t>Student Output</w:t>
            </w:r>
          </w:p>
        </w:tc>
        <w:tc>
          <w:tcPr>
            <w:tcW w:w="2364" w:type="dxa"/>
          </w:tcPr>
          <w:p w14:paraId="397F2D70" w14:textId="77777777" w:rsidR="006C036F" w:rsidRPr="00592E28" w:rsidRDefault="006C036F" w:rsidP="00833C17">
            <w:pPr>
              <w:cnfStyle w:val="000000100000" w:firstRow="0" w:lastRow="0" w:firstColumn="0" w:lastColumn="0" w:oddVBand="0" w:evenVBand="0" w:oddHBand="1" w:evenHBand="0" w:firstRowFirstColumn="0" w:firstRowLastColumn="0" w:lastRowFirstColumn="0" w:lastRowLastColumn="0"/>
              <w:rPr>
                <w:b/>
              </w:rPr>
            </w:pPr>
            <w:r>
              <w:rPr>
                <w:b/>
              </w:rPr>
              <w:t>Current Strengths</w:t>
            </w:r>
          </w:p>
        </w:tc>
        <w:tc>
          <w:tcPr>
            <w:tcW w:w="2503" w:type="dxa"/>
          </w:tcPr>
          <w:p w14:paraId="397F2D71" w14:textId="77777777" w:rsidR="006C036F" w:rsidRPr="00592E28" w:rsidRDefault="006C036F" w:rsidP="00833C17">
            <w:pPr>
              <w:cnfStyle w:val="000000100000" w:firstRow="0" w:lastRow="0" w:firstColumn="0" w:lastColumn="0" w:oddVBand="0" w:evenVBand="0" w:oddHBand="1" w:evenHBand="0" w:firstRowFirstColumn="0" w:firstRowLastColumn="0" w:lastRowFirstColumn="0" w:lastRowLastColumn="0"/>
              <w:rPr>
                <w:b/>
              </w:rPr>
            </w:pPr>
            <w:r>
              <w:rPr>
                <w:b/>
              </w:rPr>
              <w:t>Current Challenges</w:t>
            </w:r>
          </w:p>
        </w:tc>
        <w:tc>
          <w:tcPr>
            <w:tcW w:w="3335" w:type="dxa"/>
          </w:tcPr>
          <w:p w14:paraId="397F2D72" w14:textId="77777777" w:rsidR="006C036F" w:rsidRPr="00592E28" w:rsidRDefault="006C036F" w:rsidP="00833C17">
            <w:pPr>
              <w:cnfStyle w:val="000000100000" w:firstRow="0" w:lastRow="0" w:firstColumn="0" w:lastColumn="0" w:oddVBand="0" w:evenVBand="0" w:oddHBand="1" w:evenHBand="0" w:firstRowFirstColumn="0" w:firstRowLastColumn="0" w:lastRowFirstColumn="0" w:lastRowLastColumn="0"/>
              <w:rPr>
                <w:b/>
              </w:rPr>
            </w:pPr>
            <w:r>
              <w:rPr>
                <w:b/>
              </w:rPr>
              <w:t>Impact on Scholar Learning</w:t>
            </w:r>
          </w:p>
        </w:tc>
        <w:tc>
          <w:tcPr>
            <w:tcW w:w="3099" w:type="dxa"/>
          </w:tcPr>
          <w:p w14:paraId="397F2D73" w14:textId="77777777" w:rsidR="006C036F" w:rsidRDefault="006C036F" w:rsidP="00833C17">
            <w:pPr>
              <w:cnfStyle w:val="000000100000" w:firstRow="0" w:lastRow="0" w:firstColumn="0" w:lastColumn="0" w:oddVBand="0" w:evenVBand="0" w:oddHBand="1" w:evenHBand="0" w:firstRowFirstColumn="0" w:firstRowLastColumn="0" w:lastRowFirstColumn="0" w:lastRowLastColumn="0"/>
              <w:rPr>
                <w:b/>
              </w:rPr>
            </w:pPr>
            <w:r>
              <w:rPr>
                <w:b/>
              </w:rPr>
              <w:t>Given strengths and challenges in 14-15, what will you prioritize in 15-16?</w:t>
            </w:r>
          </w:p>
        </w:tc>
      </w:tr>
      <w:tr w:rsidR="006C036F" w14:paraId="397F2D84" w14:textId="77777777" w:rsidTr="00E14AC8">
        <w:tc>
          <w:tcPr>
            <w:cnfStyle w:val="001000000000" w:firstRow="0" w:lastRow="0" w:firstColumn="1" w:lastColumn="0" w:oddVBand="0" w:evenVBand="0" w:oddHBand="0" w:evenHBand="0" w:firstRowFirstColumn="0" w:firstRowLastColumn="0" w:lastRowFirstColumn="0" w:lastRowLastColumn="0"/>
            <w:tcW w:w="1509" w:type="dxa"/>
          </w:tcPr>
          <w:p w14:paraId="397F2D75" w14:textId="77777777" w:rsidR="006C036F" w:rsidRPr="008263A8" w:rsidRDefault="006C036F" w:rsidP="00833C17">
            <w:pPr>
              <w:rPr>
                <w:sz w:val="24"/>
              </w:rPr>
            </w:pPr>
            <w:r w:rsidRPr="008263A8">
              <w:rPr>
                <w:sz w:val="24"/>
              </w:rPr>
              <w:t>On-Task Behavior</w:t>
            </w:r>
          </w:p>
          <w:p w14:paraId="397F2D76" w14:textId="77777777" w:rsidR="006C036F" w:rsidRPr="00574D99" w:rsidRDefault="006C036F" w:rsidP="00833C17">
            <w:pPr>
              <w:rPr>
                <w:sz w:val="4"/>
              </w:rPr>
            </w:pPr>
          </w:p>
          <w:p w14:paraId="397F2D77" w14:textId="77777777" w:rsidR="006C036F" w:rsidRPr="00574D99" w:rsidRDefault="006C036F" w:rsidP="00833C17">
            <w:pPr>
              <w:rPr>
                <w:b w:val="0"/>
                <w:i/>
              </w:rPr>
            </w:pPr>
          </w:p>
        </w:tc>
        <w:tc>
          <w:tcPr>
            <w:tcW w:w="1518" w:type="dxa"/>
          </w:tcPr>
          <w:p w14:paraId="397F2D78" w14:textId="77777777" w:rsidR="006C036F" w:rsidRPr="008263A8" w:rsidRDefault="006C036F" w:rsidP="00833C17">
            <w:pPr>
              <w:cnfStyle w:val="000000000000" w:firstRow="0" w:lastRow="0" w:firstColumn="0" w:lastColumn="0" w:oddVBand="0" w:evenVBand="0" w:oddHBand="0" w:evenHBand="0" w:firstRowFirstColumn="0" w:firstRowLastColumn="0" w:lastRowFirstColumn="0" w:lastRowLastColumn="0"/>
              <w:rPr>
                <w:b/>
              </w:rPr>
            </w:pPr>
            <w:r>
              <w:rPr>
                <w:b/>
              </w:rPr>
              <w:t>Time on Task</w:t>
            </w:r>
          </w:p>
        </w:tc>
        <w:tc>
          <w:tcPr>
            <w:tcW w:w="2364" w:type="dxa"/>
          </w:tcPr>
          <w:p w14:paraId="397F2D79" w14:textId="77777777" w:rsidR="006C036F" w:rsidRPr="00592E28" w:rsidRDefault="006C036F" w:rsidP="00833C17">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rPr>
                <w:rFonts w:ascii="Segoe UI" w:hAnsi="Segoe UI" w:cs="Segoe UI"/>
                <w:sz w:val="16"/>
                <w:szCs w:val="16"/>
                <w:highlight w:val="yellow"/>
              </w:rPr>
              <w:t>[Current Strength]</w:t>
            </w:r>
          </w:p>
          <w:p w14:paraId="397F2D7A" w14:textId="77777777" w:rsidR="006C036F" w:rsidRPr="00592E28" w:rsidRDefault="006C036F" w:rsidP="00833C17">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rPr>
                <w:rFonts w:ascii="Segoe UI" w:hAnsi="Segoe UI" w:cs="Segoe UI"/>
                <w:sz w:val="16"/>
                <w:szCs w:val="16"/>
                <w:highlight w:val="yellow"/>
              </w:rPr>
              <w:t>[Current Strength]</w:t>
            </w:r>
          </w:p>
          <w:p w14:paraId="397F2D7B" w14:textId="77777777" w:rsidR="006C036F" w:rsidRPr="00592E28" w:rsidRDefault="006C036F" w:rsidP="00833C17">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rPr>
                <w:rFonts w:ascii="Segoe UI" w:hAnsi="Segoe UI" w:cs="Segoe UI"/>
                <w:sz w:val="16"/>
                <w:szCs w:val="16"/>
                <w:highlight w:val="yellow"/>
              </w:rPr>
              <w:t>[Current Strength]</w:t>
            </w:r>
          </w:p>
          <w:p w14:paraId="397F2D7C" w14:textId="77777777" w:rsidR="006C036F" w:rsidRPr="008263A8" w:rsidRDefault="006C036F" w:rsidP="00833C17">
            <w:pPr>
              <w:cnfStyle w:val="000000000000" w:firstRow="0" w:lastRow="0" w:firstColumn="0" w:lastColumn="0" w:oddVBand="0" w:evenVBand="0" w:oddHBand="0" w:evenHBand="0" w:firstRowFirstColumn="0" w:firstRowLastColumn="0" w:lastRowFirstColumn="0" w:lastRowLastColumn="0"/>
              <w:rPr>
                <w:b/>
              </w:rPr>
            </w:pPr>
          </w:p>
        </w:tc>
        <w:tc>
          <w:tcPr>
            <w:tcW w:w="2503" w:type="dxa"/>
          </w:tcPr>
          <w:p w14:paraId="397F2D7D" w14:textId="77777777" w:rsidR="006C036F" w:rsidRPr="00592E28" w:rsidRDefault="006C036F" w:rsidP="00833C17">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rPr>
                <w:rFonts w:ascii="Segoe UI" w:hAnsi="Segoe UI" w:cs="Segoe UI"/>
                <w:sz w:val="16"/>
                <w:szCs w:val="16"/>
                <w:highlight w:val="yellow"/>
              </w:rPr>
              <w:t>[Current Challenge]</w:t>
            </w:r>
          </w:p>
          <w:p w14:paraId="397F2D7E" w14:textId="77777777" w:rsidR="006C036F" w:rsidRPr="00592E28" w:rsidRDefault="006C036F" w:rsidP="00833C17">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rPr>
                <w:rFonts w:ascii="Segoe UI" w:hAnsi="Segoe UI" w:cs="Segoe UI"/>
                <w:sz w:val="16"/>
                <w:szCs w:val="16"/>
                <w:highlight w:val="yellow"/>
              </w:rPr>
              <w:t>[Current Challenge]</w:t>
            </w:r>
          </w:p>
          <w:p w14:paraId="397F2D7F" w14:textId="77777777" w:rsidR="006C036F" w:rsidRPr="00592E28" w:rsidRDefault="006C036F" w:rsidP="00833C17">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rPr>
                <w:rFonts w:ascii="Segoe UI" w:hAnsi="Segoe UI" w:cs="Segoe UI"/>
                <w:sz w:val="16"/>
                <w:szCs w:val="16"/>
                <w:highlight w:val="yellow"/>
              </w:rPr>
              <w:t>[Current Challenge]</w:t>
            </w:r>
          </w:p>
          <w:p w14:paraId="397F2D80" w14:textId="77777777" w:rsidR="006C036F" w:rsidRDefault="006C036F" w:rsidP="00833C17">
            <w:pPr>
              <w:pStyle w:val="ListParagraph"/>
              <w:ind w:left="405"/>
              <w:cnfStyle w:val="000000000000" w:firstRow="0" w:lastRow="0" w:firstColumn="0" w:lastColumn="0" w:oddVBand="0" w:evenVBand="0" w:oddHBand="0" w:evenHBand="0" w:firstRowFirstColumn="0" w:firstRowLastColumn="0" w:lastRowFirstColumn="0" w:lastRowLastColumn="0"/>
            </w:pPr>
          </w:p>
        </w:tc>
        <w:tc>
          <w:tcPr>
            <w:tcW w:w="3335" w:type="dxa"/>
          </w:tcPr>
          <w:p w14:paraId="397F2D81" w14:textId="77777777" w:rsidR="006C036F" w:rsidRPr="00B21A3D" w:rsidRDefault="006C036F" w:rsidP="00833C17">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highlight w:val="yellow"/>
              </w:rPr>
            </w:pPr>
            <w:r w:rsidRPr="00B21A3D">
              <w:rPr>
                <w:rFonts w:ascii="Segoe UI" w:hAnsi="Segoe UI" w:cs="Segoe UI"/>
                <w:sz w:val="16"/>
                <w:szCs w:val="16"/>
                <w:highlight w:val="yellow"/>
              </w:rPr>
              <w:t>[Impact]</w:t>
            </w:r>
          </w:p>
          <w:p w14:paraId="397F2D82" w14:textId="77777777" w:rsidR="006C036F" w:rsidRDefault="006C036F" w:rsidP="00833C17">
            <w:pPr>
              <w:cnfStyle w:val="000000000000" w:firstRow="0" w:lastRow="0" w:firstColumn="0" w:lastColumn="0" w:oddVBand="0" w:evenVBand="0" w:oddHBand="0" w:evenHBand="0" w:firstRowFirstColumn="0" w:firstRowLastColumn="0" w:lastRowFirstColumn="0" w:lastRowLastColumn="0"/>
            </w:pPr>
          </w:p>
        </w:tc>
        <w:tc>
          <w:tcPr>
            <w:tcW w:w="3099" w:type="dxa"/>
          </w:tcPr>
          <w:p w14:paraId="397F2D83" w14:textId="77777777" w:rsidR="006C036F" w:rsidRDefault="006C036F" w:rsidP="00833C17">
            <w:pPr>
              <w:cnfStyle w:val="000000000000" w:firstRow="0" w:lastRow="0" w:firstColumn="0" w:lastColumn="0" w:oddVBand="0" w:evenVBand="0" w:oddHBand="0" w:evenHBand="0" w:firstRowFirstColumn="0" w:firstRowLastColumn="0" w:lastRowFirstColumn="0" w:lastRowLastColumn="0"/>
            </w:pPr>
            <w:r w:rsidRPr="001B3973">
              <w:rPr>
                <w:rFonts w:ascii="Segoe UI" w:hAnsi="Segoe UI" w:cs="Segoe UI"/>
                <w:sz w:val="16"/>
                <w:szCs w:val="16"/>
                <w:highlight w:val="yellow"/>
              </w:rPr>
              <w:t>[Notes]</w:t>
            </w:r>
          </w:p>
        </w:tc>
      </w:tr>
      <w:tr w:rsidR="006C036F" w14:paraId="397F2D94" w14:textId="77777777" w:rsidTr="00E14A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9" w:type="dxa"/>
            <w:vMerge w:val="restart"/>
          </w:tcPr>
          <w:p w14:paraId="397F2D85" w14:textId="77777777" w:rsidR="006C036F" w:rsidRPr="008263A8" w:rsidRDefault="006C036F" w:rsidP="00833C17">
            <w:pPr>
              <w:rPr>
                <w:sz w:val="24"/>
              </w:rPr>
            </w:pPr>
            <w:r w:rsidRPr="008263A8">
              <w:rPr>
                <w:sz w:val="24"/>
              </w:rPr>
              <w:t>Scholar Habits</w:t>
            </w:r>
          </w:p>
          <w:p w14:paraId="397F2D86" w14:textId="77777777" w:rsidR="006C036F" w:rsidRPr="00574D99" w:rsidRDefault="006C036F" w:rsidP="00833C17">
            <w:pPr>
              <w:rPr>
                <w:sz w:val="4"/>
              </w:rPr>
            </w:pPr>
          </w:p>
          <w:p w14:paraId="397F2D87" w14:textId="77777777" w:rsidR="006C036F" w:rsidRPr="008263A8" w:rsidRDefault="006C036F" w:rsidP="00833C17">
            <w:pPr>
              <w:rPr>
                <w:sz w:val="24"/>
              </w:rPr>
            </w:pPr>
          </w:p>
        </w:tc>
        <w:tc>
          <w:tcPr>
            <w:tcW w:w="1518" w:type="dxa"/>
          </w:tcPr>
          <w:p w14:paraId="397F2D88" w14:textId="77777777" w:rsidR="006C036F" w:rsidRPr="008263A8" w:rsidRDefault="006C036F" w:rsidP="00833C17">
            <w:pPr>
              <w:cnfStyle w:val="000000100000" w:firstRow="0" w:lastRow="0" w:firstColumn="0" w:lastColumn="0" w:oddVBand="0" w:evenVBand="0" w:oddHBand="1" w:evenHBand="0" w:firstRowFirstColumn="0" w:firstRowLastColumn="0" w:lastRowFirstColumn="0" w:lastRowLastColumn="0"/>
              <w:rPr>
                <w:b/>
              </w:rPr>
            </w:pPr>
            <w:r w:rsidRPr="008263A8">
              <w:rPr>
                <w:b/>
              </w:rPr>
              <w:t>Posture/SLANT</w:t>
            </w:r>
          </w:p>
        </w:tc>
        <w:tc>
          <w:tcPr>
            <w:tcW w:w="2364" w:type="dxa"/>
          </w:tcPr>
          <w:p w14:paraId="397F2D89" w14:textId="77777777" w:rsidR="006C036F" w:rsidRPr="00592E28" w:rsidRDefault="006C036F" w:rsidP="00833C17">
            <w:pPr>
              <w:pStyle w:val="ListParagraph"/>
              <w:numPr>
                <w:ilvl w:val="0"/>
                <w:numId w:val="1"/>
              </w:numPr>
              <w:cnfStyle w:val="000000100000" w:firstRow="0" w:lastRow="0" w:firstColumn="0" w:lastColumn="0" w:oddVBand="0" w:evenVBand="0" w:oddHBand="1" w:evenHBand="0" w:firstRowFirstColumn="0" w:firstRowLastColumn="0" w:lastRowFirstColumn="0" w:lastRowLastColumn="0"/>
            </w:pPr>
            <w:r>
              <w:rPr>
                <w:rFonts w:ascii="Segoe UI" w:hAnsi="Segoe UI" w:cs="Segoe UI"/>
                <w:sz w:val="16"/>
                <w:szCs w:val="16"/>
                <w:highlight w:val="yellow"/>
              </w:rPr>
              <w:t>[Current Strength]</w:t>
            </w:r>
          </w:p>
          <w:p w14:paraId="397F2D8A" w14:textId="77777777" w:rsidR="006C036F" w:rsidRPr="00592E28" w:rsidRDefault="006C036F" w:rsidP="00833C17">
            <w:pPr>
              <w:pStyle w:val="ListParagraph"/>
              <w:numPr>
                <w:ilvl w:val="0"/>
                <w:numId w:val="1"/>
              </w:numPr>
              <w:cnfStyle w:val="000000100000" w:firstRow="0" w:lastRow="0" w:firstColumn="0" w:lastColumn="0" w:oddVBand="0" w:evenVBand="0" w:oddHBand="1" w:evenHBand="0" w:firstRowFirstColumn="0" w:firstRowLastColumn="0" w:lastRowFirstColumn="0" w:lastRowLastColumn="0"/>
            </w:pPr>
            <w:r>
              <w:rPr>
                <w:rFonts w:ascii="Segoe UI" w:hAnsi="Segoe UI" w:cs="Segoe UI"/>
                <w:sz w:val="16"/>
                <w:szCs w:val="16"/>
                <w:highlight w:val="yellow"/>
              </w:rPr>
              <w:t>[Current Strength]</w:t>
            </w:r>
          </w:p>
          <w:p w14:paraId="397F2D8B" w14:textId="77777777" w:rsidR="006C036F" w:rsidRPr="00592E28" w:rsidRDefault="006C036F" w:rsidP="00833C17">
            <w:pPr>
              <w:pStyle w:val="ListParagraph"/>
              <w:numPr>
                <w:ilvl w:val="0"/>
                <w:numId w:val="1"/>
              </w:numPr>
              <w:cnfStyle w:val="000000100000" w:firstRow="0" w:lastRow="0" w:firstColumn="0" w:lastColumn="0" w:oddVBand="0" w:evenVBand="0" w:oddHBand="1" w:evenHBand="0" w:firstRowFirstColumn="0" w:firstRowLastColumn="0" w:lastRowFirstColumn="0" w:lastRowLastColumn="0"/>
            </w:pPr>
            <w:r>
              <w:rPr>
                <w:rFonts w:ascii="Segoe UI" w:hAnsi="Segoe UI" w:cs="Segoe UI"/>
                <w:sz w:val="16"/>
                <w:szCs w:val="16"/>
                <w:highlight w:val="yellow"/>
              </w:rPr>
              <w:t>[Current Strength]</w:t>
            </w:r>
          </w:p>
          <w:p w14:paraId="397F2D8C" w14:textId="77777777" w:rsidR="006C036F" w:rsidRPr="008263A8" w:rsidRDefault="006C036F" w:rsidP="00833C17">
            <w:pPr>
              <w:cnfStyle w:val="000000100000" w:firstRow="0" w:lastRow="0" w:firstColumn="0" w:lastColumn="0" w:oddVBand="0" w:evenVBand="0" w:oddHBand="1" w:evenHBand="0" w:firstRowFirstColumn="0" w:firstRowLastColumn="0" w:lastRowFirstColumn="0" w:lastRowLastColumn="0"/>
              <w:rPr>
                <w:b/>
              </w:rPr>
            </w:pPr>
          </w:p>
        </w:tc>
        <w:tc>
          <w:tcPr>
            <w:tcW w:w="2503" w:type="dxa"/>
          </w:tcPr>
          <w:p w14:paraId="397F2D8D" w14:textId="77777777" w:rsidR="006C036F" w:rsidRPr="00592E28" w:rsidRDefault="006C036F" w:rsidP="00833C17">
            <w:pPr>
              <w:pStyle w:val="ListParagraph"/>
              <w:numPr>
                <w:ilvl w:val="0"/>
                <w:numId w:val="1"/>
              </w:numPr>
              <w:cnfStyle w:val="000000100000" w:firstRow="0" w:lastRow="0" w:firstColumn="0" w:lastColumn="0" w:oddVBand="0" w:evenVBand="0" w:oddHBand="1" w:evenHBand="0" w:firstRowFirstColumn="0" w:firstRowLastColumn="0" w:lastRowFirstColumn="0" w:lastRowLastColumn="0"/>
            </w:pPr>
            <w:r>
              <w:rPr>
                <w:rFonts w:ascii="Segoe UI" w:hAnsi="Segoe UI" w:cs="Segoe UI"/>
                <w:sz w:val="16"/>
                <w:szCs w:val="16"/>
                <w:highlight w:val="yellow"/>
              </w:rPr>
              <w:t>[Current Challenge]</w:t>
            </w:r>
          </w:p>
          <w:p w14:paraId="397F2D8E" w14:textId="77777777" w:rsidR="006C036F" w:rsidRPr="00592E28" w:rsidRDefault="006C036F" w:rsidP="00833C17">
            <w:pPr>
              <w:pStyle w:val="ListParagraph"/>
              <w:numPr>
                <w:ilvl w:val="0"/>
                <w:numId w:val="1"/>
              </w:numPr>
              <w:cnfStyle w:val="000000100000" w:firstRow="0" w:lastRow="0" w:firstColumn="0" w:lastColumn="0" w:oddVBand="0" w:evenVBand="0" w:oddHBand="1" w:evenHBand="0" w:firstRowFirstColumn="0" w:firstRowLastColumn="0" w:lastRowFirstColumn="0" w:lastRowLastColumn="0"/>
            </w:pPr>
            <w:r>
              <w:rPr>
                <w:rFonts w:ascii="Segoe UI" w:hAnsi="Segoe UI" w:cs="Segoe UI"/>
                <w:sz w:val="16"/>
                <w:szCs w:val="16"/>
                <w:highlight w:val="yellow"/>
              </w:rPr>
              <w:t>[Current Challenge]</w:t>
            </w:r>
          </w:p>
          <w:p w14:paraId="397F2D8F" w14:textId="77777777" w:rsidR="006C036F" w:rsidRPr="00592E28" w:rsidRDefault="006C036F" w:rsidP="00833C17">
            <w:pPr>
              <w:pStyle w:val="ListParagraph"/>
              <w:numPr>
                <w:ilvl w:val="0"/>
                <w:numId w:val="1"/>
              </w:numPr>
              <w:cnfStyle w:val="000000100000" w:firstRow="0" w:lastRow="0" w:firstColumn="0" w:lastColumn="0" w:oddVBand="0" w:evenVBand="0" w:oddHBand="1" w:evenHBand="0" w:firstRowFirstColumn="0" w:firstRowLastColumn="0" w:lastRowFirstColumn="0" w:lastRowLastColumn="0"/>
            </w:pPr>
            <w:r>
              <w:rPr>
                <w:rFonts w:ascii="Segoe UI" w:hAnsi="Segoe UI" w:cs="Segoe UI"/>
                <w:sz w:val="16"/>
                <w:szCs w:val="16"/>
                <w:highlight w:val="yellow"/>
              </w:rPr>
              <w:t>[Current Challenge]</w:t>
            </w:r>
          </w:p>
          <w:p w14:paraId="397F2D90" w14:textId="77777777" w:rsidR="006C036F" w:rsidRDefault="006C036F" w:rsidP="00833C17">
            <w:pPr>
              <w:pStyle w:val="ListParagraph"/>
              <w:ind w:left="405"/>
              <w:cnfStyle w:val="000000100000" w:firstRow="0" w:lastRow="0" w:firstColumn="0" w:lastColumn="0" w:oddVBand="0" w:evenVBand="0" w:oddHBand="1" w:evenHBand="0" w:firstRowFirstColumn="0" w:firstRowLastColumn="0" w:lastRowFirstColumn="0" w:lastRowLastColumn="0"/>
            </w:pPr>
          </w:p>
        </w:tc>
        <w:tc>
          <w:tcPr>
            <w:tcW w:w="3335" w:type="dxa"/>
          </w:tcPr>
          <w:p w14:paraId="397F2D91" w14:textId="77777777" w:rsidR="006C036F" w:rsidRPr="00B21A3D" w:rsidRDefault="006C036F" w:rsidP="00833C17">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highlight w:val="yellow"/>
              </w:rPr>
            </w:pPr>
            <w:r w:rsidRPr="00B21A3D">
              <w:rPr>
                <w:rFonts w:ascii="Segoe UI" w:hAnsi="Segoe UI" w:cs="Segoe UI"/>
                <w:sz w:val="16"/>
                <w:szCs w:val="16"/>
                <w:highlight w:val="yellow"/>
              </w:rPr>
              <w:t>[Impact]</w:t>
            </w:r>
          </w:p>
          <w:p w14:paraId="397F2D92" w14:textId="77777777" w:rsidR="006C036F" w:rsidRDefault="006C036F" w:rsidP="00833C17">
            <w:pPr>
              <w:pStyle w:val="ListParagraph"/>
              <w:ind w:left="405"/>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p>
        </w:tc>
        <w:tc>
          <w:tcPr>
            <w:tcW w:w="3099" w:type="dxa"/>
          </w:tcPr>
          <w:p w14:paraId="397F2D93" w14:textId="77777777" w:rsidR="006C036F" w:rsidRDefault="006C036F" w:rsidP="00833C17">
            <w:pPr>
              <w:cnfStyle w:val="000000100000" w:firstRow="0" w:lastRow="0" w:firstColumn="0" w:lastColumn="0" w:oddVBand="0" w:evenVBand="0" w:oddHBand="1" w:evenHBand="0" w:firstRowFirstColumn="0" w:firstRowLastColumn="0" w:lastRowFirstColumn="0" w:lastRowLastColumn="0"/>
            </w:pPr>
            <w:r w:rsidRPr="001B3973">
              <w:rPr>
                <w:rFonts w:ascii="Segoe UI" w:hAnsi="Segoe UI" w:cs="Segoe UI"/>
                <w:sz w:val="16"/>
                <w:szCs w:val="16"/>
                <w:highlight w:val="yellow"/>
              </w:rPr>
              <w:t>[Notes]</w:t>
            </w:r>
          </w:p>
        </w:tc>
      </w:tr>
      <w:tr w:rsidR="006C036F" w14:paraId="397F2DA2" w14:textId="77777777" w:rsidTr="00E14AC8">
        <w:tc>
          <w:tcPr>
            <w:cnfStyle w:val="001000000000" w:firstRow="0" w:lastRow="0" w:firstColumn="1" w:lastColumn="0" w:oddVBand="0" w:evenVBand="0" w:oddHBand="0" w:evenHBand="0" w:firstRowFirstColumn="0" w:firstRowLastColumn="0" w:lastRowFirstColumn="0" w:lastRowLastColumn="0"/>
            <w:tcW w:w="1509" w:type="dxa"/>
            <w:vMerge/>
          </w:tcPr>
          <w:p w14:paraId="397F2D95" w14:textId="77777777" w:rsidR="006C036F" w:rsidRPr="008263A8" w:rsidRDefault="006C036F" w:rsidP="00833C17">
            <w:pPr>
              <w:rPr>
                <w:sz w:val="24"/>
              </w:rPr>
            </w:pPr>
          </w:p>
        </w:tc>
        <w:tc>
          <w:tcPr>
            <w:tcW w:w="1518" w:type="dxa"/>
          </w:tcPr>
          <w:p w14:paraId="397F2D96" w14:textId="77777777" w:rsidR="006C036F" w:rsidRPr="00E41BDA" w:rsidRDefault="006C036F" w:rsidP="00833C17">
            <w:pPr>
              <w:cnfStyle w:val="000000000000" w:firstRow="0" w:lastRow="0" w:firstColumn="0" w:lastColumn="0" w:oddVBand="0" w:evenVBand="0" w:oddHBand="0" w:evenHBand="0" w:firstRowFirstColumn="0" w:firstRowLastColumn="0" w:lastRowFirstColumn="0" w:lastRowLastColumn="0"/>
              <w:rPr>
                <w:b/>
              </w:rPr>
            </w:pPr>
            <w:r w:rsidRPr="00E41BDA">
              <w:rPr>
                <w:b/>
              </w:rPr>
              <w:t>Tracking</w:t>
            </w:r>
          </w:p>
        </w:tc>
        <w:tc>
          <w:tcPr>
            <w:tcW w:w="2364" w:type="dxa"/>
          </w:tcPr>
          <w:p w14:paraId="397F2D97" w14:textId="77777777" w:rsidR="006C036F" w:rsidRPr="00592E28" w:rsidRDefault="006C036F" w:rsidP="00833C17">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rPr>
                <w:rFonts w:ascii="Segoe UI" w:hAnsi="Segoe UI" w:cs="Segoe UI"/>
                <w:sz w:val="16"/>
                <w:szCs w:val="16"/>
                <w:highlight w:val="yellow"/>
              </w:rPr>
              <w:t>[Current Strength]</w:t>
            </w:r>
          </w:p>
          <w:p w14:paraId="397F2D98" w14:textId="77777777" w:rsidR="006C036F" w:rsidRPr="00592E28" w:rsidRDefault="006C036F" w:rsidP="00833C17">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rPr>
                <w:rFonts w:ascii="Segoe UI" w:hAnsi="Segoe UI" w:cs="Segoe UI"/>
                <w:sz w:val="16"/>
                <w:szCs w:val="16"/>
                <w:highlight w:val="yellow"/>
              </w:rPr>
              <w:t>[Current Strength]</w:t>
            </w:r>
          </w:p>
          <w:p w14:paraId="397F2D99" w14:textId="77777777" w:rsidR="006C036F" w:rsidRPr="00592E28" w:rsidRDefault="006C036F" w:rsidP="00833C17">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rPr>
                <w:rFonts w:ascii="Segoe UI" w:hAnsi="Segoe UI" w:cs="Segoe UI"/>
                <w:sz w:val="16"/>
                <w:szCs w:val="16"/>
                <w:highlight w:val="yellow"/>
              </w:rPr>
              <w:t>[Current Strength]</w:t>
            </w:r>
          </w:p>
          <w:p w14:paraId="397F2D9A" w14:textId="77777777" w:rsidR="006C036F" w:rsidRPr="008263A8" w:rsidRDefault="006C036F" w:rsidP="00833C17">
            <w:pPr>
              <w:cnfStyle w:val="000000000000" w:firstRow="0" w:lastRow="0" w:firstColumn="0" w:lastColumn="0" w:oddVBand="0" w:evenVBand="0" w:oddHBand="0" w:evenHBand="0" w:firstRowFirstColumn="0" w:firstRowLastColumn="0" w:lastRowFirstColumn="0" w:lastRowLastColumn="0"/>
              <w:rPr>
                <w:b/>
              </w:rPr>
            </w:pPr>
          </w:p>
        </w:tc>
        <w:tc>
          <w:tcPr>
            <w:tcW w:w="2503" w:type="dxa"/>
          </w:tcPr>
          <w:p w14:paraId="397F2D9B" w14:textId="77777777" w:rsidR="006C036F" w:rsidRPr="00592E28" w:rsidRDefault="006C036F" w:rsidP="00833C17">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rPr>
                <w:rFonts w:ascii="Segoe UI" w:hAnsi="Segoe UI" w:cs="Segoe UI"/>
                <w:sz w:val="16"/>
                <w:szCs w:val="16"/>
                <w:highlight w:val="yellow"/>
              </w:rPr>
              <w:t>[Current Challenge]</w:t>
            </w:r>
          </w:p>
          <w:p w14:paraId="397F2D9C" w14:textId="77777777" w:rsidR="006C036F" w:rsidRPr="00592E28" w:rsidRDefault="006C036F" w:rsidP="00833C17">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rPr>
                <w:rFonts w:ascii="Segoe UI" w:hAnsi="Segoe UI" w:cs="Segoe UI"/>
                <w:sz w:val="16"/>
                <w:szCs w:val="16"/>
                <w:highlight w:val="yellow"/>
              </w:rPr>
              <w:t>[Current Challenge]</w:t>
            </w:r>
          </w:p>
          <w:p w14:paraId="397F2D9D" w14:textId="77777777" w:rsidR="006C036F" w:rsidRPr="00592E28" w:rsidRDefault="006C036F" w:rsidP="00833C17">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rPr>
                <w:rFonts w:ascii="Segoe UI" w:hAnsi="Segoe UI" w:cs="Segoe UI"/>
                <w:sz w:val="16"/>
                <w:szCs w:val="16"/>
                <w:highlight w:val="yellow"/>
              </w:rPr>
              <w:t>[Current Challenge]</w:t>
            </w:r>
          </w:p>
          <w:p w14:paraId="397F2D9E" w14:textId="77777777" w:rsidR="006C036F" w:rsidRDefault="006C036F" w:rsidP="00833C17">
            <w:pPr>
              <w:pStyle w:val="ListParagraph"/>
              <w:ind w:left="405"/>
              <w:cnfStyle w:val="000000000000" w:firstRow="0" w:lastRow="0" w:firstColumn="0" w:lastColumn="0" w:oddVBand="0" w:evenVBand="0" w:oddHBand="0" w:evenHBand="0" w:firstRowFirstColumn="0" w:firstRowLastColumn="0" w:lastRowFirstColumn="0" w:lastRowLastColumn="0"/>
            </w:pPr>
          </w:p>
        </w:tc>
        <w:tc>
          <w:tcPr>
            <w:tcW w:w="3335" w:type="dxa"/>
          </w:tcPr>
          <w:p w14:paraId="397F2D9F" w14:textId="77777777" w:rsidR="006C036F" w:rsidRPr="00B21A3D" w:rsidRDefault="006C036F" w:rsidP="00833C17">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highlight w:val="yellow"/>
              </w:rPr>
            </w:pPr>
            <w:r w:rsidRPr="00B21A3D">
              <w:rPr>
                <w:rFonts w:ascii="Segoe UI" w:hAnsi="Segoe UI" w:cs="Segoe UI"/>
                <w:sz w:val="16"/>
                <w:szCs w:val="16"/>
                <w:highlight w:val="yellow"/>
              </w:rPr>
              <w:t>[Impact]</w:t>
            </w:r>
          </w:p>
          <w:p w14:paraId="397F2DA0" w14:textId="77777777" w:rsidR="006C036F" w:rsidRDefault="006C036F" w:rsidP="00833C17">
            <w:pPr>
              <w:pStyle w:val="ListParagraph"/>
              <w:ind w:left="405"/>
              <w:cnfStyle w:val="000000000000" w:firstRow="0" w:lastRow="0" w:firstColumn="0" w:lastColumn="0" w:oddVBand="0" w:evenVBand="0" w:oddHBand="0" w:evenHBand="0" w:firstRowFirstColumn="0" w:firstRowLastColumn="0" w:lastRowFirstColumn="0" w:lastRowLastColumn="0"/>
              <w:rPr>
                <w:rFonts w:ascii="Segoe UI" w:hAnsi="Segoe UI" w:cs="Segoe UI"/>
                <w:sz w:val="16"/>
                <w:szCs w:val="16"/>
              </w:rPr>
            </w:pPr>
          </w:p>
        </w:tc>
        <w:tc>
          <w:tcPr>
            <w:tcW w:w="3099" w:type="dxa"/>
          </w:tcPr>
          <w:p w14:paraId="397F2DA1" w14:textId="77777777" w:rsidR="006C036F" w:rsidRDefault="006C036F" w:rsidP="00833C17">
            <w:pPr>
              <w:cnfStyle w:val="000000000000" w:firstRow="0" w:lastRow="0" w:firstColumn="0" w:lastColumn="0" w:oddVBand="0" w:evenVBand="0" w:oddHBand="0" w:evenHBand="0" w:firstRowFirstColumn="0" w:firstRowLastColumn="0" w:lastRowFirstColumn="0" w:lastRowLastColumn="0"/>
            </w:pPr>
            <w:r w:rsidRPr="001B3973">
              <w:rPr>
                <w:rFonts w:ascii="Segoe UI" w:hAnsi="Segoe UI" w:cs="Segoe UI"/>
                <w:sz w:val="16"/>
                <w:szCs w:val="16"/>
                <w:highlight w:val="yellow"/>
              </w:rPr>
              <w:t>[Notes]</w:t>
            </w:r>
          </w:p>
        </w:tc>
      </w:tr>
      <w:tr w:rsidR="006C036F" w14:paraId="397F2DB0" w14:textId="77777777" w:rsidTr="00E14A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9" w:type="dxa"/>
            <w:vMerge/>
          </w:tcPr>
          <w:p w14:paraId="397F2DA3" w14:textId="77777777" w:rsidR="006C036F" w:rsidRPr="008263A8" w:rsidRDefault="006C036F" w:rsidP="00833C17">
            <w:pPr>
              <w:rPr>
                <w:sz w:val="24"/>
              </w:rPr>
            </w:pPr>
          </w:p>
        </w:tc>
        <w:tc>
          <w:tcPr>
            <w:tcW w:w="1518" w:type="dxa"/>
          </w:tcPr>
          <w:p w14:paraId="397F2DA4" w14:textId="77777777" w:rsidR="006C036F" w:rsidRPr="00E41BDA" w:rsidRDefault="006C036F" w:rsidP="00833C17">
            <w:pPr>
              <w:cnfStyle w:val="000000100000" w:firstRow="0" w:lastRow="0" w:firstColumn="0" w:lastColumn="0" w:oddVBand="0" w:evenVBand="0" w:oddHBand="1" w:evenHBand="0" w:firstRowFirstColumn="0" w:firstRowLastColumn="0" w:lastRowFirstColumn="0" w:lastRowLastColumn="0"/>
              <w:rPr>
                <w:b/>
              </w:rPr>
            </w:pPr>
            <w:r w:rsidRPr="00E41BDA">
              <w:rPr>
                <w:b/>
              </w:rPr>
              <w:t>Vertical Hand</w:t>
            </w:r>
          </w:p>
        </w:tc>
        <w:tc>
          <w:tcPr>
            <w:tcW w:w="2364" w:type="dxa"/>
          </w:tcPr>
          <w:p w14:paraId="397F2DA5" w14:textId="77777777" w:rsidR="006C036F" w:rsidRPr="00592E28" w:rsidRDefault="006C036F" w:rsidP="00833C17">
            <w:pPr>
              <w:pStyle w:val="ListParagraph"/>
              <w:numPr>
                <w:ilvl w:val="0"/>
                <w:numId w:val="1"/>
              </w:numPr>
              <w:cnfStyle w:val="000000100000" w:firstRow="0" w:lastRow="0" w:firstColumn="0" w:lastColumn="0" w:oddVBand="0" w:evenVBand="0" w:oddHBand="1" w:evenHBand="0" w:firstRowFirstColumn="0" w:firstRowLastColumn="0" w:lastRowFirstColumn="0" w:lastRowLastColumn="0"/>
            </w:pPr>
            <w:r>
              <w:rPr>
                <w:rFonts w:ascii="Segoe UI" w:hAnsi="Segoe UI" w:cs="Segoe UI"/>
                <w:sz w:val="16"/>
                <w:szCs w:val="16"/>
                <w:highlight w:val="yellow"/>
              </w:rPr>
              <w:t>[Current Strength]</w:t>
            </w:r>
          </w:p>
          <w:p w14:paraId="397F2DA6" w14:textId="77777777" w:rsidR="006C036F" w:rsidRPr="00592E28" w:rsidRDefault="006C036F" w:rsidP="00833C17">
            <w:pPr>
              <w:pStyle w:val="ListParagraph"/>
              <w:numPr>
                <w:ilvl w:val="0"/>
                <w:numId w:val="1"/>
              </w:numPr>
              <w:cnfStyle w:val="000000100000" w:firstRow="0" w:lastRow="0" w:firstColumn="0" w:lastColumn="0" w:oddVBand="0" w:evenVBand="0" w:oddHBand="1" w:evenHBand="0" w:firstRowFirstColumn="0" w:firstRowLastColumn="0" w:lastRowFirstColumn="0" w:lastRowLastColumn="0"/>
            </w:pPr>
            <w:r>
              <w:rPr>
                <w:rFonts w:ascii="Segoe UI" w:hAnsi="Segoe UI" w:cs="Segoe UI"/>
                <w:sz w:val="16"/>
                <w:szCs w:val="16"/>
                <w:highlight w:val="yellow"/>
              </w:rPr>
              <w:t>[Current Strength]</w:t>
            </w:r>
          </w:p>
          <w:p w14:paraId="397F2DA7" w14:textId="77777777" w:rsidR="006C036F" w:rsidRPr="00592E28" w:rsidRDefault="006C036F" w:rsidP="00833C17">
            <w:pPr>
              <w:pStyle w:val="ListParagraph"/>
              <w:numPr>
                <w:ilvl w:val="0"/>
                <w:numId w:val="1"/>
              </w:numPr>
              <w:cnfStyle w:val="000000100000" w:firstRow="0" w:lastRow="0" w:firstColumn="0" w:lastColumn="0" w:oddVBand="0" w:evenVBand="0" w:oddHBand="1" w:evenHBand="0" w:firstRowFirstColumn="0" w:firstRowLastColumn="0" w:lastRowFirstColumn="0" w:lastRowLastColumn="0"/>
            </w:pPr>
            <w:r>
              <w:rPr>
                <w:rFonts w:ascii="Segoe UI" w:hAnsi="Segoe UI" w:cs="Segoe UI"/>
                <w:sz w:val="16"/>
                <w:szCs w:val="16"/>
                <w:highlight w:val="yellow"/>
              </w:rPr>
              <w:t>[Current Strength]</w:t>
            </w:r>
          </w:p>
          <w:p w14:paraId="397F2DA8" w14:textId="77777777" w:rsidR="006C036F" w:rsidRPr="008263A8" w:rsidRDefault="006C036F" w:rsidP="00833C17">
            <w:pPr>
              <w:cnfStyle w:val="000000100000" w:firstRow="0" w:lastRow="0" w:firstColumn="0" w:lastColumn="0" w:oddVBand="0" w:evenVBand="0" w:oddHBand="1" w:evenHBand="0" w:firstRowFirstColumn="0" w:firstRowLastColumn="0" w:lastRowFirstColumn="0" w:lastRowLastColumn="0"/>
              <w:rPr>
                <w:b/>
              </w:rPr>
            </w:pPr>
          </w:p>
        </w:tc>
        <w:tc>
          <w:tcPr>
            <w:tcW w:w="2503" w:type="dxa"/>
          </w:tcPr>
          <w:p w14:paraId="397F2DA9" w14:textId="77777777" w:rsidR="006C036F" w:rsidRPr="00592E28" w:rsidRDefault="006C036F" w:rsidP="00833C17">
            <w:pPr>
              <w:pStyle w:val="ListParagraph"/>
              <w:numPr>
                <w:ilvl w:val="0"/>
                <w:numId w:val="1"/>
              </w:numPr>
              <w:cnfStyle w:val="000000100000" w:firstRow="0" w:lastRow="0" w:firstColumn="0" w:lastColumn="0" w:oddVBand="0" w:evenVBand="0" w:oddHBand="1" w:evenHBand="0" w:firstRowFirstColumn="0" w:firstRowLastColumn="0" w:lastRowFirstColumn="0" w:lastRowLastColumn="0"/>
            </w:pPr>
            <w:r>
              <w:rPr>
                <w:rFonts w:ascii="Segoe UI" w:hAnsi="Segoe UI" w:cs="Segoe UI"/>
                <w:sz w:val="16"/>
                <w:szCs w:val="16"/>
                <w:highlight w:val="yellow"/>
              </w:rPr>
              <w:t>[Current Challenge]</w:t>
            </w:r>
          </w:p>
          <w:p w14:paraId="397F2DAA" w14:textId="77777777" w:rsidR="006C036F" w:rsidRPr="00592E28" w:rsidRDefault="006C036F" w:rsidP="00833C17">
            <w:pPr>
              <w:pStyle w:val="ListParagraph"/>
              <w:numPr>
                <w:ilvl w:val="0"/>
                <w:numId w:val="1"/>
              </w:numPr>
              <w:cnfStyle w:val="000000100000" w:firstRow="0" w:lastRow="0" w:firstColumn="0" w:lastColumn="0" w:oddVBand="0" w:evenVBand="0" w:oddHBand="1" w:evenHBand="0" w:firstRowFirstColumn="0" w:firstRowLastColumn="0" w:lastRowFirstColumn="0" w:lastRowLastColumn="0"/>
            </w:pPr>
            <w:r>
              <w:rPr>
                <w:rFonts w:ascii="Segoe UI" w:hAnsi="Segoe UI" w:cs="Segoe UI"/>
                <w:sz w:val="16"/>
                <w:szCs w:val="16"/>
                <w:highlight w:val="yellow"/>
              </w:rPr>
              <w:t>[Current Challenge]</w:t>
            </w:r>
          </w:p>
          <w:p w14:paraId="397F2DAB" w14:textId="77777777" w:rsidR="006C036F" w:rsidRPr="00592E28" w:rsidRDefault="006C036F" w:rsidP="00833C17">
            <w:pPr>
              <w:pStyle w:val="ListParagraph"/>
              <w:numPr>
                <w:ilvl w:val="0"/>
                <w:numId w:val="1"/>
              </w:numPr>
              <w:cnfStyle w:val="000000100000" w:firstRow="0" w:lastRow="0" w:firstColumn="0" w:lastColumn="0" w:oddVBand="0" w:evenVBand="0" w:oddHBand="1" w:evenHBand="0" w:firstRowFirstColumn="0" w:firstRowLastColumn="0" w:lastRowFirstColumn="0" w:lastRowLastColumn="0"/>
            </w:pPr>
            <w:r>
              <w:rPr>
                <w:rFonts w:ascii="Segoe UI" w:hAnsi="Segoe UI" w:cs="Segoe UI"/>
                <w:sz w:val="16"/>
                <w:szCs w:val="16"/>
                <w:highlight w:val="yellow"/>
              </w:rPr>
              <w:t>[Current Challenge]</w:t>
            </w:r>
          </w:p>
          <w:p w14:paraId="397F2DAC" w14:textId="77777777" w:rsidR="006C036F" w:rsidRDefault="006C036F" w:rsidP="00833C17">
            <w:pPr>
              <w:pStyle w:val="ListParagraph"/>
              <w:ind w:left="405"/>
              <w:cnfStyle w:val="000000100000" w:firstRow="0" w:lastRow="0" w:firstColumn="0" w:lastColumn="0" w:oddVBand="0" w:evenVBand="0" w:oddHBand="1" w:evenHBand="0" w:firstRowFirstColumn="0" w:firstRowLastColumn="0" w:lastRowFirstColumn="0" w:lastRowLastColumn="0"/>
            </w:pPr>
          </w:p>
        </w:tc>
        <w:tc>
          <w:tcPr>
            <w:tcW w:w="3335" w:type="dxa"/>
          </w:tcPr>
          <w:p w14:paraId="397F2DAD" w14:textId="77777777" w:rsidR="006C036F" w:rsidRPr="00B21A3D" w:rsidRDefault="006C036F" w:rsidP="00833C17">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highlight w:val="yellow"/>
              </w:rPr>
            </w:pPr>
            <w:r w:rsidRPr="00B21A3D">
              <w:rPr>
                <w:rFonts w:ascii="Segoe UI" w:hAnsi="Segoe UI" w:cs="Segoe UI"/>
                <w:sz w:val="16"/>
                <w:szCs w:val="16"/>
                <w:highlight w:val="yellow"/>
              </w:rPr>
              <w:t>[Impact]</w:t>
            </w:r>
          </w:p>
          <w:p w14:paraId="397F2DAE" w14:textId="77777777" w:rsidR="006C036F" w:rsidRDefault="006C036F" w:rsidP="00833C17">
            <w:pPr>
              <w:pStyle w:val="ListParagraph"/>
              <w:ind w:left="405"/>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p>
        </w:tc>
        <w:tc>
          <w:tcPr>
            <w:tcW w:w="3099" w:type="dxa"/>
          </w:tcPr>
          <w:p w14:paraId="397F2DAF" w14:textId="77777777" w:rsidR="006C036F" w:rsidRDefault="006C036F" w:rsidP="00833C17">
            <w:pPr>
              <w:cnfStyle w:val="000000100000" w:firstRow="0" w:lastRow="0" w:firstColumn="0" w:lastColumn="0" w:oddVBand="0" w:evenVBand="0" w:oddHBand="1" w:evenHBand="0" w:firstRowFirstColumn="0" w:firstRowLastColumn="0" w:lastRowFirstColumn="0" w:lastRowLastColumn="0"/>
            </w:pPr>
            <w:r w:rsidRPr="001B3973">
              <w:rPr>
                <w:rFonts w:ascii="Segoe UI" w:hAnsi="Segoe UI" w:cs="Segoe UI"/>
                <w:sz w:val="16"/>
                <w:szCs w:val="16"/>
                <w:highlight w:val="yellow"/>
              </w:rPr>
              <w:t>[Notes]</w:t>
            </w:r>
          </w:p>
        </w:tc>
      </w:tr>
      <w:tr w:rsidR="006C036F" w14:paraId="397F2DBE" w14:textId="77777777" w:rsidTr="00E14AC8">
        <w:trPr>
          <w:trHeight w:val="70"/>
        </w:trPr>
        <w:tc>
          <w:tcPr>
            <w:cnfStyle w:val="001000000000" w:firstRow="0" w:lastRow="0" w:firstColumn="1" w:lastColumn="0" w:oddVBand="0" w:evenVBand="0" w:oddHBand="0" w:evenHBand="0" w:firstRowFirstColumn="0" w:firstRowLastColumn="0" w:lastRowFirstColumn="0" w:lastRowLastColumn="0"/>
            <w:tcW w:w="1509" w:type="dxa"/>
            <w:vMerge/>
          </w:tcPr>
          <w:p w14:paraId="397F2DB1" w14:textId="77777777" w:rsidR="006C036F" w:rsidRPr="008263A8" w:rsidRDefault="006C036F" w:rsidP="00833C17">
            <w:pPr>
              <w:rPr>
                <w:sz w:val="24"/>
              </w:rPr>
            </w:pPr>
          </w:p>
        </w:tc>
        <w:tc>
          <w:tcPr>
            <w:tcW w:w="1518" w:type="dxa"/>
          </w:tcPr>
          <w:p w14:paraId="397F2DB2" w14:textId="77777777" w:rsidR="006C036F" w:rsidRPr="00E41BDA" w:rsidRDefault="006C036F" w:rsidP="00833C17">
            <w:pPr>
              <w:cnfStyle w:val="000000000000" w:firstRow="0" w:lastRow="0" w:firstColumn="0" w:lastColumn="0" w:oddVBand="0" w:evenVBand="0" w:oddHBand="0" w:evenHBand="0" w:firstRowFirstColumn="0" w:firstRowLastColumn="0" w:lastRowFirstColumn="0" w:lastRowLastColumn="0"/>
              <w:rPr>
                <w:b/>
              </w:rPr>
            </w:pPr>
            <w:r w:rsidRPr="00E41BDA">
              <w:rPr>
                <w:b/>
              </w:rPr>
              <w:t>Loud &amp; Proud</w:t>
            </w:r>
          </w:p>
        </w:tc>
        <w:tc>
          <w:tcPr>
            <w:tcW w:w="2364" w:type="dxa"/>
          </w:tcPr>
          <w:p w14:paraId="397F2DB3" w14:textId="77777777" w:rsidR="006C036F" w:rsidRPr="00592E28" w:rsidRDefault="006C036F" w:rsidP="00833C17">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rPr>
                <w:rFonts w:ascii="Segoe UI" w:hAnsi="Segoe UI" w:cs="Segoe UI"/>
                <w:sz w:val="16"/>
                <w:szCs w:val="16"/>
                <w:highlight w:val="yellow"/>
              </w:rPr>
              <w:t>[Current Strength]</w:t>
            </w:r>
          </w:p>
          <w:p w14:paraId="397F2DB4" w14:textId="77777777" w:rsidR="006C036F" w:rsidRPr="00592E28" w:rsidRDefault="006C036F" w:rsidP="00833C17">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rPr>
                <w:rFonts w:ascii="Segoe UI" w:hAnsi="Segoe UI" w:cs="Segoe UI"/>
                <w:sz w:val="16"/>
                <w:szCs w:val="16"/>
                <w:highlight w:val="yellow"/>
              </w:rPr>
              <w:t>[Current Strength]</w:t>
            </w:r>
          </w:p>
          <w:p w14:paraId="397F2DB5" w14:textId="77777777" w:rsidR="006C036F" w:rsidRPr="00592E28" w:rsidRDefault="006C036F" w:rsidP="00833C17">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rPr>
                <w:rFonts w:ascii="Segoe UI" w:hAnsi="Segoe UI" w:cs="Segoe UI"/>
                <w:sz w:val="16"/>
                <w:szCs w:val="16"/>
                <w:highlight w:val="yellow"/>
              </w:rPr>
              <w:t>[Current Strength]</w:t>
            </w:r>
          </w:p>
          <w:p w14:paraId="397F2DB6" w14:textId="77777777" w:rsidR="006C036F" w:rsidRPr="008263A8" w:rsidRDefault="006C036F" w:rsidP="00833C17">
            <w:pPr>
              <w:cnfStyle w:val="000000000000" w:firstRow="0" w:lastRow="0" w:firstColumn="0" w:lastColumn="0" w:oddVBand="0" w:evenVBand="0" w:oddHBand="0" w:evenHBand="0" w:firstRowFirstColumn="0" w:firstRowLastColumn="0" w:lastRowFirstColumn="0" w:lastRowLastColumn="0"/>
              <w:rPr>
                <w:b/>
              </w:rPr>
            </w:pPr>
          </w:p>
        </w:tc>
        <w:tc>
          <w:tcPr>
            <w:tcW w:w="2503" w:type="dxa"/>
          </w:tcPr>
          <w:p w14:paraId="397F2DB7" w14:textId="77777777" w:rsidR="006C036F" w:rsidRPr="00592E28" w:rsidRDefault="006C036F" w:rsidP="00833C17">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rPr>
                <w:rFonts w:ascii="Segoe UI" w:hAnsi="Segoe UI" w:cs="Segoe UI"/>
                <w:sz w:val="16"/>
                <w:szCs w:val="16"/>
                <w:highlight w:val="yellow"/>
              </w:rPr>
              <w:t>[Current Challenge]</w:t>
            </w:r>
          </w:p>
          <w:p w14:paraId="397F2DB8" w14:textId="77777777" w:rsidR="006C036F" w:rsidRPr="00592E28" w:rsidRDefault="006C036F" w:rsidP="00833C17">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rPr>
                <w:rFonts w:ascii="Segoe UI" w:hAnsi="Segoe UI" w:cs="Segoe UI"/>
                <w:sz w:val="16"/>
                <w:szCs w:val="16"/>
                <w:highlight w:val="yellow"/>
              </w:rPr>
              <w:t>[Current Challenge]</w:t>
            </w:r>
          </w:p>
          <w:p w14:paraId="397F2DB9" w14:textId="77777777" w:rsidR="006C036F" w:rsidRPr="00592E28" w:rsidRDefault="006C036F" w:rsidP="00833C17">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rPr>
                <w:rFonts w:ascii="Segoe UI" w:hAnsi="Segoe UI" w:cs="Segoe UI"/>
                <w:sz w:val="16"/>
                <w:szCs w:val="16"/>
                <w:highlight w:val="yellow"/>
              </w:rPr>
              <w:t>[Current Challenge]</w:t>
            </w:r>
          </w:p>
          <w:p w14:paraId="397F2DBA" w14:textId="77777777" w:rsidR="006C036F" w:rsidRDefault="006C036F" w:rsidP="00833C17">
            <w:pPr>
              <w:pStyle w:val="ListParagraph"/>
              <w:ind w:left="405"/>
              <w:cnfStyle w:val="000000000000" w:firstRow="0" w:lastRow="0" w:firstColumn="0" w:lastColumn="0" w:oddVBand="0" w:evenVBand="0" w:oddHBand="0" w:evenHBand="0" w:firstRowFirstColumn="0" w:firstRowLastColumn="0" w:lastRowFirstColumn="0" w:lastRowLastColumn="0"/>
            </w:pPr>
          </w:p>
        </w:tc>
        <w:tc>
          <w:tcPr>
            <w:tcW w:w="3335" w:type="dxa"/>
          </w:tcPr>
          <w:p w14:paraId="397F2DBB" w14:textId="77777777" w:rsidR="006C036F" w:rsidRPr="00B21A3D" w:rsidRDefault="006C036F" w:rsidP="00833C17">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highlight w:val="yellow"/>
              </w:rPr>
            </w:pPr>
            <w:r w:rsidRPr="00B21A3D">
              <w:rPr>
                <w:rFonts w:ascii="Segoe UI" w:hAnsi="Segoe UI" w:cs="Segoe UI"/>
                <w:sz w:val="16"/>
                <w:szCs w:val="16"/>
                <w:highlight w:val="yellow"/>
              </w:rPr>
              <w:t>[Impact]</w:t>
            </w:r>
          </w:p>
          <w:p w14:paraId="397F2DBC" w14:textId="77777777" w:rsidR="006C036F" w:rsidRDefault="006C036F" w:rsidP="00833C17">
            <w:pPr>
              <w:pStyle w:val="ListParagraph"/>
              <w:ind w:left="405"/>
              <w:cnfStyle w:val="000000000000" w:firstRow="0" w:lastRow="0" w:firstColumn="0" w:lastColumn="0" w:oddVBand="0" w:evenVBand="0" w:oddHBand="0" w:evenHBand="0" w:firstRowFirstColumn="0" w:firstRowLastColumn="0" w:lastRowFirstColumn="0" w:lastRowLastColumn="0"/>
              <w:rPr>
                <w:rFonts w:ascii="Segoe UI" w:hAnsi="Segoe UI" w:cs="Segoe UI"/>
                <w:sz w:val="16"/>
                <w:szCs w:val="16"/>
              </w:rPr>
            </w:pPr>
          </w:p>
        </w:tc>
        <w:tc>
          <w:tcPr>
            <w:tcW w:w="3099" w:type="dxa"/>
          </w:tcPr>
          <w:p w14:paraId="397F2DBD" w14:textId="77777777" w:rsidR="006C036F" w:rsidRDefault="006C036F" w:rsidP="00833C17">
            <w:pPr>
              <w:cnfStyle w:val="000000000000" w:firstRow="0" w:lastRow="0" w:firstColumn="0" w:lastColumn="0" w:oddVBand="0" w:evenVBand="0" w:oddHBand="0" w:evenHBand="0" w:firstRowFirstColumn="0" w:firstRowLastColumn="0" w:lastRowFirstColumn="0" w:lastRowLastColumn="0"/>
            </w:pPr>
            <w:r w:rsidRPr="001B3973">
              <w:rPr>
                <w:rFonts w:ascii="Segoe UI" w:hAnsi="Segoe UI" w:cs="Segoe UI"/>
                <w:sz w:val="16"/>
                <w:szCs w:val="16"/>
                <w:highlight w:val="yellow"/>
              </w:rPr>
              <w:t>[Notes]</w:t>
            </w:r>
          </w:p>
        </w:tc>
      </w:tr>
      <w:tr w:rsidR="006C036F" w14:paraId="397F2DCC" w14:textId="77777777" w:rsidTr="00E14A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9" w:type="dxa"/>
            <w:vMerge/>
          </w:tcPr>
          <w:p w14:paraId="397F2DBF" w14:textId="77777777" w:rsidR="006C036F" w:rsidRPr="008263A8" w:rsidRDefault="006C036F" w:rsidP="00833C17">
            <w:pPr>
              <w:rPr>
                <w:sz w:val="24"/>
              </w:rPr>
            </w:pPr>
          </w:p>
        </w:tc>
        <w:tc>
          <w:tcPr>
            <w:tcW w:w="1518" w:type="dxa"/>
          </w:tcPr>
          <w:p w14:paraId="397F2DC0" w14:textId="77777777" w:rsidR="006C036F" w:rsidRPr="00E41BDA" w:rsidRDefault="006C036F" w:rsidP="00833C17">
            <w:pPr>
              <w:cnfStyle w:val="000000100000" w:firstRow="0" w:lastRow="0" w:firstColumn="0" w:lastColumn="0" w:oddVBand="0" w:evenVBand="0" w:oddHBand="1" w:evenHBand="0" w:firstRowFirstColumn="0" w:firstRowLastColumn="0" w:lastRowFirstColumn="0" w:lastRowLastColumn="0"/>
              <w:rPr>
                <w:b/>
              </w:rPr>
            </w:pPr>
            <w:r w:rsidRPr="00E41BDA">
              <w:rPr>
                <w:b/>
              </w:rPr>
              <w:t>Complete Sentences</w:t>
            </w:r>
          </w:p>
        </w:tc>
        <w:tc>
          <w:tcPr>
            <w:tcW w:w="2364" w:type="dxa"/>
          </w:tcPr>
          <w:p w14:paraId="397F2DC1" w14:textId="77777777" w:rsidR="006C036F" w:rsidRPr="00592E28" w:rsidRDefault="006C036F" w:rsidP="00833C17">
            <w:pPr>
              <w:pStyle w:val="ListParagraph"/>
              <w:numPr>
                <w:ilvl w:val="0"/>
                <w:numId w:val="1"/>
              </w:numPr>
              <w:cnfStyle w:val="000000100000" w:firstRow="0" w:lastRow="0" w:firstColumn="0" w:lastColumn="0" w:oddVBand="0" w:evenVBand="0" w:oddHBand="1" w:evenHBand="0" w:firstRowFirstColumn="0" w:firstRowLastColumn="0" w:lastRowFirstColumn="0" w:lastRowLastColumn="0"/>
            </w:pPr>
            <w:r>
              <w:rPr>
                <w:rFonts w:ascii="Segoe UI" w:hAnsi="Segoe UI" w:cs="Segoe UI"/>
                <w:sz w:val="16"/>
                <w:szCs w:val="16"/>
                <w:highlight w:val="yellow"/>
              </w:rPr>
              <w:t>[Current Strength]</w:t>
            </w:r>
          </w:p>
          <w:p w14:paraId="397F2DC2" w14:textId="77777777" w:rsidR="006C036F" w:rsidRPr="00592E28" w:rsidRDefault="006C036F" w:rsidP="00833C17">
            <w:pPr>
              <w:pStyle w:val="ListParagraph"/>
              <w:numPr>
                <w:ilvl w:val="0"/>
                <w:numId w:val="1"/>
              </w:numPr>
              <w:cnfStyle w:val="000000100000" w:firstRow="0" w:lastRow="0" w:firstColumn="0" w:lastColumn="0" w:oddVBand="0" w:evenVBand="0" w:oddHBand="1" w:evenHBand="0" w:firstRowFirstColumn="0" w:firstRowLastColumn="0" w:lastRowFirstColumn="0" w:lastRowLastColumn="0"/>
            </w:pPr>
            <w:r>
              <w:rPr>
                <w:rFonts w:ascii="Segoe UI" w:hAnsi="Segoe UI" w:cs="Segoe UI"/>
                <w:sz w:val="16"/>
                <w:szCs w:val="16"/>
                <w:highlight w:val="yellow"/>
              </w:rPr>
              <w:t>[Current Strength]</w:t>
            </w:r>
          </w:p>
          <w:p w14:paraId="397F2DC3" w14:textId="77777777" w:rsidR="006C036F" w:rsidRPr="00592E28" w:rsidRDefault="006C036F" w:rsidP="00833C17">
            <w:pPr>
              <w:pStyle w:val="ListParagraph"/>
              <w:numPr>
                <w:ilvl w:val="0"/>
                <w:numId w:val="1"/>
              </w:numPr>
              <w:cnfStyle w:val="000000100000" w:firstRow="0" w:lastRow="0" w:firstColumn="0" w:lastColumn="0" w:oddVBand="0" w:evenVBand="0" w:oddHBand="1" w:evenHBand="0" w:firstRowFirstColumn="0" w:firstRowLastColumn="0" w:lastRowFirstColumn="0" w:lastRowLastColumn="0"/>
            </w:pPr>
            <w:r>
              <w:rPr>
                <w:rFonts w:ascii="Segoe UI" w:hAnsi="Segoe UI" w:cs="Segoe UI"/>
                <w:sz w:val="16"/>
                <w:szCs w:val="16"/>
                <w:highlight w:val="yellow"/>
              </w:rPr>
              <w:t>[Current Strength]</w:t>
            </w:r>
          </w:p>
          <w:p w14:paraId="397F2DC4" w14:textId="77777777" w:rsidR="006C036F" w:rsidRPr="008263A8" w:rsidRDefault="006C036F" w:rsidP="00833C17">
            <w:pPr>
              <w:cnfStyle w:val="000000100000" w:firstRow="0" w:lastRow="0" w:firstColumn="0" w:lastColumn="0" w:oddVBand="0" w:evenVBand="0" w:oddHBand="1" w:evenHBand="0" w:firstRowFirstColumn="0" w:firstRowLastColumn="0" w:lastRowFirstColumn="0" w:lastRowLastColumn="0"/>
              <w:rPr>
                <w:b/>
              </w:rPr>
            </w:pPr>
          </w:p>
        </w:tc>
        <w:tc>
          <w:tcPr>
            <w:tcW w:w="2503" w:type="dxa"/>
          </w:tcPr>
          <w:p w14:paraId="397F2DC5" w14:textId="77777777" w:rsidR="006C036F" w:rsidRPr="00592E28" w:rsidRDefault="006C036F" w:rsidP="00833C17">
            <w:pPr>
              <w:pStyle w:val="ListParagraph"/>
              <w:numPr>
                <w:ilvl w:val="0"/>
                <w:numId w:val="1"/>
              </w:numPr>
              <w:cnfStyle w:val="000000100000" w:firstRow="0" w:lastRow="0" w:firstColumn="0" w:lastColumn="0" w:oddVBand="0" w:evenVBand="0" w:oddHBand="1" w:evenHBand="0" w:firstRowFirstColumn="0" w:firstRowLastColumn="0" w:lastRowFirstColumn="0" w:lastRowLastColumn="0"/>
            </w:pPr>
            <w:r>
              <w:rPr>
                <w:rFonts w:ascii="Segoe UI" w:hAnsi="Segoe UI" w:cs="Segoe UI"/>
                <w:sz w:val="16"/>
                <w:szCs w:val="16"/>
                <w:highlight w:val="yellow"/>
              </w:rPr>
              <w:t>[Current Challenge]</w:t>
            </w:r>
          </w:p>
          <w:p w14:paraId="397F2DC6" w14:textId="77777777" w:rsidR="006C036F" w:rsidRPr="00592E28" w:rsidRDefault="006C036F" w:rsidP="00833C17">
            <w:pPr>
              <w:pStyle w:val="ListParagraph"/>
              <w:numPr>
                <w:ilvl w:val="0"/>
                <w:numId w:val="1"/>
              </w:numPr>
              <w:cnfStyle w:val="000000100000" w:firstRow="0" w:lastRow="0" w:firstColumn="0" w:lastColumn="0" w:oddVBand="0" w:evenVBand="0" w:oddHBand="1" w:evenHBand="0" w:firstRowFirstColumn="0" w:firstRowLastColumn="0" w:lastRowFirstColumn="0" w:lastRowLastColumn="0"/>
            </w:pPr>
            <w:r>
              <w:rPr>
                <w:rFonts w:ascii="Segoe UI" w:hAnsi="Segoe UI" w:cs="Segoe UI"/>
                <w:sz w:val="16"/>
                <w:szCs w:val="16"/>
                <w:highlight w:val="yellow"/>
              </w:rPr>
              <w:t>[Current Challenge]</w:t>
            </w:r>
          </w:p>
          <w:p w14:paraId="397F2DC7" w14:textId="77777777" w:rsidR="006C036F" w:rsidRPr="00592E28" w:rsidRDefault="006C036F" w:rsidP="00833C17">
            <w:pPr>
              <w:pStyle w:val="ListParagraph"/>
              <w:numPr>
                <w:ilvl w:val="0"/>
                <w:numId w:val="1"/>
              </w:numPr>
              <w:cnfStyle w:val="000000100000" w:firstRow="0" w:lastRow="0" w:firstColumn="0" w:lastColumn="0" w:oddVBand="0" w:evenVBand="0" w:oddHBand="1" w:evenHBand="0" w:firstRowFirstColumn="0" w:firstRowLastColumn="0" w:lastRowFirstColumn="0" w:lastRowLastColumn="0"/>
            </w:pPr>
            <w:r>
              <w:rPr>
                <w:rFonts w:ascii="Segoe UI" w:hAnsi="Segoe UI" w:cs="Segoe UI"/>
                <w:sz w:val="16"/>
                <w:szCs w:val="16"/>
                <w:highlight w:val="yellow"/>
              </w:rPr>
              <w:t>[Current Challenge]</w:t>
            </w:r>
          </w:p>
          <w:p w14:paraId="397F2DC8" w14:textId="77777777" w:rsidR="006C036F" w:rsidRDefault="006C036F" w:rsidP="00833C17">
            <w:pPr>
              <w:pStyle w:val="ListParagraph"/>
              <w:ind w:left="405"/>
              <w:cnfStyle w:val="000000100000" w:firstRow="0" w:lastRow="0" w:firstColumn="0" w:lastColumn="0" w:oddVBand="0" w:evenVBand="0" w:oddHBand="1" w:evenHBand="0" w:firstRowFirstColumn="0" w:firstRowLastColumn="0" w:lastRowFirstColumn="0" w:lastRowLastColumn="0"/>
            </w:pPr>
          </w:p>
        </w:tc>
        <w:tc>
          <w:tcPr>
            <w:tcW w:w="3335" w:type="dxa"/>
          </w:tcPr>
          <w:p w14:paraId="397F2DC9" w14:textId="77777777" w:rsidR="006C036F" w:rsidRPr="00B21A3D" w:rsidRDefault="006C036F" w:rsidP="00833C17">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highlight w:val="yellow"/>
              </w:rPr>
            </w:pPr>
            <w:r w:rsidRPr="00B21A3D">
              <w:rPr>
                <w:rFonts w:ascii="Segoe UI" w:hAnsi="Segoe UI" w:cs="Segoe UI"/>
                <w:sz w:val="16"/>
                <w:szCs w:val="16"/>
                <w:highlight w:val="yellow"/>
              </w:rPr>
              <w:t>[Impact]</w:t>
            </w:r>
          </w:p>
          <w:p w14:paraId="397F2DCA" w14:textId="77777777" w:rsidR="006C036F" w:rsidRDefault="006C036F" w:rsidP="00833C17">
            <w:pPr>
              <w:pStyle w:val="ListParagraph"/>
              <w:ind w:left="405"/>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p>
        </w:tc>
        <w:tc>
          <w:tcPr>
            <w:tcW w:w="3099" w:type="dxa"/>
          </w:tcPr>
          <w:p w14:paraId="397F2DCB" w14:textId="77777777" w:rsidR="006C036F" w:rsidRDefault="006C036F" w:rsidP="00833C17">
            <w:pPr>
              <w:cnfStyle w:val="000000100000" w:firstRow="0" w:lastRow="0" w:firstColumn="0" w:lastColumn="0" w:oddVBand="0" w:evenVBand="0" w:oddHBand="1" w:evenHBand="0" w:firstRowFirstColumn="0" w:firstRowLastColumn="0" w:lastRowFirstColumn="0" w:lastRowLastColumn="0"/>
            </w:pPr>
            <w:r w:rsidRPr="001B3973">
              <w:rPr>
                <w:rFonts w:ascii="Segoe UI" w:hAnsi="Segoe UI" w:cs="Segoe UI"/>
                <w:sz w:val="16"/>
                <w:szCs w:val="16"/>
                <w:highlight w:val="yellow"/>
              </w:rPr>
              <w:t>[Notes]</w:t>
            </w:r>
          </w:p>
        </w:tc>
      </w:tr>
    </w:tbl>
    <w:p w14:paraId="397F2DCD" w14:textId="77777777" w:rsidR="00BF18B0" w:rsidRDefault="00BF18B0" w:rsidP="00BF18B0"/>
    <w:p w14:paraId="397F2DCE" w14:textId="77777777" w:rsidR="00133B49" w:rsidRDefault="00133B49">
      <w:pPr>
        <w:rPr>
          <w:caps/>
          <w:spacing w:val="15"/>
          <w:sz w:val="22"/>
          <w:szCs w:val="22"/>
        </w:rPr>
      </w:pPr>
      <w:r>
        <w:br w:type="page"/>
      </w:r>
    </w:p>
    <w:p w14:paraId="397F2DCF" w14:textId="77777777" w:rsidR="00731B4A" w:rsidRDefault="001508CC" w:rsidP="00731B4A">
      <w:pPr>
        <w:pStyle w:val="Heading2"/>
      </w:pPr>
      <w:bookmarkStart w:id="56" w:name="_Toc419304089"/>
      <w:r>
        <w:lastRenderedPageBreak/>
        <w:t>E</w:t>
      </w:r>
      <w:r w:rsidR="00784903">
        <w:t>xample</w:t>
      </w:r>
      <w:r w:rsidR="004019C9">
        <w:t xml:space="preserve"> </w:t>
      </w:r>
      <w:r>
        <w:t>C</w:t>
      </w:r>
      <w:r w:rsidR="004019C9">
        <w:t xml:space="preserve">oaching </w:t>
      </w:r>
      <w:r>
        <w:t>P</w:t>
      </w:r>
      <w:r w:rsidR="00784903">
        <w:t xml:space="preserve">lan &amp; </w:t>
      </w:r>
      <w:r>
        <w:t>S</w:t>
      </w:r>
      <w:r w:rsidR="00784903">
        <w:t>trategy</w:t>
      </w:r>
      <w:r w:rsidR="004019C9">
        <w:t xml:space="preserve"> </w:t>
      </w:r>
      <w:r w:rsidR="006D0715" w:rsidRPr="0046642B">
        <w:rPr>
          <w:rFonts w:ascii="Webdings" w:hAnsi="Webdings"/>
          <w:b/>
          <w:color w:val="9BBB59" w:themeColor="accent3"/>
          <w:sz w:val="20"/>
          <w:szCs w:val="20"/>
        </w:rPr>
        <w:sym w:font="Symbol" w:char="F0A7"/>
      </w:r>
      <w:r w:rsidR="006D0715" w:rsidRPr="0046642B">
        <w:rPr>
          <w:rFonts w:ascii="Webdings" w:hAnsi="Webdings"/>
          <w:b/>
          <w:color w:val="8064A2" w:themeColor="accent4"/>
          <w:sz w:val="20"/>
          <w:szCs w:val="20"/>
        </w:rPr>
        <w:sym w:font="Symbol" w:char="F0AA"/>
      </w:r>
      <w:bookmarkEnd w:id="56"/>
    </w:p>
    <w:p w14:paraId="397F2DD0" w14:textId="77777777" w:rsidR="00784903" w:rsidRPr="00592F0A" w:rsidRDefault="00784903" w:rsidP="00784903">
      <w:pPr>
        <w:jc w:val="center"/>
        <w:rPr>
          <w:b/>
          <w:sz w:val="24"/>
          <w:szCs w:val="28"/>
          <w:u w:val="single"/>
        </w:rPr>
      </w:pPr>
      <w:r w:rsidRPr="00592F0A">
        <w:rPr>
          <w:b/>
          <w:sz w:val="24"/>
          <w:szCs w:val="28"/>
          <w:u w:val="single"/>
        </w:rPr>
        <w:t>LT Time During the First 8 Weeks – AF Endeavor ES 2014-15 Year 4 Plan</w:t>
      </w:r>
    </w:p>
    <w:p w14:paraId="397F2DD1" w14:textId="77777777" w:rsidR="00784903" w:rsidRPr="00950969" w:rsidRDefault="00784903" w:rsidP="00784903">
      <w:pPr>
        <w:spacing w:after="0" w:line="240" w:lineRule="auto"/>
        <w:rPr>
          <w:u w:val="single"/>
        </w:rPr>
      </w:pPr>
      <w:r w:rsidRPr="00950969">
        <w:rPr>
          <w:u w:val="single"/>
        </w:rPr>
        <w:t>LT MEETINGS – DURING STAFF TRAINING (8/5 – 8/19)</w:t>
      </w:r>
    </w:p>
    <w:p w14:paraId="397F2DD2" w14:textId="77777777" w:rsidR="00784903" w:rsidRPr="00950969" w:rsidRDefault="00784903" w:rsidP="00784903">
      <w:pPr>
        <w:spacing w:after="0" w:line="240" w:lineRule="auto"/>
      </w:pPr>
      <w:r w:rsidRPr="00950969">
        <w:t>7:45 – 8:00 – Daily Walkthrough (Steph’s Office)</w:t>
      </w:r>
    </w:p>
    <w:p w14:paraId="397F2DD3" w14:textId="77777777" w:rsidR="00784903" w:rsidRPr="00784903" w:rsidRDefault="00784903" w:rsidP="00E44BA7">
      <w:pPr>
        <w:spacing w:before="0" w:after="0" w:line="240" w:lineRule="auto"/>
      </w:pPr>
      <w:r w:rsidRPr="00950969">
        <w:t>30-60 minute debrief each day after training (times TBA)</w:t>
      </w:r>
    </w:p>
    <w:p w14:paraId="397F2DD4" w14:textId="77777777" w:rsidR="00784903" w:rsidRPr="00950969" w:rsidRDefault="00784903" w:rsidP="00784903">
      <w:pPr>
        <w:spacing w:after="0" w:line="240" w:lineRule="auto"/>
        <w:rPr>
          <w:u w:val="single"/>
        </w:rPr>
      </w:pPr>
      <w:r w:rsidRPr="00950969">
        <w:rPr>
          <w:u w:val="single"/>
        </w:rPr>
        <w:t>LT COACHING – DURING STAFF TRAINING</w:t>
      </w:r>
    </w:p>
    <w:p w14:paraId="397F2DD5" w14:textId="77777777" w:rsidR="00784903" w:rsidRPr="00950969" w:rsidRDefault="00784903" w:rsidP="00042208">
      <w:pPr>
        <w:pStyle w:val="ListParagraph"/>
        <w:numPr>
          <w:ilvl w:val="0"/>
          <w:numId w:val="52"/>
        </w:numPr>
        <w:spacing w:before="0" w:after="0" w:line="240" w:lineRule="auto"/>
        <w:contextualSpacing w:val="0"/>
      </w:pPr>
      <w:r w:rsidRPr="00950969">
        <w:t>Session feedback</w:t>
      </w:r>
    </w:p>
    <w:p w14:paraId="397F2DD6" w14:textId="77777777" w:rsidR="00784903" w:rsidRPr="00950969" w:rsidRDefault="00784903" w:rsidP="00042208">
      <w:pPr>
        <w:pStyle w:val="ListParagraph"/>
        <w:numPr>
          <w:ilvl w:val="0"/>
          <w:numId w:val="52"/>
        </w:numPr>
        <w:spacing w:before="0" w:after="0" w:line="240" w:lineRule="auto"/>
        <w:contextualSpacing w:val="0"/>
      </w:pPr>
      <w:r w:rsidRPr="00950969">
        <w:t>Rehearsal feedback</w:t>
      </w:r>
    </w:p>
    <w:p w14:paraId="397F2DD7" w14:textId="77777777" w:rsidR="00784903" w:rsidRPr="00950969" w:rsidRDefault="00784903" w:rsidP="00042208">
      <w:pPr>
        <w:pStyle w:val="ListParagraph"/>
        <w:numPr>
          <w:ilvl w:val="0"/>
          <w:numId w:val="52"/>
        </w:numPr>
        <w:spacing w:before="0" w:after="0" w:line="240" w:lineRule="auto"/>
        <w:contextualSpacing w:val="0"/>
      </w:pPr>
      <w:r w:rsidRPr="00950969">
        <w:t>Practice during LT meetings</w:t>
      </w:r>
    </w:p>
    <w:p w14:paraId="397F2DD8" w14:textId="77777777" w:rsidR="00784903" w:rsidRPr="00950969" w:rsidRDefault="00784903" w:rsidP="00042208">
      <w:pPr>
        <w:pStyle w:val="ListParagraph"/>
        <w:numPr>
          <w:ilvl w:val="0"/>
          <w:numId w:val="52"/>
        </w:numPr>
        <w:spacing w:before="0" w:after="0" w:line="240" w:lineRule="auto"/>
        <w:contextualSpacing w:val="0"/>
      </w:pPr>
      <w:r w:rsidRPr="00950969">
        <w:t>Weekly 30 minute check-ins (personal check-in, craft aims/agenda for upcoming sessions)</w:t>
      </w:r>
    </w:p>
    <w:p w14:paraId="397F2DD9" w14:textId="77777777" w:rsidR="00784903" w:rsidRPr="00950969" w:rsidRDefault="00784903" w:rsidP="00042208">
      <w:pPr>
        <w:pStyle w:val="ListParagraph"/>
        <w:numPr>
          <w:ilvl w:val="0"/>
          <w:numId w:val="52"/>
        </w:numPr>
        <w:spacing w:before="0" w:after="0" w:line="240" w:lineRule="auto"/>
        <w:contextualSpacing w:val="0"/>
      </w:pPr>
      <w:r w:rsidRPr="00950969">
        <w:t>Immediate feedback on how you are coaching teachers</w:t>
      </w:r>
    </w:p>
    <w:p w14:paraId="397F2DDA" w14:textId="77777777" w:rsidR="00784903" w:rsidRPr="00950969" w:rsidRDefault="00784903" w:rsidP="00784903">
      <w:pPr>
        <w:spacing w:after="0" w:line="240" w:lineRule="auto"/>
        <w:rPr>
          <w:u w:val="single"/>
        </w:rPr>
      </w:pPr>
      <w:r w:rsidRPr="00950969">
        <w:rPr>
          <w:u w:val="single"/>
        </w:rPr>
        <w:t>LT MEETINGS</w:t>
      </w:r>
      <w:r>
        <w:rPr>
          <w:u w:val="single"/>
        </w:rPr>
        <w:t>/CULTURE WALKTHROUGHS</w:t>
      </w:r>
      <w:r w:rsidRPr="00950969">
        <w:rPr>
          <w:u w:val="single"/>
        </w:rPr>
        <w:t xml:space="preserve"> – FIRST 8 WEEKS</w:t>
      </w:r>
    </w:p>
    <w:p w14:paraId="397F2DDB" w14:textId="77777777" w:rsidR="00784903" w:rsidRPr="00950969" w:rsidRDefault="00784903" w:rsidP="00784903">
      <w:pPr>
        <w:spacing w:before="0" w:after="0" w:line="240" w:lineRule="auto"/>
      </w:pPr>
      <w:r w:rsidRPr="00950969">
        <w:t>Week 0 1:20 – 1:30 – Daily Debrief in Broken Windows room</w:t>
      </w:r>
    </w:p>
    <w:p w14:paraId="397F2DDC" w14:textId="77777777" w:rsidR="00784903" w:rsidRDefault="00784903" w:rsidP="00784903">
      <w:pPr>
        <w:spacing w:before="0" w:after="0" w:line="240" w:lineRule="auto"/>
      </w:pPr>
      <w:r w:rsidRPr="00950969">
        <w:t>Week 1 4:20 – 4:30 – Daily Debrief in Broken Windows room</w:t>
      </w:r>
    </w:p>
    <w:p w14:paraId="397F2DDD" w14:textId="77777777" w:rsidR="00784903" w:rsidRDefault="00784903" w:rsidP="00784903">
      <w:pPr>
        <w:spacing w:before="0" w:after="0" w:line="240" w:lineRule="auto"/>
      </w:pPr>
      <w:r w:rsidRPr="00950969">
        <w:t>6:45 – 7:00AM – Daily Check-In Meeting (everyone shares personal goals for the day) in Nuzzo’s room</w:t>
      </w:r>
    </w:p>
    <w:p w14:paraId="397F2DDE" w14:textId="77777777" w:rsidR="00784903" w:rsidRDefault="00784903" w:rsidP="00784903">
      <w:pPr>
        <w:spacing w:before="0" w:after="0" w:line="240" w:lineRule="auto"/>
      </w:pPr>
      <w:r>
        <w:t>M 9:00 – 10:30 – LT Meeting (starting Week 2)</w:t>
      </w:r>
    </w:p>
    <w:p w14:paraId="397F2DDF" w14:textId="77777777" w:rsidR="00784903" w:rsidRDefault="00784903" w:rsidP="00784903">
      <w:pPr>
        <w:spacing w:before="0" w:after="0" w:line="240" w:lineRule="auto"/>
      </w:pPr>
      <w:r>
        <w:t>M, T, W, Th – 30 Minute Morning Culture Walkthrough</w:t>
      </w:r>
    </w:p>
    <w:p w14:paraId="397F2DE0" w14:textId="77777777" w:rsidR="00784903" w:rsidRDefault="00784903" w:rsidP="00784903">
      <w:pPr>
        <w:spacing w:before="0" w:after="0" w:line="240" w:lineRule="auto"/>
      </w:pPr>
      <w:r>
        <w:t>M, T, W – 30 Minute Afternoon Culture Walkthrough</w:t>
      </w:r>
    </w:p>
    <w:p w14:paraId="397F2DE1" w14:textId="77777777" w:rsidR="00784903" w:rsidRPr="00950969" w:rsidRDefault="00784903" w:rsidP="00784903">
      <w:pPr>
        <w:spacing w:before="0" w:after="0" w:line="240" w:lineRule="auto"/>
      </w:pPr>
      <w:r>
        <w:t>Th – Steph, Crystal, Tommy Do 2 Hour School-Wide Culture Walkthrough</w:t>
      </w:r>
    </w:p>
    <w:p w14:paraId="397F2DE2" w14:textId="77777777" w:rsidR="00784903" w:rsidRPr="00950969" w:rsidRDefault="00784903" w:rsidP="00784903">
      <w:pPr>
        <w:spacing w:before="0" w:after="0" w:line="240" w:lineRule="auto"/>
      </w:pPr>
      <w:r w:rsidRPr="00950969">
        <w:t>Th 2:30 – 3:30PM – Data Analysis Meeting in Steph’s office</w:t>
      </w:r>
    </w:p>
    <w:p w14:paraId="397F2DE3" w14:textId="77777777" w:rsidR="00784903" w:rsidRPr="00950969" w:rsidRDefault="00784903" w:rsidP="00784903">
      <w:pPr>
        <w:spacing w:after="0" w:line="240" w:lineRule="auto"/>
        <w:rPr>
          <w:u w:val="single"/>
        </w:rPr>
      </w:pPr>
      <w:r w:rsidRPr="00950969">
        <w:rPr>
          <w:u w:val="single"/>
        </w:rPr>
        <w:t>LT COACHING – FIRST 8 WEEKS</w:t>
      </w:r>
    </w:p>
    <w:p w14:paraId="397F2DE4" w14:textId="77777777" w:rsidR="00784903" w:rsidRPr="00950969" w:rsidRDefault="00784903" w:rsidP="00042208">
      <w:pPr>
        <w:pStyle w:val="ListParagraph"/>
        <w:numPr>
          <w:ilvl w:val="0"/>
          <w:numId w:val="51"/>
        </w:numPr>
        <w:spacing w:before="0" w:after="0" w:line="240" w:lineRule="auto"/>
        <w:contextualSpacing w:val="0"/>
      </w:pPr>
      <w:r w:rsidRPr="00950969">
        <w:t>Steph does 1-2 hours of co-observations with Lewis, Bursky, Kerri, Shurpin each week (Tommy joins Lewis’s co-obs if he is available)</w:t>
      </w:r>
    </w:p>
    <w:p w14:paraId="397F2DE5" w14:textId="77777777" w:rsidR="00784903" w:rsidRPr="00950969" w:rsidRDefault="00784903" w:rsidP="00042208">
      <w:pPr>
        <w:pStyle w:val="ListParagraph"/>
        <w:numPr>
          <w:ilvl w:val="0"/>
          <w:numId w:val="51"/>
        </w:numPr>
        <w:spacing w:before="0" w:after="0" w:line="240" w:lineRule="auto"/>
        <w:contextualSpacing w:val="0"/>
      </w:pPr>
      <w:r w:rsidRPr="00950969">
        <w:t>Sarah does 1 hour of observation of Tommy in send-out room</w:t>
      </w:r>
    </w:p>
    <w:p w14:paraId="397F2DE6" w14:textId="77777777" w:rsidR="00784903" w:rsidRPr="00950969" w:rsidRDefault="00784903" w:rsidP="00042208">
      <w:pPr>
        <w:pStyle w:val="ListParagraph"/>
        <w:numPr>
          <w:ilvl w:val="0"/>
          <w:numId w:val="51"/>
        </w:numPr>
        <w:spacing w:before="0" w:after="0" w:line="240" w:lineRule="auto"/>
        <w:contextualSpacing w:val="0"/>
      </w:pPr>
      <w:r w:rsidRPr="00950969">
        <w:t>Steph observes one practice session per week of each dean</w:t>
      </w:r>
    </w:p>
    <w:p w14:paraId="397F2DE7" w14:textId="77777777" w:rsidR="00784903" w:rsidRPr="00950969" w:rsidRDefault="00784903" w:rsidP="00042208">
      <w:pPr>
        <w:pStyle w:val="ListParagraph"/>
        <w:numPr>
          <w:ilvl w:val="0"/>
          <w:numId w:val="51"/>
        </w:numPr>
        <w:spacing w:before="0" w:after="0" w:line="240" w:lineRule="auto"/>
        <w:contextualSpacing w:val="0"/>
      </w:pPr>
      <w:r w:rsidRPr="00950969">
        <w:t xml:space="preserve">Steph/Sarah co-observe </w:t>
      </w:r>
      <w:r>
        <w:t>Extra Practice Sessions</w:t>
      </w:r>
      <w:r w:rsidRPr="00950969">
        <w:t xml:space="preserve"> at least 1 time per week</w:t>
      </w:r>
    </w:p>
    <w:p w14:paraId="397F2DE8" w14:textId="77777777" w:rsidR="00784903" w:rsidRPr="00950969" w:rsidRDefault="00784903" w:rsidP="00042208">
      <w:pPr>
        <w:pStyle w:val="ListParagraph"/>
        <w:numPr>
          <w:ilvl w:val="0"/>
          <w:numId w:val="51"/>
        </w:numPr>
        <w:spacing w:before="0" w:after="0" w:line="240" w:lineRule="auto"/>
        <w:contextualSpacing w:val="0"/>
      </w:pPr>
      <w:r w:rsidRPr="00950969">
        <w:t>Over course of 2 week period, Steph gives feedback to dean on real-time coaching</w:t>
      </w:r>
    </w:p>
    <w:p w14:paraId="397F2DE9" w14:textId="77777777" w:rsidR="00784903" w:rsidRDefault="00784903" w:rsidP="00042208">
      <w:pPr>
        <w:pStyle w:val="ListParagraph"/>
        <w:numPr>
          <w:ilvl w:val="0"/>
          <w:numId w:val="51"/>
        </w:numPr>
        <w:spacing w:before="0" w:after="0" w:line="240" w:lineRule="auto"/>
        <w:contextualSpacing w:val="0"/>
      </w:pPr>
      <w:r w:rsidRPr="00950969">
        <w:t>Steph does 1 20-30 minute check-in with each dean each week</w:t>
      </w:r>
    </w:p>
    <w:p w14:paraId="397F2DEA" w14:textId="77777777" w:rsidR="00784903" w:rsidRDefault="00784903" w:rsidP="00784903">
      <w:pPr>
        <w:spacing w:before="0" w:after="0" w:line="240" w:lineRule="auto"/>
      </w:pPr>
    </w:p>
    <w:tbl>
      <w:tblPr>
        <w:tblStyle w:val="TableGrid"/>
        <w:tblW w:w="0" w:type="auto"/>
        <w:tblLook w:val="04A0" w:firstRow="1" w:lastRow="0" w:firstColumn="1" w:lastColumn="0" w:noHBand="0" w:noVBand="1"/>
      </w:tblPr>
      <w:tblGrid>
        <w:gridCol w:w="2750"/>
        <w:gridCol w:w="2506"/>
        <w:gridCol w:w="2605"/>
        <w:gridCol w:w="2641"/>
      </w:tblGrid>
      <w:tr w:rsidR="00784903" w14:paraId="397F2DEF" w14:textId="77777777" w:rsidTr="00133B49">
        <w:tc>
          <w:tcPr>
            <w:tcW w:w="2808" w:type="dxa"/>
          </w:tcPr>
          <w:p w14:paraId="397F2DEB" w14:textId="77777777" w:rsidR="00784903" w:rsidRPr="00BA1545" w:rsidRDefault="00784903" w:rsidP="00133B49">
            <w:pPr>
              <w:spacing w:before="0"/>
              <w:jc w:val="center"/>
              <w:rPr>
                <w:b/>
              </w:rPr>
            </w:pPr>
            <w:r w:rsidRPr="00BA1545">
              <w:rPr>
                <w:b/>
              </w:rPr>
              <w:t>Tier 1 Support – This is the baseline support that ALL teachers will get.</w:t>
            </w:r>
            <w:r>
              <w:rPr>
                <w:b/>
              </w:rPr>
              <w:t xml:space="preserve"> Tier 2, Tier 3 and Push Forward Support would all be in addition to this.</w:t>
            </w:r>
          </w:p>
        </w:tc>
        <w:tc>
          <w:tcPr>
            <w:tcW w:w="2560" w:type="dxa"/>
          </w:tcPr>
          <w:p w14:paraId="397F2DEC" w14:textId="77777777" w:rsidR="00784903" w:rsidRPr="00BA1545" w:rsidRDefault="00784903" w:rsidP="00133B49">
            <w:pPr>
              <w:spacing w:before="0"/>
              <w:jc w:val="center"/>
              <w:rPr>
                <w:b/>
              </w:rPr>
            </w:pPr>
            <w:r w:rsidRPr="00BA1545">
              <w:rPr>
                <w:b/>
              </w:rPr>
              <w:t>Tier 2 Support – These are teachers that are struggling with isolated skills but are either reaching or very close to the weekly goal.</w:t>
            </w:r>
          </w:p>
        </w:tc>
        <w:tc>
          <w:tcPr>
            <w:tcW w:w="2663" w:type="dxa"/>
          </w:tcPr>
          <w:p w14:paraId="397F2DED" w14:textId="77777777" w:rsidR="00784903" w:rsidRPr="00BA1545" w:rsidRDefault="00784903" w:rsidP="00133B49">
            <w:pPr>
              <w:spacing w:before="0"/>
              <w:jc w:val="center"/>
              <w:rPr>
                <w:b/>
              </w:rPr>
            </w:pPr>
            <w:r w:rsidRPr="00BA1545">
              <w:rPr>
                <w:b/>
              </w:rPr>
              <w:t>Tier 3 Support – These are teachers that are struggling with multiple things and not on track to hit the weekly goal.</w:t>
            </w:r>
          </w:p>
        </w:tc>
        <w:tc>
          <w:tcPr>
            <w:tcW w:w="2697" w:type="dxa"/>
          </w:tcPr>
          <w:p w14:paraId="397F2DEE" w14:textId="77777777" w:rsidR="00784903" w:rsidRPr="00BA1545" w:rsidRDefault="00784903" w:rsidP="00133B49">
            <w:pPr>
              <w:spacing w:before="0"/>
              <w:jc w:val="center"/>
              <w:rPr>
                <w:b/>
              </w:rPr>
            </w:pPr>
            <w:r>
              <w:rPr>
                <w:b/>
              </w:rPr>
              <w:t>Bright Spot</w:t>
            </w:r>
            <w:r w:rsidRPr="00BA1545">
              <w:rPr>
                <w:b/>
              </w:rPr>
              <w:t xml:space="preserve"> Support – These are teachers that are at or beyond the weekly goal that we will be pushing to excellence.</w:t>
            </w:r>
          </w:p>
        </w:tc>
      </w:tr>
      <w:tr w:rsidR="00784903" w14:paraId="397F2DFE" w14:textId="77777777" w:rsidTr="00133B49">
        <w:tc>
          <w:tcPr>
            <w:tcW w:w="2808" w:type="dxa"/>
          </w:tcPr>
          <w:p w14:paraId="397F2DF0" w14:textId="77777777" w:rsidR="00784903" w:rsidRDefault="00784903" w:rsidP="00833C17">
            <w:r>
              <w:t>-15 minutes of Straight Observation</w:t>
            </w:r>
          </w:p>
          <w:p w14:paraId="397F2DF1" w14:textId="77777777" w:rsidR="00784903" w:rsidRDefault="00784903" w:rsidP="00833C17">
            <w:r>
              <w:t>-15 minutes of Real Time Coaching per week</w:t>
            </w:r>
          </w:p>
          <w:p w14:paraId="397F2DF2" w14:textId="77777777" w:rsidR="00784903" w:rsidRDefault="00784903" w:rsidP="00833C17">
            <w:r>
              <w:t>-30 minutes of data analysis and practice per week</w:t>
            </w:r>
          </w:p>
          <w:p w14:paraId="397F2DF3" w14:textId="77777777" w:rsidR="00784903" w:rsidRDefault="00784903" w:rsidP="00833C17">
            <w:pPr>
              <w:jc w:val="center"/>
            </w:pPr>
          </w:p>
        </w:tc>
        <w:tc>
          <w:tcPr>
            <w:tcW w:w="2560" w:type="dxa"/>
          </w:tcPr>
          <w:p w14:paraId="397F2DF4" w14:textId="77777777" w:rsidR="00784903" w:rsidRDefault="00784903" w:rsidP="00833C17">
            <w:r>
              <w:t>-15-30 minutes of extra Real Time Coaching on that specific skill</w:t>
            </w:r>
          </w:p>
          <w:p w14:paraId="397F2DF5" w14:textId="77777777" w:rsidR="00784903" w:rsidRDefault="00784903" w:rsidP="00833C17">
            <w:r>
              <w:t>-Bank of strategies to use: Observe a bright spot in that specific areas, video protocol, extra HW (per dean’s discretion)</w:t>
            </w:r>
          </w:p>
          <w:p w14:paraId="397F2DF6" w14:textId="77777777" w:rsidR="00784903" w:rsidRDefault="00784903" w:rsidP="00833C17">
            <w:pPr>
              <w:jc w:val="center"/>
            </w:pPr>
          </w:p>
        </w:tc>
        <w:tc>
          <w:tcPr>
            <w:tcW w:w="2663" w:type="dxa"/>
          </w:tcPr>
          <w:p w14:paraId="397F2DF7" w14:textId="77777777" w:rsidR="00784903" w:rsidRDefault="00784903" w:rsidP="00833C17">
            <w:r>
              <w:t>-15-30 minutes of extra Real Time Coaching</w:t>
            </w:r>
          </w:p>
          <w:p w14:paraId="397F2DF8" w14:textId="77777777" w:rsidR="00784903" w:rsidRDefault="00784903" w:rsidP="00833C17">
            <w:r>
              <w:t>-Extra homework + video protocols</w:t>
            </w:r>
          </w:p>
          <w:p w14:paraId="397F2DF9" w14:textId="77777777" w:rsidR="00784903" w:rsidRDefault="00784903" w:rsidP="00833C17">
            <w:r>
              <w:t>-Extra Practice Sessions (minimum of 90 minutes per week)</w:t>
            </w:r>
          </w:p>
          <w:p w14:paraId="397F2DFA" w14:textId="77777777" w:rsidR="00784903" w:rsidRDefault="00784903" w:rsidP="00833C17">
            <w:r>
              <w:t>-Might get another LT member to lean in</w:t>
            </w:r>
          </w:p>
          <w:p w14:paraId="397F2DFB" w14:textId="77777777" w:rsidR="00784903" w:rsidRDefault="00784903" w:rsidP="00833C17">
            <w:pPr>
              <w:jc w:val="center"/>
            </w:pPr>
          </w:p>
        </w:tc>
        <w:tc>
          <w:tcPr>
            <w:tcW w:w="2697" w:type="dxa"/>
          </w:tcPr>
          <w:p w14:paraId="397F2DFC" w14:textId="77777777" w:rsidR="00784903" w:rsidRDefault="00784903" w:rsidP="00833C17">
            <w:r>
              <w:t>-Baseline changes to moving ahead to future taxonomy skills/habits</w:t>
            </w:r>
          </w:p>
          <w:p w14:paraId="397F2DFD" w14:textId="77777777" w:rsidR="00784903" w:rsidRDefault="00784903" w:rsidP="00833C17">
            <w:r>
              <w:t>-Extra 20 minutes is dedicated to making your classroom a magical place (teacher has the choice of planning support, extra real time coaching, observing in another classroom, extra practice, observing and providing feedback in other classrooms)</w:t>
            </w:r>
          </w:p>
        </w:tc>
      </w:tr>
    </w:tbl>
    <w:p w14:paraId="397F2DFF" w14:textId="77777777" w:rsidR="00784903" w:rsidRPr="00784903" w:rsidRDefault="00731B4A" w:rsidP="00784903">
      <w:pPr>
        <w:pStyle w:val="Heading2"/>
      </w:pPr>
      <w:bookmarkStart w:id="57" w:name="_Sample_Action_Planning_1"/>
      <w:bookmarkStart w:id="58" w:name="_Toc419304090"/>
      <w:bookmarkEnd w:id="57"/>
      <w:r>
        <w:lastRenderedPageBreak/>
        <w:t>Sample Action Planning Meeting Agenda</w:t>
      </w:r>
      <w:r w:rsidR="00592F0A">
        <w:t xml:space="preserve"> </w:t>
      </w:r>
      <w:r w:rsidR="006D0715" w:rsidRPr="0046642B">
        <w:rPr>
          <w:rFonts w:ascii="Webdings" w:hAnsi="Webdings"/>
          <w:b/>
          <w:color w:val="9BBB59" w:themeColor="accent3"/>
          <w:sz w:val="20"/>
          <w:szCs w:val="20"/>
        </w:rPr>
        <w:sym w:font="Symbol" w:char="F0A7"/>
      </w:r>
      <w:bookmarkEnd w:id="58"/>
    </w:p>
    <w:p w14:paraId="397F2E00" w14:textId="77777777" w:rsidR="00731B4A" w:rsidRDefault="00731B4A" w:rsidP="00731B4A">
      <w:pPr>
        <w:pStyle w:val="Heading8"/>
        <w:jc w:val="center"/>
        <w:rPr>
          <w:color w:val="4BACC6" w:themeColor="accent5"/>
          <w:sz w:val="44"/>
          <w:szCs w:val="44"/>
        </w:rPr>
      </w:pPr>
      <w:r w:rsidRPr="00B71CE1">
        <w:rPr>
          <w:color w:val="4BACC6" w:themeColor="accent5"/>
          <w:sz w:val="44"/>
          <w:szCs w:val="44"/>
        </w:rPr>
        <w:t>Weekly Action Planning Meeting Agenda</w:t>
      </w:r>
    </w:p>
    <w:tbl>
      <w:tblPr>
        <w:tblStyle w:val="LightGrid-Accent1"/>
        <w:tblW w:w="0" w:type="auto"/>
        <w:jc w:val="center"/>
        <w:tblLook w:val="0480" w:firstRow="0" w:lastRow="0" w:firstColumn="1" w:lastColumn="0" w:noHBand="0" w:noVBand="1"/>
      </w:tblPr>
      <w:tblGrid>
        <w:gridCol w:w="2268"/>
        <w:gridCol w:w="7200"/>
      </w:tblGrid>
      <w:tr w:rsidR="00E56A0A" w:rsidRPr="00667A2A" w14:paraId="397F2E05" w14:textId="77777777" w:rsidTr="003232AB">
        <w:trPr>
          <w:cnfStyle w:val="000000100000" w:firstRow="0" w:lastRow="0" w:firstColumn="0" w:lastColumn="0" w:oddVBand="0" w:evenVBand="0" w:oddHBand="1" w:evenHBand="0" w:firstRowFirstColumn="0" w:firstRowLastColumn="0" w:lastRowFirstColumn="0" w:lastRowLastColumn="0"/>
          <w:trHeight w:val="682"/>
          <w:jc w:val="center"/>
        </w:trPr>
        <w:tc>
          <w:tcPr>
            <w:cnfStyle w:val="001000000000" w:firstRow="0" w:lastRow="0" w:firstColumn="1" w:lastColumn="0" w:oddVBand="0" w:evenVBand="0" w:oddHBand="0" w:evenHBand="0" w:firstRowFirstColumn="0" w:firstRowLastColumn="0" w:lastRowFirstColumn="0" w:lastRowLastColumn="0"/>
            <w:tcW w:w="2268" w:type="dxa"/>
          </w:tcPr>
          <w:p w14:paraId="397F2E01" w14:textId="77777777" w:rsidR="00E56A0A" w:rsidRPr="00667A2A" w:rsidRDefault="00E56A0A" w:rsidP="00E56A0A">
            <w:pPr>
              <w:spacing w:before="0"/>
              <w:rPr>
                <w:rFonts w:asciiTheme="minorHAnsi" w:hAnsiTheme="minorHAnsi"/>
              </w:rPr>
            </w:pPr>
            <w:r w:rsidRPr="00667A2A">
              <w:rPr>
                <w:rFonts w:asciiTheme="minorHAnsi" w:hAnsiTheme="minorHAnsi"/>
              </w:rPr>
              <w:t>High-Level Progress</w:t>
            </w:r>
          </w:p>
          <w:p w14:paraId="397F2E02" w14:textId="77777777" w:rsidR="00E56A0A" w:rsidRPr="00667A2A" w:rsidRDefault="00E56A0A" w:rsidP="00E56A0A">
            <w:pPr>
              <w:spacing w:before="0"/>
              <w:rPr>
                <w:rFonts w:asciiTheme="minorHAnsi" w:hAnsiTheme="minorHAnsi"/>
                <w:b w:val="0"/>
              </w:rPr>
            </w:pPr>
            <w:r w:rsidRPr="00667A2A">
              <w:rPr>
                <w:rFonts w:asciiTheme="minorHAnsi" w:hAnsiTheme="minorHAnsi"/>
                <w:b w:val="0"/>
              </w:rPr>
              <w:t>(5 minutes)</w:t>
            </w:r>
          </w:p>
        </w:tc>
        <w:tc>
          <w:tcPr>
            <w:tcW w:w="7200" w:type="dxa"/>
          </w:tcPr>
          <w:p w14:paraId="397F2E03" w14:textId="77777777" w:rsidR="00E56A0A" w:rsidRPr="00667A2A" w:rsidRDefault="00E56A0A" w:rsidP="00E56A0A">
            <w:pPr>
              <w:spacing w:before="0"/>
              <w:cnfStyle w:val="000000100000" w:firstRow="0" w:lastRow="0" w:firstColumn="0" w:lastColumn="0" w:oddVBand="0" w:evenVBand="0" w:oddHBand="1" w:evenHBand="0" w:firstRowFirstColumn="0" w:firstRowLastColumn="0" w:lastRowFirstColumn="0" w:lastRowLastColumn="0"/>
            </w:pPr>
            <w:r w:rsidRPr="00667A2A">
              <w:t>Are we on track to meeting our Week 6 Vision?</w:t>
            </w:r>
          </w:p>
          <w:p w14:paraId="397F2E04" w14:textId="77777777" w:rsidR="00E56A0A" w:rsidRPr="00667A2A" w:rsidRDefault="00E56A0A" w:rsidP="00E56A0A">
            <w:pPr>
              <w:spacing w:before="0"/>
              <w:cnfStyle w:val="000000100000" w:firstRow="0" w:lastRow="0" w:firstColumn="0" w:lastColumn="0" w:oddVBand="0" w:evenVBand="0" w:oddHBand="1" w:evenHBand="0" w:firstRowFirstColumn="0" w:firstRowLastColumn="0" w:lastRowFirstColumn="0" w:lastRowLastColumn="0"/>
            </w:pPr>
            <w:r w:rsidRPr="00667A2A">
              <w:t>What percentage of our classrooms are hitting our benchmarks?</w:t>
            </w:r>
          </w:p>
        </w:tc>
      </w:tr>
      <w:tr w:rsidR="00E56A0A" w:rsidRPr="00667A2A" w14:paraId="397F2E14" w14:textId="77777777" w:rsidTr="003232AB">
        <w:trPr>
          <w:cnfStyle w:val="000000010000" w:firstRow="0" w:lastRow="0" w:firstColumn="0" w:lastColumn="0" w:oddVBand="0" w:evenVBand="0" w:oddHBand="0" w:evenHBand="1" w:firstRowFirstColumn="0" w:firstRowLastColumn="0" w:lastRowFirstColumn="0" w:lastRowLastColumn="0"/>
          <w:trHeight w:val="3778"/>
          <w:jc w:val="center"/>
        </w:trPr>
        <w:tc>
          <w:tcPr>
            <w:cnfStyle w:val="001000000000" w:firstRow="0" w:lastRow="0" w:firstColumn="1" w:lastColumn="0" w:oddVBand="0" w:evenVBand="0" w:oddHBand="0" w:evenHBand="0" w:firstRowFirstColumn="0" w:firstRowLastColumn="0" w:lastRowFirstColumn="0" w:lastRowLastColumn="0"/>
            <w:tcW w:w="2268" w:type="dxa"/>
          </w:tcPr>
          <w:p w14:paraId="397F2E06" w14:textId="77777777" w:rsidR="00E56A0A" w:rsidRPr="00667A2A" w:rsidRDefault="00E56A0A" w:rsidP="00E56A0A">
            <w:pPr>
              <w:spacing w:before="0"/>
              <w:rPr>
                <w:rFonts w:asciiTheme="minorHAnsi" w:hAnsiTheme="minorHAnsi"/>
              </w:rPr>
            </w:pPr>
            <w:r w:rsidRPr="00667A2A">
              <w:rPr>
                <w:rFonts w:asciiTheme="minorHAnsi" w:hAnsiTheme="minorHAnsi"/>
              </w:rPr>
              <w:t>Assess Effectiveness of Past Week</w:t>
            </w:r>
          </w:p>
          <w:p w14:paraId="397F2E07" w14:textId="77777777" w:rsidR="00E56A0A" w:rsidRPr="00667A2A" w:rsidRDefault="00E56A0A" w:rsidP="00E56A0A">
            <w:pPr>
              <w:spacing w:before="0"/>
              <w:rPr>
                <w:rFonts w:asciiTheme="minorHAnsi" w:hAnsiTheme="minorHAnsi"/>
                <w:b w:val="0"/>
              </w:rPr>
            </w:pPr>
            <w:r w:rsidRPr="00667A2A">
              <w:rPr>
                <w:rFonts w:asciiTheme="minorHAnsi" w:hAnsiTheme="minorHAnsi"/>
                <w:b w:val="0"/>
              </w:rPr>
              <w:t>(15 minutes)</w:t>
            </w:r>
          </w:p>
        </w:tc>
        <w:tc>
          <w:tcPr>
            <w:tcW w:w="7200" w:type="dxa"/>
          </w:tcPr>
          <w:p w14:paraId="397F2E08" w14:textId="77777777" w:rsidR="00E56A0A" w:rsidRPr="00667A2A" w:rsidRDefault="00E56A0A" w:rsidP="00E56A0A">
            <w:pPr>
              <w:spacing w:before="0"/>
              <w:cnfStyle w:val="000000010000" w:firstRow="0" w:lastRow="0" w:firstColumn="0" w:lastColumn="0" w:oddVBand="0" w:evenVBand="0" w:oddHBand="0" w:evenHBand="1" w:firstRowFirstColumn="0" w:firstRowLastColumn="0" w:lastRowFirstColumn="0" w:lastRowLastColumn="0"/>
              <w:rPr>
                <w:b/>
                <w:u w:val="single"/>
              </w:rPr>
            </w:pPr>
            <w:r w:rsidRPr="00667A2A">
              <w:rPr>
                <w:b/>
                <w:u w:val="single"/>
              </w:rPr>
              <w:t>Review Previous Commitments</w:t>
            </w:r>
          </w:p>
          <w:p w14:paraId="397F2E09" w14:textId="77777777" w:rsidR="00E56A0A" w:rsidRPr="00667A2A" w:rsidRDefault="00E56A0A" w:rsidP="00E56A0A">
            <w:pPr>
              <w:spacing w:before="0"/>
              <w:cnfStyle w:val="000000010000" w:firstRow="0" w:lastRow="0" w:firstColumn="0" w:lastColumn="0" w:oddVBand="0" w:evenVBand="0" w:oddHBand="0" w:evenHBand="1" w:firstRowFirstColumn="0" w:firstRowLastColumn="0" w:lastRowFirstColumn="0" w:lastRowLastColumn="0"/>
            </w:pPr>
            <w:r w:rsidRPr="00667A2A">
              <w:t>Celebrate the teachers we moved.</w:t>
            </w:r>
          </w:p>
          <w:p w14:paraId="397F2E0A" w14:textId="77777777" w:rsidR="00E56A0A" w:rsidRPr="00667A2A" w:rsidRDefault="00E56A0A" w:rsidP="00E56A0A">
            <w:pPr>
              <w:spacing w:before="0"/>
              <w:cnfStyle w:val="000000010000" w:firstRow="0" w:lastRow="0" w:firstColumn="0" w:lastColumn="0" w:oddVBand="0" w:evenVBand="0" w:oddHBand="0" w:evenHBand="1" w:firstRowFirstColumn="0" w:firstRowLastColumn="0" w:lastRowFirstColumn="0" w:lastRowLastColumn="0"/>
            </w:pPr>
            <w:r w:rsidRPr="00667A2A">
              <w:t>Which teachers did we commit to moving but did not? Why have they not moved?</w:t>
            </w:r>
          </w:p>
          <w:p w14:paraId="397F2E0B" w14:textId="77777777" w:rsidR="00E56A0A" w:rsidRPr="00667A2A" w:rsidRDefault="00E56A0A" w:rsidP="00E56A0A">
            <w:pPr>
              <w:spacing w:before="0"/>
              <w:cnfStyle w:val="000000010000" w:firstRow="0" w:lastRow="0" w:firstColumn="0" w:lastColumn="0" w:oddVBand="0" w:evenVBand="0" w:oddHBand="0" w:evenHBand="1" w:firstRowFirstColumn="0" w:firstRowLastColumn="0" w:lastRowFirstColumn="0" w:lastRowLastColumn="0"/>
            </w:pPr>
          </w:p>
          <w:p w14:paraId="397F2E0C" w14:textId="77777777" w:rsidR="00E56A0A" w:rsidRPr="00667A2A" w:rsidRDefault="00E56A0A" w:rsidP="00E56A0A">
            <w:pPr>
              <w:spacing w:before="0"/>
              <w:cnfStyle w:val="000000010000" w:firstRow="0" w:lastRow="0" w:firstColumn="0" w:lastColumn="0" w:oddVBand="0" w:evenVBand="0" w:oddHBand="0" w:evenHBand="1" w:firstRowFirstColumn="0" w:firstRowLastColumn="0" w:lastRowFirstColumn="0" w:lastRowLastColumn="0"/>
              <w:rPr>
                <w:b/>
                <w:u w:val="single"/>
              </w:rPr>
            </w:pPr>
            <w:r w:rsidRPr="00667A2A">
              <w:rPr>
                <w:b/>
                <w:u w:val="single"/>
              </w:rPr>
              <w:t>Coaching Effectiveness:</w:t>
            </w:r>
          </w:p>
          <w:p w14:paraId="397F2E0D" w14:textId="77777777" w:rsidR="00E56A0A" w:rsidRPr="00667A2A" w:rsidRDefault="00E56A0A" w:rsidP="00E56A0A">
            <w:pPr>
              <w:spacing w:before="0"/>
              <w:cnfStyle w:val="000000010000" w:firstRow="0" w:lastRow="0" w:firstColumn="0" w:lastColumn="0" w:oddVBand="0" w:evenVBand="0" w:oddHBand="0" w:evenHBand="1" w:firstRowFirstColumn="0" w:firstRowLastColumn="0" w:lastRowFirstColumn="0" w:lastRowLastColumn="0"/>
            </w:pPr>
            <w:r w:rsidRPr="00667A2A">
              <w:t>How can we address the sticking points for teachers that are not moving? Do they need additional support?</w:t>
            </w:r>
          </w:p>
          <w:p w14:paraId="397F2E0E" w14:textId="77777777" w:rsidR="00E56A0A" w:rsidRPr="00667A2A" w:rsidRDefault="00E56A0A" w:rsidP="00E56A0A">
            <w:pPr>
              <w:spacing w:before="0"/>
              <w:cnfStyle w:val="000000010000" w:firstRow="0" w:lastRow="0" w:firstColumn="0" w:lastColumn="0" w:oddVBand="0" w:evenVBand="0" w:oddHBand="0" w:evenHBand="1" w:firstRowFirstColumn="0" w:firstRowLastColumn="0" w:lastRowFirstColumn="0" w:lastRowLastColumn="0"/>
            </w:pPr>
          </w:p>
          <w:p w14:paraId="397F2E0F" w14:textId="77777777" w:rsidR="00E56A0A" w:rsidRPr="00667A2A" w:rsidRDefault="00E56A0A" w:rsidP="00E56A0A">
            <w:pPr>
              <w:spacing w:before="0"/>
              <w:cnfStyle w:val="000000010000" w:firstRow="0" w:lastRow="0" w:firstColumn="0" w:lastColumn="0" w:oddVBand="0" w:evenVBand="0" w:oddHBand="0" w:evenHBand="1" w:firstRowFirstColumn="0" w:firstRowLastColumn="0" w:lastRowFirstColumn="0" w:lastRowLastColumn="0"/>
              <w:rPr>
                <w:b/>
                <w:u w:val="single"/>
              </w:rPr>
            </w:pPr>
            <w:r w:rsidRPr="00667A2A">
              <w:rPr>
                <w:b/>
                <w:u w:val="single"/>
              </w:rPr>
              <w:t>Intervention Effectiveness:</w:t>
            </w:r>
          </w:p>
          <w:p w14:paraId="397F2E10" w14:textId="77777777" w:rsidR="00E56A0A" w:rsidRPr="00667A2A" w:rsidRDefault="00E56A0A" w:rsidP="00E56A0A">
            <w:pPr>
              <w:spacing w:before="0"/>
              <w:cnfStyle w:val="000000010000" w:firstRow="0" w:lastRow="0" w:firstColumn="0" w:lastColumn="0" w:oddVBand="0" w:evenVBand="0" w:oddHBand="0" w:evenHBand="1" w:firstRowFirstColumn="0" w:firstRowLastColumn="0" w:lastRowFirstColumn="0" w:lastRowLastColumn="0"/>
            </w:pPr>
            <w:r w:rsidRPr="00667A2A">
              <w:t>Intervention owners share trends they are noticing during interventions</w:t>
            </w:r>
          </w:p>
          <w:p w14:paraId="397F2E11" w14:textId="77777777" w:rsidR="00E56A0A" w:rsidRPr="00667A2A" w:rsidRDefault="00E56A0A" w:rsidP="00E56A0A">
            <w:pPr>
              <w:spacing w:before="0"/>
              <w:cnfStyle w:val="000000010000" w:firstRow="0" w:lastRow="0" w:firstColumn="0" w:lastColumn="0" w:oddVBand="0" w:evenVBand="0" w:oddHBand="0" w:evenHBand="1" w:firstRowFirstColumn="0" w:firstRowLastColumn="0" w:lastRowFirstColumn="0" w:lastRowLastColumn="0"/>
            </w:pPr>
          </w:p>
          <w:p w14:paraId="397F2E12" w14:textId="77777777" w:rsidR="00E56A0A" w:rsidRPr="00667A2A" w:rsidRDefault="00E56A0A" w:rsidP="00E56A0A">
            <w:pPr>
              <w:spacing w:before="0"/>
              <w:cnfStyle w:val="000000010000" w:firstRow="0" w:lastRow="0" w:firstColumn="0" w:lastColumn="0" w:oddVBand="0" w:evenVBand="0" w:oddHBand="0" w:evenHBand="1" w:firstRowFirstColumn="0" w:firstRowLastColumn="0" w:lastRowFirstColumn="0" w:lastRowLastColumn="0"/>
              <w:rPr>
                <w:b/>
                <w:u w:val="single"/>
              </w:rPr>
            </w:pPr>
            <w:r w:rsidRPr="00667A2A">
              <w:rPr>
                <w:b/>
                <w:u w:val="single"/>
              </w:rPr>
              <w:t>Best Practice Notes</w:t>
            </w:r>
          </w:p>
          <w:p w14:paraId="397F2E13" w14:textId="77777777" w:rsidR="00E56A0A" w:rsidRPr="00667A2A" w:rsidRDefault="00E56A0A" w:rsidP="00E56A0A">
            <w:pPr>
              <w:spacing w:before="0"/>
              <w:cnfStyle w:val="000000010000" w:firstRow="0" w:lastRow="0" w:firstColumn="0" w:lastColumn="0" w:oddVBand="0" w:evenVBand="0" w:oddHBand="0" w:evenHBand="1" w:firstRowFirstColumn="0" w:firstRowLastColumn="0" w:lastRowFirstColumn="0" w:lastRowLastColumn="0"/>
            </w:pPr>
            <w:r w:rsidRPr="00667A2A">
              <w:t>What are the gaps that we see between our proficient teachers and our exemplar teachers? Coaches share what the highest-performing teachers in their cohorts are doing that should be replicated across the school.</w:t>
            </w:r>
          </w:p>
        </w:tc>
      </w:tr>
      <w:tr w:rsidR="00E56A0A" w:rsidRPr="00667A2A" w14:paraId="397F2E23" w14:textId="77777777" w:rsidTr="003232AB">
        <w:trPr>
          <w:cnfStyle w:val="000000100000" w:firstRow="0" w:lastRow="0" w:firstColumn="0" w:lastColumn="0" w:oddVBand="0" w:evenVBand="0" w:oddHBand="1" w:evenHBand="0" w:firstRowFirstColumn="0" w:firstRowLastColumn="0" w:lastRowFirstColumn="0" w:lastRowLastColumn="0"/>
          <w:trHeight w:val="2860"/>
          <w:jc w:val="center"/>
        </w:trPr>
        <w:tc>
          <w:tcPr>
            <w:cnfStyle w:val="001000000000" w:firstRow="0" w:lastRow="0" w:firstColumn="1" w:lastColumn="0" w:oddVBand="0" w:evenVBand="0" w:oddHBand="0" w:evenHBand="0" w:firstRowFirstColumn="0" w:firstRowLastColumn="0" w:lastRowFirstColumn="0" w:lastRowLastColumn="0"/>
            <w:tcW w:w="2268" w:type="dxa"/>
          </w:tcPr>
          <w:p w14:paraId="397F2E15" w14:textId="77777777" w:rsidR="00E56A0A" w:rsidRPr="00667A2A" w:rsidRDefault="00E56A0A" w:rsidP="00E56A0A">
            <w:pPr>
              <w:spacing w:before="0"/>
              <w:rPr>
                <w:rFonts w:asciiTheme="minorHAnsi" w:hAnsiTheme="minorHAnsi"/>
              </w:rPr>
            </w:pPr>
            <w:r w:rsidRPr="00667A2A">
              <w:rPr>
                <w:rFonts w:asciiTheme="minorHAnsi" w:hAnsiTheme="minorHAnsi"/>
              </w:rPr>
              <w:t>Segmenting</w:t>
            </w:r>
          </w:p>
          <w:p w14:paraId="397F2E16" w14:textId="77777777" w:rsidR="00E56A0A" w:rsidRPr="00667A2A" w:rsidRDefault="00E56A0A" w:rsidP="00E56A0A">
            <w:pPr>
              <w:spacing w:before="0"/>
              <w:rPr>
                <w:rFonts w:asciiTheme="minorHAnsi" w:hAnsiTheme="minorHAnsi"/>
                <w:b w:val="0"/>
              </w:rPr>
            </w:pPr>
            <w:r w:rsidRPr="00667A2A">
              <w:rPr>
                <w:rFonts w:asciiTheme="minorHAnsi" w:hAnsiTheme="minorHAnsi"/>
                <w:b w:val="0"/>
              </w:rPr>
              <w:t>(10 minutes)</w:t>
            </w:r>
          </w:p>
          <w:p w14:paraId="397F2E17" w14:textId="77777777" w:rsidR="00E56A0A" w:rsidRPr="00667A2A" w:rsidRDefault="00E56A0A" w:rsidP="00E56A0A">
            <w:pPr>
              <w:spacing w:before="0"/>
              <w:rPr>
                <w:rFonts w:asciiTheme="minorHAnsi" w:hAnsiTheme="minorHAnsi"/>
                <w:sz w:val="10"/>
              </w:rPr>
            </w:pPr>
          </w:p>
          <w:p w14:paraId="397F2E18" w14:textId="77777777" w:rsidR="00E56A0A" w:rsidRPr="00667A2A" w:rsidRDefault="00E56A0A" w:rsidP="00E56A0A">
            <w:pPr>
              <w:spacing w:before="0"/>
              <w:rPr>
                <w:rFonts w:asciiTheme="minorHAnsi" w:hAnsiTheme="minorHAnsi"/>
                <w:b w:val="0"/>
                <w:i/>
              </w:rPr>
            </w:pPr>
            <w:r w:rsidRPr="00667A2A">
              <w:rPr>
                <w:rFonts w:asciiTheme="minorHAnsi" w:hAnsiTheme="minorHAnsi"/>
                <w:b w:val="0"/>
                <w:i/>
              </w:rPr>
              <w:t>(Review Teacher Tracker Google Doc)</w:t>
            </w:r>
          </w:p>
        </w:tc>
        <w:tc>
          <w:tcPr>
            <w:tcW w:w="7200" w:type="dxa"/>
          </w:tcPr>
          <w:p w14:paraId="397F2E19" w14:textId="77777777" w:rsidR="00E56A0A" w:rsidRPr="00667A2A" w:rsidRDefault="00E56A0A" w:rsidP="00E56A0A">
            <w:pPr>
              <w:spacing w:before="0"/>
              <w:cnfStyle w:val="000000100000" w:firstRow="0" w:lastRow="0" w:firstColumn="0" w:lastColumn="0" w:oddVBand="0" w:evenVBand="0" w:oddHBand="1" w:evenHBand="0" w:firstRowFirstColumn="0" w:firstRowLastColumn="0" w:lastRowFirstColumn="0" w:lastRowLastColumn="0"/>
              <w:rPr>
                <w:u w:val="single"/>
              </w:rPr>
            </w:pPr>
            <w:r w:rsidRPr="00667A2A">
              <w:rPr>
                <w:b/>
                <w:u w:val="single"/>
              </w:rPr>
              <w:t>Struggling Teachers</w:t>
            </w:r>
          </w:p>
          <w:p w14:paraId="397F2E1A" w14:textId="77777777" w:rsidR="00E56A0A" w:rsidRPr="00667A2A" w:rsidRDefault="00E56A0A" w:rsidP="00E56A0A">
            <w:pPr>
              <w:spacing w:before="0"/>
              <w:cnfStyle w:val="000000100000" w:firstRow="0" w:lastRow="0" w:firstColumn="0" w:lastColumn="0" w:oddVBand="0" w:evenVBand="0" w:oddHBand="1" w:evenHBand="0" w:firstRowFirstColumn="0" w:firstRowLastColumn="0" w:lastRowFirstColumn="0" w:lastRowLastColumn="0"/>
            </w:pPr>
            <w:r w:rsidRPr="00667A2A">
              <w:t xml:space="preserve">Are there trends in the gaps identified in the Teacher Tracker? </w:t>
            </w:r>
          </w:p>
          <w:p w14:paraId="397F2E1B" w14:textId="77777777" w:rsidR="00E56A0A" w:rsidRPr="00667A2A" w:rsidRDefault="00E56A0A" w:rsidP="00E56A0A">
            <w:pPr>
              <w:spacing w:before="0"/>
              <w:cnfStyle w:val="000000100000" w:firstRow="0" w:lastRow="0" w:firstColumn="0" w:lastColumn="0" w:oddVBand="0" w:evenVBand="0" w:oddHBand="1" w:evenHBand="0" w:firstRowFirstColumn="0" w:firstRowLastColumn="0" w:lastRowFirstColumn="0" w:lastRowLastColumn="0"/>
            </w:pPr>
            <w:r w:rsidRPr="00667A2A">
              <w:t>How can we orient interventions to address these gaps most effectively?</w:t>
            </w:r>
          </w:p>
          <w:p w14:paraId="397F2E1C" w14:textId="77777777" w:rsidR="00E56A0A" w:rsidRPr="00667A2A" w:rsidRDefault="00E56A0A" w:rsidP="00E56A0A">
            <w:pPr>
              <w:spacing w:before="0"/>
              <w:cnfStyle w:val="000000100000" w:firstRow="0" w:lastRow="0" w:firstColumn="0" w:lastColumn="0" w:oddVBand="0" w:evenVBand="0" w:oddHBand="1" w:evenHBand="0" w:firstRowFirstColumn="0" w:firstRowLastColumn="0" w:lastRowFirstColumn="0" w:lastRowLastColumn="0"/>
            </w:pPr>
          </w:p>
          <w:p w14:paraId="397F2E1D" w14:textId="77777777" w:rsidR="00E56A0A" w:rsidRPr="00667A2A" w:rsidRDefault="00E56A0A" w:rsidP="00E56A0A">
            <w:pPr>
              <w:spacing w:before="0"/>
              <w:cnfStyle w:val="000000100000" w:firstRow="0" w:lastRow="0" w:firstColumn="0" w:lastColumn="0" w:oddVBand="0" w:evenVBand="0" w:oddHBand="1" w:evenHBand="0" w:firstRowFirstColumn="0" w:firstRowLastColumn="0" w:lastRowFirstColumn="0" w:lastRowLastColumn="0"/>
              <w:rPr>
                <w:b/>
                <w:u w:val="single"/>
              </w:rPr>
            </w:pPr>
            <w:r w:rsidRPr="00667A2A">
              <w:rPr>
                <w:b/>
                <w:u w:val="single"/>
              </w:rPr>
              <w:t>Cusp Teachers</w:t>
            </w:r>
          </w:p>
          <w:p w14:paraId="397F2E1E" w14:textId="77777777" w:rsidR="00E56A0A" w:rsidRPr="00667A2A" w:rsidRDefault="00E56A0A" w:rsidP="00E56A0A">
            <w:pPr>
              <w:spacing w:before="0"/>
              <w:cnfStyle w:val="000000100000" w:firstRow="0" w:lastRow="0" w:firstColumn="0" w:lastColumn="0" w:oddVBand="0" w:evenVBand="0" w:oddHBand="1" w:evenHBand="0" w:firstRowFirstColumn="0" w:firstRowLastColumn="0" w:lastRowFirstColumn="0" w:lastRowLastColumn="0"/>
            </w:pPr>
            <w:r w:rsidRPr="00667A2A">
              <w:t xml:space="preserve">Are there trends in the gaps identified in the Teacher Tracker? </w:t>
            </w:r>
          </w:p>
          <w:p w14:paraId="397F2E1F" w14:textId="77777777" w:rsidR="00E56A0A" w:rsidRPr="00667A2A" w:rsidRDefault="00E56A0A" w:rsidP="00E56A0A">
            <w:pPr>
              <w:spacing w:before="0"/>
              <w:cnfStyle w:val="000000100000" w:firstRow="0" w:lastRow="0" w:firstColumn="0" w:lastColumn="0" w:oddVBand="0" w:evenVBand="0" w:oddHBand="1" w:evenHBand="0" w:firstRowFirstColumn="0" w:firstRowLastColumn="0" w:lastRowFirstColumn="0" w:lastRowLastColumn="0"/>
            </w:pPr>
            <w:r w:rsidRPr="00667A2A">
              <w:t>How can we orient PD to push the most teachers to proficiency?</w:t>
            </w:r>
          </w:p>
          <w:p w14:paraId="397F2E20" w14:textId="77777777" w:rsidR="00E56A0A" w:rsidRPr="00667A2A" w:rsidRDefault="00E56A0A" w:rsidP="00E56A0A">
            <w:pPr>
              <w:spacing w:before="0"/>
              <w:cnfStyle w:val="000000100000" w:firstRow="0" w:lastRow="0" w:firstColumn="0" w:lastColumn="0" w:oddVBand="0" w:evenVBand="0" w:oddHBand="1" w:evenHBand="0" w:firstRowFirstColumn="0" w:firstRowLastColumn="0" w:lastRowFirstColumn="0" w:lastRowLastColumn="0"/>
            </w:pPr>
          </w:p>
          <w:p w14:paraId="397F2E21" w14:textId="77777777" w:rsidR="00E56A0A" w:rsidRPr="00667A2A" w:rsidRDefault="00E56A0A" w:rsidP="00E56A0A">
            <w:pPr>
              <w:spacing w:before="0"/>
              <w:cnfStyle w:val="000000100000" w:firstRow="0" w:lastRow="0" w:firstColumn="0" w:lastColumn="0" w:oddVBand="0" w:evenVBand="0" w:oddHBand="1" w:evenHBand="0" w:firstRowFirstColumn="0" w:firstRowLastColumn="0" w:lastRowFirstColumn="0" w:lastRowLastColumn="0"/>
              <w:rPr>
                <w:u w:val="single"/>
              </w:rPr>
            </w:pPr>
            <w:r w:rsidRPr="00667A2A">
              <w:rPr>
                <w:b/>
                <w:u w:val="single"/>
              </w:rPr>
              <w:t>Exemplars</w:t>
            </w:r>
          </w:p>
          <w:p w14:paraId="397F2E22" w14:textId="77777777" w:rsidR="00E56A0A" w:rsidRPr="00667A2A" w:rsidRDefault="00E56A0A" w:rsidP="00E56A0A">
            <w:pPr>
              <w:spacing w:before="0"/>
              <w:cnfStyle w:val="000000100000" w:firstRow="0" w:lastRow="0" w:firstColumn="0" w:lastColumn="0" w:oddVBand="0" w:evenVBand="0" w:oddHBand="1" w:evenHBand="0" w:firstRowFirstColumn="0" w:firstRowLastColumn="0" w:lastRowFirstColumn="0" w:lastRowLastColumn="0"/>
            </w:pPr>
            <w:r w:rsidRPr="00667A2A">
              <w:t xml:space="preserve">Are we effectively leveraging our highest performing teachers in the process of pushing struggling and cusp teachers? </w:t>
            </w:r>
          </w:p>
        </w:tc>
      </w:tr>
      <w:tr w:rsidR="00E56A0A" w:rsidRPr="00667A2A" w14:paraId="397F2E36" w14:textId="77777777" w:rsidTr="003232AB">
        <w:trPr>
          <w:cnfStyle w:val="000000010000" w:firstRow="0" w:lastRow="0" w:firstColumn="0" w:lastColumn="0" w:oddVBand="0" w:evenVBand="0" w:oddHBand="0" w:evenHBand="1" w:firstRowFirstColumn="0" w:firstRowLastColumn="0" w:lastRowFirstColumn="0" w:lastRowLastColumn="0"/>
          <w:trHeight w:val="3742"/>
          <w:jc w:val="center"/>
        </w:trPr>
        <w:tc>
          <w:tcPr>
            <w:cnfStyle w:val="001000000000" w:firstRow="0" w:lastRow="0" w:firstColumn="1" w:lastColumn="0" w:oddVBand="0" w:evenVBand="0" w:oddHBand="0" w:evenHBand="0" w:firstRowFirstColumn="0" w:firstRowLastColumn="0" w:lastRowFirstColumn="0" w:lastRowLastColumn="0"/>
            <w:tcW w:w="2268" w:type="dxa"/>
          </w:tcPr>
          <w:p w14:paraId="397F2E24" w14:textId="77777777" w:rsidR="00E56A0A" w:rsidRPr="00667A2A" w:rsidRDefault="00E56A0A" w:rsidP="00E56A0A">
            <w:pPr>
              <w:spacing w:before="0"/>
              <w:rPr>
                <w:rFonts w:asciiTheme="minorHAnsi" w:hAnsiTheme="minorHAnsi"/>
              </w:rPr>
            </w:pPr>
            <w:r w:rsidRPr="00667A2A">
              <w:rPr>
                <w:rFonts w:asciiTheme="minorHAnsi" w:hAnsiTheme="minorHAnsi"/>
              </w:rPr>
              <w:t>Play of the Week</w:t>
            </w:r>
          </w:p>
          <w:p w14:paraId="397F2E25" w14:textId="77777777" w:rsidR="00E56A0A" w:rsidRPr="00667A2A" w:rsidRDefault="00E56A0A" w:rsidP="00E56A0A">
            <w:pPr>
              <w:spacing w:before="0"/>
              <w:rPr>
                <w:rFonts w:asciiTheme="minorHAnsi" w:hAnsiTheme="minorHAnsi"/>
                <w:b w:val="0"/>
              </w:rPr>
            </w:pPr>
            <w:r w:rsidRPr="00667A2A">
              <w:rPr>
                <w:rFonts w:asciiTheme="minorHAnsi" w:hAnsiTheme="minorHAnsi"/>
                <w:b w:val="0"/>
              </w:rPr>
              <w:t xml:space="preserve">(20 minutes) </w:t>
            </w:r>
          </w:p>
          <w:p w14:paraId="397F2E26" w14:textId="77777777" w:rsidR="00E56A0A" w:rsidRPr="00667A2A" w:rsidRDefault="00E56A0A" w:rsidP="00E56A0A">
            <w:pPr>
              <w:spacing w:before="0"/>
              <w:rPr>
                <w:rFonts w:asciiTheme="minorHAnsi" w:hAnsiTheme="minorHAnsi"/>
                <w:sz w:val="10"/>
              </w:rPr>
            </w:pPr>
          </w:p>
          <w:p w14:paraId="397F2E27" w14:textId="77777777" w:rsidR="00E56A0A" w:rsidRPr="00667A2A" w:rsidRDefault="00E56A0A" w:rsidP="00E56A0A">
            <w:pPr>
              <w:spacing w:before="0"/>
              <w:rPr>
                <w:rFonts w:asciiTheme="minorHAnsi" w:hAnsiTheme="minorHAnsi"/>
                <w:b w:val="0"/>
              </w:rPr>
            </w:pPr>
            <w:r w:rsidRPr="00667A2A">
              <w:rPr>
                <w:rFonts w:asciiTheme="minorHAnsi" w:hAnsiTheme="minorHAnsi"/>
                <w:b w:val="0"/>
                <w:i/>
              </w:rPr>
              <w:t>(in conjunction with the Commitment Chart)</w:t>
            </w:r>
          </w:p>
        </w:tc>
        <w:tc>
          <w:tcPr>
            <w:tcW w:w="7200" w:type="dxa"/>
          </w:tcPr>
          <w:p w14:paraId="397F2E28" w14:textId="77777777" w:rsidR="00E56A0A" w:rsidRPr="00667A2A" w:rsidRDefault="00E56A0A" w:rsidP="00E56A0A">
            <w:pPr>
              <w:spacing w:before="0"/>
              <w:cnfStyle w:val="000000010000" w:firstRow="0" w:lastRow="0" w:firstColumn="0" w:lastColumn="0" w:oddVBand="0" w:evenVBand="0" w:oddHBand="0" w:evenHBand="1" w:firstRowFirstColumn="0" w:firstRowLastColumn="0" w:lastRowFirstColumn="0" w:lastRowLastColumn="0"/>
              <w:rPr>
                <w:b/>
              </w:rPr>
            </w:pPr>
            <w:r w:rsidRPr="00667A2A">
              <w:rPr>
                <w:b/>
              </w:rPr>
              <w:t xml:space="preserve">Purpose: </w:t>
            </w:r>
            <w:r w:rsidRPr="00667A2A">
              <w:t>How are we allocating Dean time next week? Are we pushing on new skills or are there broad pain points that need to be addressed?</w:t>
            </w:r>
          </w:p>
          <w:p w14:paraId="397F2E29" w14:textId="77777777" w:rsidR="00E56A0A" w:rsidRPr="00667A2A" w:rsidRDefault="00E56A0A" w:rsidP="00E56A0A">
            <w:pPr>
              <w:spacing w:before="0"/>
              <w:cnfStyle w:val="000000010000" w:firstRow="0" w:lastRow="0" w:firstColumn="0" w:lastColumn="0" w:oddVBand="0" w:evenVBand="0" w:oddHBand="0" w:evenHBand="1" w:firstRowFirstColumn="0" w:firstRowLastColumn="0" w:lastRowFirstColumn="0" w:lastRowLastColumn="0"/>
            </w:pPr>
          </w:p>
          <w:p w14:paraId="397F2E2A" w14:textId="77777777" w:rsidR="00E56A0A" w:rsidRPr="00667A2A" w:rsidRDefault="00E56A0A" w:rsidP="00E56A0A">
            <w:pPr>
              <w:spacing w:before="0"/>
              <w:cnfStyle w:val="000000010000" w:firstRow="0" w:lastRow="0" w:firstColumn="0" w:lastColumn="0" w:oddVBand="0" w:evenVBand="0" w:oddHBand="0" w:evenHBand="1" w:firstRowFirstColumn="0" w:firstRowLastColumn="0" w:lastRowFirstColumn="0" w:lastRowLastColumn="0"/>
              <w:rPr>
                <w:b/>
                <w:u w:val="single"/>
              </w:rPr>
            </w:pPr>
            <w:r w:rsidRPr="00667A2A">
              <w:rPr>
                <w:b/>
                <w:u w:val="single"/>
              </w:rPr>
              <w:t>Goal Setting</w:t>
            </w:r>
          </w:p>
          <w:p w14:paraId="397F2E2B" w14:textId="77777777" w:rsidR="00E56A0A" w:rsidRPr="00667A2A" w:rsidRDefault="00E56A0A" w:rsidP="00E56A0A">
            <w:pPr>
              <w:spacing w:before="0"/>
              <w:cnfStyle w:val="000000010000" w:firstRow="0" w:lastRow="0" w:firstColumn="0" w:lastColumn="0" w:oddVBand="0" w:evenVBand="0" w:oddHBand="0" w:evenHBand="1" w:firstRowFirstColumn="0" w:firstRowLastColumn="0" w:lastRowFirstColumn="0" w:lastRowLastColumn="0"/>
            </w:pPr>
            <w:r w:rsidRPr="00667A2A">
              <w:t>How many teachers do we need to move on each metric to stay on track?</w:t>
            </w:r>
          </w:p>
          <w:p w14:paraId="397F2E2C" w14:textId="77777777" w:rsidR="00E56A0A" w:rsidRPr="00667A2A" w:rsidRDefault="00E56A0A" w:rsidP="00E56A0A">
            <w:pPr>
              <w:spacing w:before="0"/>
              <w:cnfStyle w:val="000000010000" w:firstRow="0" w:lastRow="0" w:firstColumn="0" w:lastColumn="0" w:oddVBand="0" w:evenVBand="0" w:oddHBand="0" w:evenHBand="1" w:firstRowFirstColumn="0" w:firstRowLastColumn="0" w:lastRowFirstColumn="0" w:lastRowLastColumn="0"/>
            </w:pPr>
            <w:r w:rsidRPr="00667A2A">
              <w:t>Each coach commits to a list of teacher-skills s/he will get to proficient.</w:t>
            </w:r>
          </w:p>
          <w:p w14:paraId="397F2E2D" w14:textId="77777777" w:rsidR="00E56A0A" w:rsidRPr="00667A2A" w:rsidRDefault="00E56A0A" w:rsidP="00E56A0A">
            <w:pPr>
              <w:spacing w:before="0"/>
              <w:cnfStyle w:val="000000010000" w:firstRow="0" w:lastRow="0" w:firstColumn="0" w:lastColumn="0" w:oddVBand="0" w:evenVBand="0" w:oddHBand="0" w:evenHBand="1" w:firstRowFirstColumn="0" w:firstRowLastColumn="0" w:lastRowFirstColumn="0" w:lastRowLastColumn="0"/>
            </w:pPr>
          </w:p>
          <w:p w14:paraId="397F2E2E" w14:textId="77777777" w:rsidR="00E56A0A" w:rsidRPr="00667A2A" w:rsidRDefault="00E56A0A" w:rsidP="00E56A0A">
            <w:pPr>
              <w:spacing w:before="0"/>
              <w:cnfStyle w:val="000000010000" w:firstRow="0" w:lastRow="0" w:firstColumn="0" w:lastColumn="0" w:oddVBand="0" w:evenVBand="0" w:oddHBand="0" w:evenHBand="1" w:firstRowFirstColumn="0" w:firstRowLastColumn="0" w:lastRowFirstColumn="0" w:lastRowLastColumn="0"/>
              <w:rPr>
                <w:b/>
                <w:u w:val="single"/>
              </w:rPr>
            </w:pPr>
            <w:r w:rsidRPr="00667A2A">
              <w:rPr>
                <w:b/>
                <w:u w:val="single"/>
              </w:rPr>
              <w:t>What Will PD Look Like?</w:t>
            </w:r>
          </w:p>
          <w:p w14:paraId="397F2E2F" w14:textId="77777777" w:rsidR="00E56A0A" w:rsidRPr="00667A2A" w:rsidRDefault="00E56A0A" w:rsidP="00E56A0A">
            <w:pPr>
              <w:spacing w:before="0"/>
              <w:cnfStyle w:val="000000010000" w:firstRow="0" w:lastRow="0" w:firstColumn="0" w:lastColumn="0" w:oddVBand="0" w:evenVBand="0" w:oddHBand="0" w:evenHBand="1" w:firstRowFirstColumn="0" w:firstRowLastColumn="0" w:lastRowFirstColumn="0" w:lastRowLastColumn="0"/>
            </w:pPr>
            <w:r w:rsidRPr="00667A2A">
              <w:t xml:space="preserve">Are we seeing a lack of progress in any particular skill/habit? </w:t>
            </w:r>
          </w:p>
          <w:p w14:paraId="397F2E30" w14:textId="77777777" w:rsidR="00E56A0A" w:rsidRPr="00667A2A" w:rsidRDefault="00E56A0A" w:rsidP="00E56A0A">
            <w:pPr>
              <w:spacing w:before="0"/>
              <w:cnfStyle w:val="000000010000" w:firstRow="0" w:lastRow="0" w:firstColumn="0" w:lastColumn="0" w:oddVBand="0" w:evenVBand="0" w:oddHBand="0" w:evenHBand="1" w:firstRowFirstColumn="0" w:firstRowLastColumn="0" w:lastRowFirstColumn="0" w:lastRowLastColumn="0"/>
            </w:pPr>
            <w:r w:rsidRPr="00667A2A">
              <w:t>Do we need to divide PD into sub-groups?</w:t>
            </w:r>
          </w:p>
          <w:p w14:paraId="397F2E31" w14:textId="77777777" w:rsidR="00E56A0A" w:rsidRPr="00667A2A" w:rsidRDefault="00E56A0A" w:rsidP="00E56A0A">
            <w:pPr>
              <w:spacing w:before="0"/>
              <w:cnfStyle w:val="000000010000" w:firstRow="0" w:lastRow="0" w:firstColumn="0" w:lastColumn="0" w:oddVBand="0" w:evenVBand="0" w:oddHBand="0" w:evenHBand="1" w:firstRowFirstColumn="0" w:firstRowLastColumn="0" w:lastRowFirstColumn="0" w:lastRowLastColumn="0"/>
            </w:pPr>
            <w:r w:rsidRPr="00667A2A">
              <w:t>Who is in charge of leading PD?</w:t>
            </w:r>
          </w:p>
          <w:p w14:paraId="397F2E32" w14:textId="77777777" w:rsidR="00E56A0A" w:rsidRPr="00667A2A" w:rsidRDefault="00E56A0A" w:rsidP="00E56A0A">
            <w:pPr>
              <w:spacing w:before="0"/>
              <w:cnfStyle w:val="000000010000" w:firstRow="0" w:lastRow="0" w:firstColumn="0" w:lastColumn="0" w:oddVBand="0" w:evenVBand="0" w:oddHBand="0" w:evenHBand="1" w:firstRowFirstColumn="0" w:firstRowLastColumn="0" w:lastRowFirstColumn="0" w:lastRowLastColumn="0"/>
            </w:pPr>
          </w:p>
          <w:p w14:paraId="397F2E33" w14:textId="77777777" w:rsidR="00E56A0A" w:rsidRPr="00667A2A" w:rsidRDefault="00E56A0A" w:rsidP="00E56A0A">
            <w:pPr>
              <w:spacing w:before="0"/>
              <w:cnfStyle w:val="000000010000" w:firstRow="0" w:lastRow="0" w:firstColumn="0" w:lastColumn="0" w:oddVBand="0" w:evenVBand="0" w:oddHBand="0" w:evenHBand="1" w:firstRowFirstColumn="0" w:firstRowLastColumn="0" w:lastRowFirstColumn="0" w:lastRowLastColumn="0"/>
              <w:rPr>
                <w:b/>
                <w:u w:val="single"/>
              </w:rPr>
            </w:pPr>
            <w:r w:rsidRPr="00667A2A">
              <w:rPr>
                <w:b/>
                <w:u w:val="single"/>
              </w:rPr>
              <w:t>Interventions</w:t>
            </w:r>
          </w:p>
          <w:p w14:paraId="397F2E34" w14:textId="77777777" w:rsidR="00E56A0A" w:rsidRPr="00667A2A" w:rsidRDefault="00E56A0A" w:rsidP="00E56A0A">
            <w:pPr>
              <w:spacing w:before="0"/>
              <w:cnfStyle w:val="000000010000" w:firstRow="0" w:lastRow="0" w:firstColumn="0" w:lastColumn="0" w:oddVBand="0" w:evenVBand="0" w:oddHBand="0" w:evenHBand="1" w:firstRowFirstColumn="0" w:firstRowLastColumn="0" w:lastRowFirstColumn="0" w:lastRowLastColumn="0"/>
            </w:pPr>
            <w:r w:rsidRPr="00667A2A">
              <w:t>What will each intervention focus on?</w:t>
            </w:r>
          </w:p>
          <w:p w14:paraId="397F2E35" w14:textId="77777777" w:rsidR="00E56A0A" w:rsidRPr="00667A2A" w:rsidRDefault="00E56A0A" w:rsidP="00E56A0A">
            <w:pPr>
              <w:spacing w:before="0"/>
              <w:cnfStyle w:val="000000010000" w:firstRow="0" w:lastRow="0" w:firstColumn="0" w:lastColumn="0" w:oddVBand="0" w:evenVBand="0" w:oddHBand="0" w:evenHBand="1" w:firstRowFirstColumn="0" w:firstRowLastColumn="0" w:lastRowFirstColumn="0" w:lastRowLastColumn="0"/>
            </w:pPr>
            <w:r w:rsidRPr="00667A2A">
              <w:t>Who is in charge of owning each intervention?</w:t>
            </w:r>
          </w:p>
        </w:tc>
      </w:tr>
    </w:tbl>
    <w:p w14:paraId="397F2E37" w14:textId="77777777" w:rsidR="001F195A" w:rsidRDefault="001F195A" w:rsidP="00E56A0A"/>
    <w:p w14:paraId="397F2E38" w14:textId="77777777" w:rsidR="00A02FB1" w:rsidRDefault="00A02FB1">
      <w:pPr>
        <w:rPr>
          <w:caps/>
          <w:spacing w:val="15"/>
          <w:sz w:val="22"/>
          <w:szCs w:val="22"/>
        </w:rPr>
      </w:pPr>
      <w:bookmarkStart w:id="59" w:name="_Common_Picture_Scorecards"/>
      <w:bookmarkEnd w:id="59"/>
      <w:r>
        <w:br w:type="page"/>
      </w:r>
    </w:p>
    <w:p w14:paraId="397F2E39" w14:textId="77777777" w:rsidR="00E56A0A" w:rsidRDefault="001F195A" w:rsidP="001F195A">
      <w:pPr>
        <w:pStyle w:val="Heading2"/>
      </w:pPr>
      <w:bookmarkStart w:id="60" w:name="_Toc419304091"/>
      <w:r>
        <w:lastRenderedPageBreak/>
        <w:t>Common Picture Scorecards</w:t>
      </w:r>
      <w:r w:rsidR="00592F0A">
        <w:t xml:space="preserve"> </w:t>
      </w:r>
      <w:r w:rsidR="006D0715" w:rsidRPr="0046642B">
        <w:rPr>
          <w:rFonts w:ascii="Webdings" w:hAnsi="Webdings"/>
          <w:b/>
          <w:color w:val="9BBB59" w:themeColor="accent3"/>
          <w:sz w:val="20"/>
          <w:szCs w:val="20"/>
        </w:rPr>
        <w:sym w:font="Symbol" w:char="F0A7"/>
      </w:r>
      <w:r w:rsidR="006D0715" w:rsidRPr="0046642B">
        <w:rPr>
          <w:rFonts w:ascii="Webdings" w:hAnsi="Webdings"/>
          <w:b/>
          <w:color w:val="8064A2" w:themeColor="accent4"/>
          <w:sz w:val="20"/>
          <w:szCs w:val="20"/>
        </w:rPr>
        <w:sym w:font="Symbol" w:char="F0AA"/>
      </w:r>
      <w:bookmarkEnd w:id="60"/>
    </w:p>
    <w:p w14:paraId="397F2E3A" w14:textId="77777777" w:rsidR="001F195A" w:rsidRPr="001F195A" w:rsidRDefault="009D2F9B" w:rsidP="001F195A">
      <w:r>
        <w:t>Below is an example of a filled out scorecard.</w:t>
      </w:r>
      <w:r w:rsidR="00DC6651">
        <w:t xml:space="preserve"> This example uses only three classrooms, and would be expanded into an excel document when tracking routines and procedures school-wide.</w:t>
      </w:r>
      <w:r>
        <w:t xml:space="preserve"> The calculations in the margins pull from the Yes/No fields.</w:t>
      </w:r>
    </w:p>
    <w:tbl>
      <w:tblPr>
        <w:tblStyle w:val="TableGrid"/>
        <w:tblW w:w="0" w:type="auto"/>
        <w:jc w:val="center"/>
        <w:tblLook w:val="04A0" w:firstRow="1" w:lastRow="0" w:firstColumn="1" w:lastColumn="0" w:noHBand="0" w:noVBand="1"/>
      </w:tblPr>
      <w:tblGrid>
        <w:gridCol w:w="1275"/>
        <w:gridCol w:w="4008"/>
        <w:gridCol w:w="1161"/>
        <w:gridCol w:w="1233"/>
        <w:gridCol w:w="1233"/>
        <w:gridCol w:w="1126"/>
      </w:tblGrid>
      <w:tr w:rsidR="00C51C10" w14:paraId="397F2E41" w14:textId="77777777" w:rsidTr="001825EA">
        <w:trPr>
          <w:trHeight w:val="323"/>
          <w:jc w:val="center"/>
        </w:trPr>
        <w:tc>
          <w:tcPr>
            <w:tcW w:w="1275" w:type="dxa"/>
            <w:vAlign w:val="center"/>
          </w:tcPr>
          <w:p w14:paraId="397F2E3B" w14:textId="77777777" w:rsidR="00C51C10" w:rsidRPr="00C51C10" w:rsidRDefault="00C51C10" w:rsidP="00C51C10">
            <w:pPr>
              <w:spacing w:before="0"/>
              <w:rPr>
                <w:b/>
              </w:rPr>
            </w:pPr>
            <w:r w:rsidRPr="00C51C10">
              <w:rPr>
                <w:b/>
              </w:rPr>
              <w:t>COMMUNAL</w:t>
            </w:r>
          </w:p>
        </w:tc>
        <w:tc>
          <w:tcPr>
            <w:tcW w:w="4008" w:type="dxa"/>
            <w:vAlign w:val="center"/>
          </w:tcPr>
          <w:p w14:paraId="397F2E3C" w14:textId="77777777" w:rsidR="00C51C10" w:rsidRPr="00C51C10" w:rsidRDefault="00C51C10" w:rsidP="001F195A">
            <w:pPr>
              <w:spacing w:before="0"/>
              <w:jc w:val="center"/>
              <w:rPr>
                <w:b/>
              </w:rPr>
            </w:pPr>
            <w:r w:rsidRPr="00C51C10">
              <w:rPr>
                <w:b/>
              </w:rPr>
              <w:t>KEY OUTPUT</w:t>
            </w:r>
          </w:p>
        </w:tc>
        <w:tc>
          <w:tcPr>
            <w:tcW w:w="1161" w:type="dxa"/>
            <w:vAlign w:val="center"/>
          </w:tcPr>
          <w:p w14:paraId="397F2E3D" w14:textId="77777777" w:rsidR="00C51C10" w:rsidRPr="00C51C10" w:rsidRDefault="00C51C10" w:rsidP="001F195A">
            <w:pPr>
              <w:spacing w:before="0"/>
              <w:jc w:val="center"/>
              <w:rPr>
                <w:b/>
              </w:rPr>
            </w:pPr>
            <w:r w:rsidRPr="00C51C10">
              <w:rPr>
                <w:b/>
              </w:rPr>
              <w:t>ROOM 1</w:t>
            </w:r>
          </w:p>
        </w:tc>
        <w:tc>
          <w:tcPr>
            <w:tcW w:w="1233" w:type="dxa"/>
            <w:vAlign w:val="center"/>
          </w:tcPr>
          <w:p w14:paraId="397F2E3E" w14:textId="77777777" w:rsidR="00C51C10" w:rsidRPr="00C51C10" w:rsidRDefault="00C51C10" w:rsidP="001F195A">
            <w:pPr>
              <w:spacing w:before="0"/>
              <w:jc w:val="center"/>
              <w:rPr>
                <w:b/>
              </w:rPr>
            </w:pPr>
            <w:r w:rsidRPr="00C51C10">
              <w:rPr>
                <w:b/>
              </w:rPr>
              <w:t>ROOM 2</w:t>
            </w:r>
          </w:p>
        </w:tc>
        <w:tc>
          <w:tcPr>
            <w:tcW w:w="1233" w:type="dxa"/>
            <w:vAlign w:val="center"/>
          </w:tcPr>
          <w:p w14:paraId="397F2E3F" w14:textId="77777777" w:rsidR="00C51C10" w:rsidRPr="00C51C10" w:rsidRDefault="00C51C10" w:rsidP="001F195A">
            <w:pPr>
              <w:spacing w:before="0"/>
              <w:jc w:val="center"/>
              <w:rPr>
                <w:b/>
              </w:rPr>
            </w:pPr>
            <w:r w:rsidRPr="00C51C10">
              <w:rPr>
                <w:b/>
              </w:rPr>
              <w:t>ROOM 3</w:t>
            </w:r>
          </w:p>
        </w:tc>
        <w:tc>
          <w:tcPr>
            <w:tcW w:w="1126" w:type="dxa"/>
            <w:tcBorders>
              <w:top w:val="nil"/>
              <w:bottom w:val="nil"/>
              <w:right w:val="nil"/>
            </w:tcBorders>
            <w:vAlign w:val="center"/>
          </w:tcPr>
          <w:p w14:paraId="397F2E40" w14:textId="77777777" w:rsidR="00C51C10" w:rsidRPr="00C51C10" w:rsidRDefault="00C51C10" w:rsidP="00C51C10">
            <w:pPr>
              <w:spacing w:before="0"/>
              <w:jc w:val="center"/>
              <w:rPr>
                <w:b/>
              </w:rPr>
            </w:pPr>
          </w:p>
        </w:tc>
      </w:tr>
      <w:tr w:rsidR="009D2F9B" w14:paraId="397F2E48" w14:textId="77777777" w:rsidTr="001825EA">
        <w:trPr>
          <w:jc w:val="center"/>
        </w:trPr>
        <w:tc>
          <w:tcPr>
            <w:tcW w:w="1275" w:type="dxa"/>
            <w:vMerge w:val="restart"/>
          </w:tcPr>
          <w:p w14:paraId="397F2E42" w14:textId="77777777" w:rsidR="009D2F9B" w:rsidRPr="00C51C10" w:rsidRDefault="009D2F9B" w:rsidP="009D2F9B">
            <w:pPr>
              <w:spacing w:before="0"/>
              <w:rPr>
                <w:b/>
              </w:rPr>
            </w:pPr>
            <w:r w:rsidRPr="00C51C10">
              <w:rPr>
                <w:b/>
              </w:rPr>
              <w:t>BREAKFAST</w:t>
            </w:r>
          </w:p>
        </w:tc>
        <w:tc>
          <w:tcPr>
            <w:tcW w:w="4008" w:type="dxa"/>
          </w:tcPr>
          <w:p w14:paraId="397F2E43" w14:textId="77777777" w:rsidR="009D2F9B" w:rsidRDefault="009D2F9B" w:rsidP="009D2F9B">
            <w:pPr>
              <w:spacing w:before="0"/>
            </w:pPr>
            <w:r w:rsidRPr="001F195A">
              <w:t>Kids are all ready for Materials / HW check at 7:36 (except for small sub-set who come in near end)</w:t>
            </w:r>
          </w:p>
        </w:tc>
        <w:tc>
          <w:tcPr>
            <w:tcW w:w="1161" w:type="dxa"/>
            <w:shd w:val="clear" w:color="auto" w:fill="00B050"/>
            <w:vAlign w:val="center"/>
          </w:tcPr>
          <w:p w14:paraId="397F2E44" w14:textId="77777777" w:rsidR="009D2F9B" w:rsidRDefault="009D2F9B" w:rsidP="009D2F9B">
            <w:pPr>
              <w:spacing w:before="0"/>
              <w:jc w:val="center"/>
            </w:pPr>
            <w:r w:rsidRPr="00C743D9">
              <w:t>Yes</w:t>
            </w:r>
          </w:p>
        </w:tc>
        <w:tc>
          <w:tcPr>
            <w:tcW w:w="1233" w:type="dxa"/>
            <w:shd w:val="clear" w:color="auto" w:fill="00B050"/>
            <w:vAlign w:val="center"/>
          </w:tcPr>
          <w:p w14:paraId="397F2E45" w14:textId="77777777" w:rsidR="009D2F9B" w:rsidRDefault="009D2F9B" w:rsidP="009D2F9B">
            <w:pPr>
              <w:spacing w:before="0"/>
              <w:jc w:val="center"/>
            </w:pPr>
            <w:r w:rsidRPr="00C743D9">
              <w:t>Yes</w:t>
            </w:r>
          </w:p>
        </w:tc>
        <w:tc>
          <w:tcPr>
            <w:tcW w:w="1233" w:type="dxa"/>
            <w:shd w:val="clear" w:color="auto" w:fill="00B050"/>
            <w:vAlign w:val="center"/>
          </w:tcPr>
          <w:p w14:paraId="397F2E46" w14:textId="77777777" w:rsidR="009D2F9B" w:rsidRDefault="009D2F9B" w:rsidP="009D2F9B">
            <w:pPr>
              <w:spacing w:before="0"/>
              <w:jc w:val="center"/>
            </w:pPr>
            <w:r w:rsidRPr="00C743D9">
              <w:t>Yes</w:t>
            </w:r>
          </w:p>
        </w:tc>
        <w:tc>
          <w:tcPr>
            <w:tcW w:w="1126" w:type="dxa"/>
            <w:tcBorders>
              <w:top w:val="nil"/>
              <w:bottom w:val="nil"/>
              <w:right w:val="nil"/>
            </w:tcBorders>
            <w:vAlign w:val="center"/>
          </w:tcPr>
          <w:p w14:paraId="397F2E47" w14:textId="77777777" w:rsidR="009D2F9B" w:rsidRDefault="009D2F9B" w:rsidP="009D2F9B">
            <w:pPr>
              <w:spacing w:before="0"/>
              <w:jc w:val="center"/>
            </w:pPr>
          </w:p>
        </w:tc>
      </w:tr>
      <w:tr w:rsidR="009D2F9B" w14:paraId="397F2E4F" w14:textId="77777777" w:rsidTr="001825EA">
        <w:trPr>
          <w:jc w:val="center"/>
        </w:trPr>
        <w:tc>
          <w:tcPr>
            <w:tcW w:w="1275" w:type="dxa"/>
            <w:vMerge/>
          </w:tcPr>
          <w:p w14:paraId="397F2E49" w14:textId="77777777" w:rsidR="009D2F9B" w:rsidRPr="00C51C10" w:rsidRDefault="009D2F9B" w:rsidP="009D2F9B">
            <w:pPr>
              <w:spacing w:before="0"/>
              <w:rPr>
                <w:b/>
              </w:rPr>
            </w:pPr>
          </w:p>
        </w:tc>
        <w:tc>
          <w:tcPr>
            <w:tcW w:w="4008" w:type="dxa"/>
          </w:tcPr>
          <w:p w14:paraId="397F2E4A" w14:textId="77777777" w:rsidR="009D2F9B" w:rsidRDefault="009D2F9B" w:rsidP="009D2F9B">
            <w:pPr>
              <w:spacing w:before="0"/>
            </w:pPr>
            <w:r w:rsidRPr="001F195A">
              <w:t>Scholars are ACTIVE during breakfast (not just eating and staring into space)</w:t>
            </w:r>
          </w:p>
        </w:tc>
        <w:tc>
          <w:tcPr>
            <w:tcW w:w="1161" w:type="dxa"/>
            <w:shd w:val="clear" w:color="auto" w:fill="00B050"/>
            <w:vAlign w:val="center"/>
          </w:tcPr>
          <w:p w14:paraId="397F2E4B" w14:textId="77777777" w:rsidR="009D2F9B" w:rsidRDefault="009D2F9B" w:rsidP="009D2F9B">
            <w:pPr>
              <w:spacing w:before="0"/>
              <w:jc w:val="center"/>
            </w:pPr>
            <w:r w:rsidRPr="00C743D9">
              <w:t>Yes</w:t>
            </w:r>
          </w:p>
        </w:tc>
        <w:tc>
          <w:tcPr>
            <w:tcW w:w="1233" w:type="dxa"/>
            <w:shd w:val="clear" w:color="auto" w:fill="00B050"/>
            <w:vAlign w:val="center"/>
          </w:tcPr>
          <w:p w14:paraId="397F2E4C" w14:textId="77777777" w:rsidR="009D2F9B" w:rsidRDefault="009D2F9B" w:rsidP="009D2F9B">
            <w:pPr>
              <w:spacing w:before="0"/>
              <w:jc w:val="center"/>
            </w:pPr>
            <w:r w:rsidRPr="00C743D9">
              <w:t>Yes</w:t>
            </w:r>
          </w:p>
        </w:tc>
        <w:tc>
          <w:tcPr>
            <w:tcW w:w="1233" w:type="dxa"/>
            <w:shd w:val="clear" w:color="auto" w:fill="00B050"/>
            <w:vAlign w:val="center"/>
          </w:tcPr>
          <w:p w14:paraId="397F2E4D" w14:textId="77777777" w:rsidR="009D2F9B" w:rsidRDefault="009D2F9B" w:rsidP="009D2F9B">
            <w:pPr>
              <w:spacing w:before="0"/>
              <w:jc w:val="center"/>
            </w:pPr>
            <w:r w:rsidRPr="00C743D9">
              <w:t>Yes</w:t>
            </w:r>
          </w:p>
        </w:tc>
        <w:tc>
          <w:tcPr>
            <w:tcW w:w="1126" w:type="dxa"/>
            <w:tcBorders>
              <w:top w:val="nil"/>
              <w:bottom w:val="nil"/>
              <w:right w:val="nil"/>
            </w:tcBorders>
            <w:vAlign w:val="center"/>
          </w:tcPr>
          <w:p w14:paraId="397F2E4E" w14:textId="77777777" w:rsidR="009D2F9B" w:rsidRDefault="009D2F9B" w:rsidP="009D2F9B">
            <w:pPr>
              <w:spacing w:before="0"/>
              <w:jc w:val="center"/>
            </w:pPr>
          </w:p>
        </w:tc>
      </w:tr>
      <w:tr w:rsidR="00CA7F39" w14:paraId="397F2E56" w14:textId="77777777" w:rsidTr="001825EA">
        <w:trPr>
          <w:jc w:val="center"/>
        </w:trPr>
        <w:tc>
          <w:tcPr>
            <w:tcW w:w="1275" w:type="dxa"/>
            <w:vMerge/>
          </w:tcPr>
          <w:p w14:paraId="397F2E50" w14:textId="77777777" w:rsidR="00CA7F39" w:rsidRPr="00C51C10" w:rsidRDefault="00CA7F39" w:rsidP="009D2F9B">
            <w:pPr>
              <w:spacing w:before="0"/>
              <w:rPr>
                <w:b/>
              </w:rPr>
            </w:pPr>
          </w:p>
        </w:tc>
        <w:tc>
          <w:tcPr>
            <w:tcW w:w="4008" w:type="dxa"/>
          </w:tcPr>
          <w:p w14:paraId="397F2E51" w14:textId="77777777" w:rsidR="00CA7F39" w:rsidRDefault="00CA7F39" w:rsidP="009D2F9B">
            <w:pPr>
              <w:spacing w:before="0"/>
            </w:pPr>
            <w:r w:rsidRPr="001F195A">
              <w:t>The room feels peaceful and calm—it’s a smooth “ease into the day” time</w:t>
            </w:r>
          </w:p>
        </w:tc>
        <w:tc>
          <w:tcPr>
            <w:tcW w:w="1161" w:type="dxa"/>
            <w:shd w:val="clear" w:color="auto" w:fill="00B050"/>
            <w:vAlign w:val="center"/>
          </w:tcPr>
          <w:p w14:paraId="397F2E52" w14:textId="77777777" w:rsidR="00CA7F39" w:rsidRDefault="00CA7F39" w:rsidP="009D2F9B">
            <w:pPr>
              <w:spacing w:before="0"/>
              <w:jc w:val="center"/>
            </w:pPr>
            <w:r w:rsidRPr="00B8066B">
              <w:t>Yes</w:t>
            </w:r>
          </w:p>
        </w:tc>
        <w:tc>
          <w:tcPr>
            <w:tcW w:w="1233" w:type="dxa"/>
            <w:shd w:val="clear" w:color="auto" w:fill="00B050"/>
            <w:vAlign w:val="center"/>
          </w:tcPr>
          <w:p w14:paraId="397F2E53" w14:textId="77777777" w:rsidR="00CA7F39" w:rsidRDefault="00CA7F39" w:rsidP="009D2F9B">
            <w:pPr>
              <w:spacing w:before="0"/>
              <w:jc w:val="center"/>
            </w:pPr>
            <w:r w:rsidRPr="00982600">
              <w:t>Yes</w:t>
            </w:r>
          </w:p>
        </w:tc>
        <w:tc>
          <w:tcPr>
            <w:tcW w:w="1233" w:type="dxa"/>
            <w:shd w:val="clear" w:color="auto" w:fill="FF0000"/>
            <w:vAlign w:val="center"/>
          </w:tcPr>
          <w:p w14:paraId="397F2E54" w14:textId="77777777" w:rsidR="00CA7F39" w:rsidRDefault="00CA7F39" w:rsidP="009D2F9B">
            <w:pPr>
              <w:spacing w:before="0"/>
              <w:jc w:val="center"/>
            </w:pPr>
            <w:r w:rsidRPr="00DE3549">
              <w:t>No</w:t>
            </w:r>
          </w:p>
        </w:tc>
        <w:tc>
          <w:tcPr>
            <w:tcW w:w="1126" w:type="dxa"/>
            <w:tcBorders>
              <w:top w:val="nil"/>
              <w:bottom w:val="nil"/>
              <w:right w:val="nil"/>
            </w:tcBorders>
            <w:vAlign w:val="center"/>
          </w:tcPr>
          <w:p w14:paraId="397F2E55" w14:textId="77777777" w:rsidR="00CA7F39" w:rsidRDefault="00CA7F39" w:rsidP="00C3009A">
            <w:pPr>
              <w:spacing w:before="0"/>
              <w:jc w:val="center"/>
            </w:pPr>
          </w:p>
        </w:tc>
      </w:tr>
      <w:tr w:rsidR="009D2F9B" w14:paraId="397F2E5D" w14:textId="77777777" w:rsidTr="001825EA">
        <w:trPr>
          <w:jc w:val="center"/>
        </w:trPr>
        <w:tc>
          <w:tcPr>
            <w:tcW w:w="1275" w:type="dxa"/>
            <w:vMerge/>
          </w:tcPr>
          <w:p w14:paraId="397F2E57" w14:textId="77777777" w:rsidR="009D2F9B" w:rsidRPr="00C51C10" w:rsidRDefault="009D2F9B" w:rsidP="009D2F9B">
            <w:pPr>
              <w:spacing w:before="0"/>
              <w:rPr>
                <w:b/>
              </w:rPr>
            </w:pPr>
          </w:p>
        </w:tc>
        <w:tc>
          <w:tcPr>
            <w:tcW w:w="4008" w:type="dxa"/>
          </w:tcPr>
          <w:p w14:paraId="397F2E58" w14:textId="77777777" w:rsidR="009D2F9B" w:rsidRDefault="009D2F9B" w:rsidP="009D2F9B">
            <w:pPr>
              <w:spacing w:before="0"/>
            </w:pPr>
            <w:r w:rsidRPr="001F195A">
              <w:t>Scholars use restroom / school store (when it opens)</w:t>
            </w:r>
          </w:p>
        </w:tc>
        <w:tc>
          <w:tcPr>
            <w:tcW w:w="1161" w:type="dxa"/>
            <w:shd w:val="clear" w:color="auto" w:fill="00B050"/>
            <w:vAlign w:val="center"/>
          </w:tcPr>
          <w:p w14:paraId="397F2E59" w14:textId="77777777" w:rsidR="009D2F9B" w:rsidRDefault="009D2F9B" w:rsidP="009D2F9B">
            <w:pPr>
              <w:spacing w:before="0"/>
              <w:jc w:val="center"/>
            </w:pPr>
            <w:r w:rsidRPr="00B8066B">
              <w:t>Yes</w:t>
            </w:r>
          </w:p>
        </w:tc>
        <w:tc>
          <w:tcPr>
            <w:tcW w:w="1233" w:type="dxa"/>
            <w:shd w:val="clear" w:color="auto" w:fill="00B050"/>
            <w:vAlign w:val="center"/>
          </w:tcPr>
          <w:p w14:paraId="397F2E5A" w14:textId="77777777" w:rsidR="009D2F9B" w:rsidRDefault="009D2F9B" w:rsidP="009D2F9B">
            <w:pPr>
              <w:spacing w:before="0"/>
              <w:jc w:val="center"/>
            </w:pPr>
            <w:r>
              <w:t>Yes</w:t>
            </w:r>
          </w:p>
        </w:tc>
        <w:tc>
          <w:tcPr>
            <w:tcW w:w="1233" w:type="dxa"/>
            <w:shd w:val="clear" w:color="auto" w:fill="FF0000"/>
            <w:vAlign w:val="center"/>
          </w:tcPr>
          <w:p w14:paraId="397F2E5B" w14:textId="77777777" w:rsidR="009D2F9B" w:rsidRDefault="009D2F9B" w:rsidP="009D2F9B">
            <w:pPr>
              <w:spacing w:before="0"/>
              <w:jc w:val="center"/>
            </w:pPr>
            <w:r w:rsidRPr="00DE3549">
              <w:t>No</w:t>
            </w:r>
          </w:p>
        </w:tc>
        <w:tc>
          <w:tcPr>
            <w:tcW w:w="1126" w:type="dxa"/>
            <w:tcBorders>
              <w:top w:val="nil"/>
              <w:bottom w:val="nil"/>
              <w:right w:val="nil"/>
            </w:tcBorders>
            <w:vAlign w:val="center"/>
          </w:tcPr>
          <w:p w14:paraId="397F2E5C" w14:textId="77777777" w:rsidR="009D2F9B" w:rsidRDefault="009D2F9B" w:rsidP="009D2F9B">
            <w:pPr>
              <w:spacing w:before="0"/>
              <w:jc w:val="center"/>
            </w:pPr>
          </w:p>
        </w:tc>
      </w:tr>
      <w:tr w:rsidR="009D2F9B" w14:paraId="397F2E64" w14:textId="77777777" w:rsidTr="001825EA">
        <w:trPr>
          <w:jc w:val="center"/>
        </w:trPr>
        <w:tc>
          <w:tcPr>
            <w:tcW w:w="1275" w:type="dxa"/>
            <w:vMerge w:val="restart"/>
          </w:tcPr>
          <w:p w14:paraId="397F2E5E" w14:textId="77777777" w:rsidR="009D2F9B" w:rsidRPr="00C51C10" w:rsidRDefault="009D2F9B" w:rsidP="009D2F9B">
            <w:pPr>
              <w:spacing w:before="0"/>
              <w:rPr>
                <w:b/>
              </w:rPr>
            </w:pPr>
            <w:r w:rsidRPr="00C51C10">
              <w:rPr>
                <w:b/>
              </w:rPr>
              <w:t>AM HR</w:t>
            </w:r>
          </w:p>
        </w:tc>
        <w:tc>
          <w:tcPr>
            <w:tcW w:w="4008" w:type="dxa"/>
          </w:tcPr>
          <w:p w14:paraId="397F2E5F" w14:textId="77777777" w:rsidR="009D2F9B" w:rsidRPr="001F195A" w:rsidRDefault="009D2F9B" w:rsidP="009D2F9B">
            <w:pPr>
              <w:spacing w:before="0"/>
            </w:pPr>
            <w:r w:rsidRPr="001F195A">
              <w:t xml:space="preserve">Scholars pencils are working at 7:55 </w:t>
            </w:r>
          </w:p>
        </w:tc>
        <w:tc>
          <w:tcPr>
            <w:tcW w:w="1161" w:type="dxa"/>
            <w:shd w:val="clear" w:color="auto" w:fill="00B050"/>
            <w:vAlign w:val="center"/>
          </w:tcPr>
          <w:p w14:paraId="397F2E60" w14:textId="77777777" w:rsidR="009D2F9B" w:rsidRDefault="009D2F9B" w:rsidP="009D2F9B">
            <w:pPr>
              <w:spacing w:before="0"/>
              <w:jc w:val="center"/>
            </w:pPr>
            <w:r w:rsidRPr="00B8066B">
              <w:t>Yes</w:t>
            </w:r>
          </w:p>
        </w:tc>
        <w:tc>
          <w:tcPr>
            <w:tcW w:w="1233" w:type="dxa"/>
            <w:shd w:val="clear" w:color="auto" w:fill="FF0000"/>
            <w:vAlign w:val="center"/>
          </w:tcPr>
          <w:p w14:paraId="397F2E61" w14:textId="77777777" w:rsidR="009D2F9B" w:rsidRDefault="009D2F9B" w:rsidP="009D2F9B">
            <w:pPr>
              <w:spacing w:before="0"/>
              <w:jc w:val="center"/>
            </w:pPr>
            <w:r>
              <w:t>No</w:t>
            </w:r>
          </w:p>
        </w:tc>
        <w:tc>
          <w:tcPr>
            <w:tcW w:w="1233" w:type="dxa"/>
            <w:shd w:val="clear" w:color="auto" w:fill="FF0000"/>
            <w:vAlign w:val="center"/>
          </w:tcPr>
          <w:p w14:paraId="397F2E62" w14:textId="77777777" w:rsidR="009D2F9B" w:rsidRDefault="009D2F9B" w:rsidP="009D2F9B">
            <w:pPr>
              <w:spacing w:before="0"/>
              <w:jc w:val="center"/>
            </w:pPr>
            <w:r w:rsidRPr="00DE3549">
              <w:t>No</w:t>
            </w:r>
          </w:p>
        </w:tc>
        <w:tc>
          <w:tcPr>
            <w:tcW w:w="1126" w:type="dxa"/>
            <w:tcBorders>
              <w:top w:val="nil"/>
              <w:bottom w:val="nil"/>
              <w:right w:val="nil"/>
            </w:tcBorders>
            <w:vAlign w:val="center"/>
          </w:tcPr>
          <w:p w14:paraId="397F2E63" w14:textId="77777777" w:rsidR="009D2F9B" w:rsidRDefault="009D2F9B" w:rsidP="009D2F9B">
            <w:pPr>
              <w:spacing w:before="0"/>
              <w:jc w:val="center"/>
            </w:pPr>
          </w:p>
        </w:tc>
      </w:tr>
      <w:tr w:rsidR="009D2F9B" w14:paraId="397F2E6B" w14:textId="77777777" w:rsidTr="001825EA">
        <w:trPr>
          <w:jc w:val="center"/>
        </w:trPr>
        <w:tc>
          <w:tcPr>
            <w:tcW w:w="1275" w:type="dxa"/>
            <w:vMerge/>
          </w:tcPr>
          <w:p w14:paraId="397F2E65" w14:textId="77777777" w:rsidR="009D2F9B" w:rsidRPr="00C51C10" w:rsidRDefault="009D2F9B" w:rsidP="009D2F9B">
            <w:pPr>
              <w:spacing w:before="0"/>
              <w:rPr>
                <w:b/>
              </w:rPr>
            </w:pPr>
          </w:p>
        </w:tc>
        <w:tc>
          <w:tcPr>
            <w:tcW w:w="4008" w:type="dxa"/>
          </w:tcPr>
          <w:p w14:paraId="397F2E66" w14:textId="77777777" w:rsidR="009D2F9B" w:rsidRPr="001F195A" w:rsidRDefault="009D2F9B" w:rsidP="009D2F9B">
            <w:pPr>
              <w:spacing w:before="0"/>
            </w:pPr>
            <w:r w:rsidRPr="001F195A">
              <w:t>Breakfast clean up and Materials / HW check is done by 7:40—scholars ready for 1st period</w:t>
            </w:r>
          </w:p>
        </w:tc>
        <w:tc>
          <w:tcPr>
            <w:tcW w:w="1161" w:type="dxa"/>
            <w:shd w:val="clear" w:color="auto" w:fill="FF0000"/>
            <w:vAlign w:val="center"/>
          </w:tcPr>
          <w:p w14:paraId="397F2E67" w14:textId="77777777" w:rsidR="009D2F9B" w:rsidRDefault="009D2F9B" w:rsidP="009D2F9B">
            <w:pPr>
              <w:spacing w:before="0"/>
              <w:jc w:val="center"/>
            </w:pPr>
            <w:r>
              <w:t>No</w:t>
            </w:r>
          </w:p>
        </w:tc>
        <w:tc>
          <w:tcPr>
            <w:tcW w:w="1233" w:type="dxa"/>
            <w:shd w:val="clear" w:color="auto" w:fill="00B050"/>
            <w:vAlign w:val="center"/>
          </w:tcPr>
          <w:p w14:paraId="397F2E68" w14:textId="77777777" w:rsidR="009D2F9B" w:rsidRDefault="009D2F9B" w:rsidP="009D2F9B">
            <w:pPr>
              <w:spacing w:before="0"/>
              <w:jc w:val="center"/>
            </w:pPr>
            <w:r>
              <w:t>Yes</w:t>
            </w:r>
          </w:p>
        </w:tc>
        <w:tc>
          <w:tcPr>
            <w:tcW w:w="1233" w:type="dxa"/>
            <w:shd w:val="clear" w:color="auto" w:fill="FF0000"/>
            <w:vAlign w:val="center"/>
          </w:tcPr>
          <w:p w14:paraId="397F2E69" w14:textId="77777777" w:rsidR="009D2F9B" w:rsidRDefault="009D2F9B" w:rsidP="009D2F9B">
            <w:pPr>
              <w:spacing w:before="0"/>
              <w:jc w:val="center"/>
            </w:pPr>
            <w:r w:rsidRPr="00DE3549">
              <w:t>No</w:t>
            </w:r>
          </w:p>
        </w:tc>
        <w:tc>
          <w:tcPr>
            <w:tcW w:w="1126" w:type="dxa"/>
            <w:tcBorders>
              <w:top w:val="nil"/>
              <w:bottom w:val="nil"/>
              <w:right w:val="nil"/>
            </w:tcBorders>
            <w:vAlign w:val="center"/>
          </w:tcPr>
          <w:p w14:paraId="397F2E6A" w14:textId="77777777" w:rsidR="009D2F9B" w:rsidRDefault="009D2F9B" w:rsidP="009D2F9B">
            <w:pPr>
              <w:spacing w:before="0"/>
              <w:jc w:val="center"/>
            </w:pPr>
          </w:p>
        </w:tc>
      </w:tr>
      <w:tr w:rsidR="00C51C10" w14:paraId="397F2E72" w14:textId="77777777" w:rsidTr="001825EA">
        <w:trPr>
          <w:jc w:val="center"/>
        </w:trPr>
        <w:tc>
          <w:tcPr>
            <w:tcW w:w="1275" w:type="dxa"/>
            <w:vMerge/>
          </w:tcPr>
          <w:p w14:paraId="397F2E6C" w14:textId="77777777" w:rsidR="00C51C10" w:rsidRPr="00C51C10" w:rsidRDefault="00C51C10" w:rsidP="009D2F9B">
            <w:pPr>
              <w:spacing w:before="0"/>
              <w:rPr>
                <w:b/>
              </w:rPr>
            </w:pPr>
          </w:p>
        </w:tc>
        <w:tc>
          <w:tcPr>
            <w:tcW w:w="4008" w:type="dxa"/>
          </w:tcPr>
          <w:p w14:paraId="397F2E6D" w14:textId="77777777" w:rsidR="00C51C10" w:rsidRPr="001F195A" w:rsidRDefault="00C51C10" w:rsidP="009D2F9B">
            <w:pPr>
              <w:spacing w:before="0"/>
            </w:pPr>
            <w:r w:rsidRPr="001F195A">
              <w:t>Scholars are still, silent, and listening to announcements</w:t>
            </w:r>
          </w:p>
        </w:tc>
        <w:tc>
          <w:tcPr>
            <w:tcW w:w="1161" w:type="dxa"/>
            <w:shd w:val="clear" w:color="auto" w:fill="00B050"/>
            <w:vAlign w:val="center"/>
          </w:tcPr>
          <w:p w14:paraId="397F2E6E" w14:textId="77777777" w:rsidR="00C51C10" w:rsidRDefault="009D2F9B" w:rsidP="009D2F9B">
            <w:pPr>
              <w:spacing w:before="0"/>
              <w:jc w:val="center"/>
            </w:pPr>
            <w:r>
              <w:t>Yes</w:t>
            </w:r>
          </w:p>
        </w:tc>
        <w:tc>
          <w:tcPr>
            <w:tcW w:w="1233" w:type="dxa"/>
            <w:shd w:val="clear" w:color="auto" w:fill="FF0000"/>
            <w:vAlign w:val="center"/>
          </w:tcPr>
          <w:p w14:paraId="397F2E6F" w14:textId="77777777" w:rsidR="00C51C10" w:rsidRDefault="009D2F9B" w:rsidP="009D2F9B">
            <w:pPr>
              <w:spacing w:before="0"/>
              <w:jc w:val="center"/>
            </w:pPr>
            <w:r>
              <w:t>No</w:t>
            </w:r>
          </w:p>
        </w:tc>
        <w:tc>
          <w:tcPr>
            <w:tcW w:w="1233" w:type="dxa"/>
            <w:shd w:val="clear" w:color="auto" w:fill="00B050"/>
            <w:vAlign w:val="center"/>
          </w:tcPr>
          <w:p w14:paraId="397F2E70" w14:textId="77777777" w:rsidR="00C51C10" w:rsidRDefault="009D2F9B" w:rsidP="009D2F9B">
            <w:pPr>
              <w:spacing w:before="0"/>
              <w:jc w:val="center"/>
            </w:pPr>
            <w:r>
              <w:t>Yes</w:t>
            </w:r>
          </w:p>
        </w:tc>
        <w:tc>
          <w:tcPr>
            <w:tcW w:w="1126" w:type="dxa"/>
            <w:tcBorders>
              <w:top w:val="nil"/>
              <w:bottom w:val="nil"/>
              <w:right w:val="nil"/>
            </w:tcBorders>
            <w:vAlign w:val="center"/>
          </w:tcPr>
          <w:p w14:paraId="397F2E71" w14:textId="77777777" w:rsidR="00C51C10" w:rsidRDefault="00C51C10" w:rsidP="009D2F9B">
            <w:pPr>
              <w:spacing w:before="0"/>
              <w:jc w:val="center"/>
            </w:pPr>
          </w:p>
        </w:tc>
      </w:tr>
      <w:tr w:rsidR="009D2F9B" w14:paraId="397F2E79" w14:textId="77777777" w:rsidTr="001825EA">
        <w:trPr>
          <w:jc w:val="center"/>
        </w:trPr>
        <w:tc>
          <w:tcPr>
            <w:tcW w:w="1275" w:type="dxa"/>
            <w:vMerge/>
          </w:tcPr>
          <w:p w14:paraId="397F2E73" w14:textId="77777777" w:rsidR="009D2F9B" w:rsidRPr="00C51C10" w:rsidRDefault="009D2F9B" w:rsidP="009D2F9B">
            <w:pPr>
              <w:spacing w:before="0"/>
              <w:rPr>
                <w:b/>
              </w:rPr>
            </w:pPr>
          </w:p>
        </w:tc>
        <w:tc>
          <w:tcPr>
            <w:tcW w:w="4008" w:type="dxa"/>
          </w:tcPr>
          <w:p w14:paraId="397F2E74" w14:textId="77777777" w:rsidR="009D2F9B" w:rsidRPr="001F195A" w:rsidRDefault="009D2F9B" w:rsidP="009D2F9B">
            <w:pPr>
              <w:spacing w:before="0"/>
            </w:pPr>
            <w:r w:rsidRPr="001F195A">
              <w:t>Scholars are engaged, joyful, and interested in the AM HR content while also being appropriate</w:t>
            </w:r>
          </w:p>
        </w:tc>
        <w:tc>
          <w:tcPr>
            <w:tcW w:w="1161" w:type="dxa"/>
            <w:shd w:val="clear" w:color="auto" w:fill="FF0000"/>
            <w:vAlign w:val="center"/>
          </w:tcPr>
          <w:p w14:paraId="397F2E75" w14:textId="77777777" w:rsidR="009D2F9B" w:rsidRDefault="009D2F9B" w:rsidP="009D2F9B">
            <w:pPr>
              <w:spacing w:before="0"/>
              <w:jc w:val="center"/>
            </w:pPr>
            <w:r w:rsidRPr="003028C8">
              <w:t>No</w:t>
            </w:r>
          </w:p>
        </w:tc>
        <w:tc>
          <w:tcPr>
            <w:tcW w:w="1233" w:type="dxa"/>
            <w:shd w:val="clear" w:color="auto" w:fill="00B050"/>
            <w:vAlign w:val="center"/>
          </w:tcPr>
          <w:p w14:paraId="397F2E76" w14:textId="77777777" w:rsidR="009D2F9B" w:rsidRDefault="009D2F9B" w:rsidP="009D2F9B">
            <w:pPr>
              <w:spacing w:before="0"/>
              <w:jc w:val="center"/>
            </w:pPr>
            <w:r>
              <w:t>Yes</w:t>
            </w:r>
          </w:p>
        </w:tc>
        <w:tc>
          <w:tcPr>
            <w:tcW w:w="1233" w:type="dxa"/>
            <w:shd w:val="clear" w:color="auto" w:fill="FF0000"/>
            <w:vAlign w:val="center"/>
          </w:tcPr>
          <w:p w14:paraId="397F2E77" w14:textId="77777777" w:rsidR="009D2F9B" w:rsidRDefault="009D2F9B" w:rsidP="009D2F9B">
            <w:pPr>
              <w:spacing w:before="0"/>
              <w:jc w:val="center"/>
            </w:pPr>
            <w:r w:rsidRPr="00583AF0">
              <w:t>No</w:t>
            </w:r>
          </w:p>
        </w:tc>
        <w:tc>
          <w:tcPr>
            <w:tcW w:w="1126" w:type="dxa"/>
            <w:tcBorders>
              <w:top w:val="nil"/>
              <w:bottom w:val="nil"/>
              <w:right w:val="nil"/>
            </w:tcBorders>
            <w:vAlign w:val="center"/>
          </w:tcPr>
          <w:p w14:paraId="397F2E78" w14:textId="77777777" w:rsidR="009D2F9B" w:rsidRDefault="009D2F9B" w:rsidP="009D2F9B">
            <w:pPr>
              <w:spacing w:before="0"/>
              <w:jc w:val="center"/>
            </w:pPr>
          </w:p>
        </w:tc>
      </w:tr>
      <w:tr w:rsidR="009D2F9B" w14:paraId="397F2E80" w14:textId="77777777" w:rsidTr="001825EA">
        <w:trPr>
          <w:jc w:val="center"/>
        </w:trPr>
        <w:tc>
          <w:tcPr>
            <w:tcW w:w="1275" w:type="dxa"/>
            <w:vMerge w:val="restart"/>
          </w:tcPr>
          <w:p w14:paraId="397F2E7A" w14:textId="77777777" w:rsidR="009D2F9B" w:rsidRPr="00C51C10" w:rsidRDefault="009D2F9B" w:rsidP="009D2F9B">
            <w:pPr>
              <w:spacing w:before="0"/>
              <w:rPr>
                <w:b/>
              </w:rPr>
            </w:pPr>
            <w:r w:rsidRPr="00C51C10">
              <w:rPr>
                <w:b/>
              </w:rPr>
              <w:t>IN-CLASS BREAK</w:t>
            </w:r>
          </w:p>
        </w:tc>
        <w:tc>
          <w:tcPr>
            <w:tcW w:w="4008" w:type="dxa"/>
            <w:vAlign w:val="bottom"/>
          </w:tcPr>
          <w:p w14:paraId="397F2E7B" w14:textId="77777777" w:rsidR="009D2F9B" w:rsidRPr="001F195A" w:rsidRDefault="009D2F9B" w:rsidP="009D2F9B">
            <w:pPr>
              <w:spacing w:before="0"/>
            </w:pPr>
            <w:r w:rsidRPr="001F195A">
              <w:t>Ends on time (pens moving at 55)</w:t>
            </w:r>
          </w:p>
        </w:tc>
        <w:tc>
          <w:tcPr>
            <w:tcW w:w="1161" w:type="dxa"/>
            <w:shd w:val="clear" w:color="auto" w:fill="FF0000"/>
            <w:vAlign w:val="center"/>
          </w:tcPr>
          <w:p w14:paraId="397F2E7C" w14:textId="77777777" w:rsidR="009D2F9B" w:rsidRDefault="009D2F9B" w:rsidP="009D2F9B">
            <w:pPr>
              <w:spacing w:before="0"/>
              <w:jc w:val="center"/>
            </w:pPr>
            <w:r w:rsidRPr="003028C8">
              <w:t>No</w:t>
            </w:r>
          </w:p>
        </w:tc>
        <w:tc>
          <w:tcPr>
            <w:tcW w:w="1233" w:type="dxa"/>
            <w:shd w:val="clear" w:color="auto" w:fill="00B050"/>
            <w:vAlign w:val="center"/>
          </w:tcPr>
          <w:p w14:paraId="397F2E7D" w14:textId="77777777" w:rsidR="009D2F9B" w:rsidRDefault="009D2F9B" w:rsidP="009D2F9B">
            <w:pPr>
              <w:spacing w:before="0"/>
              <w:jc w:val="center"/>
            </w:pPr>
            <w:r>
              <w:t>Yes</w:t>
            </w:r>
          </w:p>
        </w:tc>
        <w:tc>
          <w:tcPr>
            <w:tcW w:w="1233" w:type="dxa"/>
            <w:shd w:val="clear" w:color="auto" w:fill="FF0000"/>
            <w:vAlign w:val="center"/>
          </w:tcPr>
          <w:p w14:paraId="397F2E7E" w14:textId="77777777" w:rsidR="009D2F9B" w:rsidRDefault="009D2F9B" w:rsidP="009D2F9B">
            <w:pPr>
              <w:spacing w:before="0"/>
              <w:jc w:val="center"/>
            </w:pPr>
            <w:r w:rsidRPr="00583AF0">
              <w:t>No</w:t>
            </w:r>
          </w:p>
        </w:tc>
        <w:tc>
          <w:tcPr>
            <w:tcW w:w="1126" w:type="dxa"/>
            <w:tcBorders>
              <w:top w:val="nil"/>
              <w:bottom w:val="nil"/>
              <w:right w:val="nil"/>
            </w:tcBorders>
            <w:vAlign w:val="center"/>
          </w:tcPr>
          <w:p w14:paraId="397F2E7F" w14:textId="77777777" w:rsidR="009D2F9B" w:rsidRDefault="009D2F9B" w:rsidP="009D2F9B">
            <w:pPr>
              <w:spacing w:before="0"/>
              <w:jc w:val="center"/>
            </w:pPr>
          </w:p>
        </w:tc>
      </w:tr>
      <w:tr w:rsidR="009D2F9B" w14:paraId="397F2E87" w14:textId="77777777" w:rsidTr="001825EA">
        <w:trPr>
          <w:jc w:val="center"/>
        </w:trPr>
        <w:tc>
          <w:tcPr>
            <w:tcW w:w="1275" w:type="dxa"/>
            <w:vMerge/>
          </w:tcPr>
          <w:p w14:paraId="397F2E81" w14:textId="77777777" w:rsidR="009D2F9B" w:rsidRPr="00C51C10" w:rsidRDefault="009D2F9B" w:rsidP="009D2F9B">
            <w:pPr>
              <w:spacing w:before="0"/>
              <w:rPr>
                <w:b/>
              </w:rPr>
            </w:pPr>
          </w:p>
        </w:tc>
        <w:tc>
          <w:tcPr>
            <w:tcW w:w="4008" w:type="dxa"/>
            <w:vAlign w:val="bottom"/>
          </w:tcPr>
          <w:p w14:paraId="397F2E82" w14:textId="77777777" w:rsidR="009D2F9B" w:rsidRPr="001F195A" w:rsidRDefault="009D2F9B" w:rsidP="009D2F9B">
            <w:pPr>
              <w:spacing w:before="0"/>
            </w:pPr>
            <w:r w:rsidRPr="001F195A">
              <w:t>Kids / classroom is clean and organized</w:t>
            </w:r>
          </w:p>
        </w:tc>
        <w:tc>
          <w:tcPr>
            <w:tcW w:w="1161" w:type="dxa"/>
            <w:shd w:val="clear" w:color="auto" w:fill="00B050"/>
            <w:vAlign w:val="center"/>
          </w:tcPr>
          <w:p w14:paraId="397F2E83" w14:textId="77777777" w:rsidR="009D2F9B" w:rsidRDefault="009D2F9B" w:rsidP="009D2F9B">
            <w:pPr>
              <w:spacing w:before="0"/>
              <w:jc w:val="center"/>
            </w:pPr>
            <w:r w:rsidRPr="00543AF1">
              <w:t>Yes</w:t>
            </w:r>
          </w:p>
        </w:tc>
        <w:tc>
          <w:tcPr>
            <w:tcW w:w="1233" w:type="dxa"/>
            <w:shd w:val="clear" w:color="auto" w:fill="00B050"/>
            <w:vAlign w:val="center"/>
          </w:tcPr>
          <w:p w14:paraId="397F2E84" w14:textId="77777777" w:rsidR="009D2F9B" w:rsidRDefault="009D2F9B" w:rsidP="009D2F9B">
            <w:pPr>
              <w:spacing w:before="0"/>
              <w:jc w:val="center"/>
            </w:pPr>
            <w:r w:rsidRPr="00543AF1">
              <w:t>Yes</w:t>
            </w:r>
          </w:p>
        </w:tc>
        <w:tc>
          <w:tcPr>
            <w:tcW w:w="1233" w:type="dxa"/>
            <w:shd w:val="clear" w:color="auto" w:fill="00B050"/>
            <w:vAlign w:val="center"/>
          </w:tcPr>
          <w:p w14:paraId="397F2E85" w14:textId="77777777" w:rsidR="009D2F9B" w:rsidRDefault="009D2F9B" w:rsidP="009D2F9B">
            <w:pPr>
              <w:spacing w:before="0"/>
              <w:jc w:val="center"/>
            </w:pPr>
            <w:r w:rsidRPr="00543AF1">
              <w:t>Yes</w:t>
            </w:r>
          </w:p>
        </w:tc>
        <w:tc>
          <w:tcPr>
            <w:tcW w:w="1126" w:type="dxa"/>
            <w:tcBorders>
              <w:top w:val="nil"/>
              <w:bottom w:val="nil"/>
              <w:right w:val="nil"/>
            </w:tcBorders>
            <w:vAlign w:val="center"/>
          </w:tcPr>
          <w:p w14:paraId="397F2E86" w14:textId="77777777" w:rsidR="009D2F9B" w:rsidRDefault="009D2F9B" w:rsidP="009D2F9B">
            <w:pPr>
              <w:spacing w:before="0"/>
              <w:jc w:val="center"/>
            </w:pPr>
          </w:p>
        </w:tc>
      </w:tr>
      <w:tr w:rsidR="009D2F9B" w14:paraId="397F2E8E" w14:textId="77777777" w:rsidTr="001825EA">
        <w:trPr>
          <w:jc w:val="center"/>
        </w:trPr>
        <w:tc>
          <w:tcPr>
            <w:tcW w:w="1275" w:type="dxa"/>
            <w:vMerge/>
          </w:tcPr>
          <w:p w14:paraId="397F2E88" w14:textId="77777777" w:rsidR="009D2F9B" w:rsidRPr="00C51C10" w:rsidRDefault="009D2F9B" w:rsidP="009D2F9B">
            <w:pPr>
              <w:spacing w:before="0"/>
              <w:rPr>
                <w:b/>
              </w:rPr>
            </w:pPr>
          </w:p>
        </w:tc>
        <w:tc>
          <w:tcPr>
            <w:tcW w:w="4008" w:type="dxa"/>
            <w:vAlign w:val="bottom"/>
          </w:tcPr>
          <w:p w14:paraId="397F2E89" w14:textId="77777777" w:rsidR="009D2F9B" w:rsidRPr="001F195A" w:rsidRDefault="009D2F9B" w:rsidP="009D2F9B">
            <w:pPr>
              <w:spacing w:before="0"/>
            </w:pPr>
            <w:r w:rsidRPr="001F195A">
              <w:t>Org question answered during break 1, snack passed out during break 2 (during restroom time)</w:t>
            </w:r>
          </w:p>
        </w:tc>
        <w:tc>
          <w:tcPr>
            <w:tcW w:w="1161" w:type="dxa"/>
            <w:shd w:val="clear" w:color="auto" w:fill="00B050"/>
            <w:vAlign w:val="center"/>
          </w:tcPr>
          <w:p w14:paraId="397F2E8A" w14:textId="77777777" w:rsidR="009D2F9B" w:rsidRDefault="009D2F9B" w:rsidP="009D2F9B">
            <w:pPr>
              <w:spacing w:before="0"/>
              <w:jc w:val="center"/>
            </w:pPr>
            <w:r w:rsidRPr="00543AF1">
              <w:t>Yes</w:t>
            </w:r>
          </w:p>
        </w:tc>
        <w:tc>
          <w:tcPr>
            <w:tcW w:w="1233" w:type="dxa"/>
            <w:shd w:val="clear" w:color="auto" w:fill="00B050"/>
            <w:vAlign w:val="center"/>
          </w:tcPr>
          <w:p w14:paraId="397F2E8B" w14:textId="77777777" w:rsidR="009D2F9B" w:rsidRDefault="009D2F9B" w:rsidP="009D2F9B">
            <w:pPr>
              <w:spacing w:before="0"/>
              <w:jc w:val="center"/>
            </w:pPr>
            <w:r w:rsidRPr="00543AF1">
              <w:t>Yes</w:t>
            </w:r>
          </w:p>
        </w:tc>
        <w:tc>
          <w:tcPr>
            <w:tcW w:w="1233" w:type="dxa"/>
            <w:shd w:val="clear" w:color="auto" w:fill="00B050"/>
            <w:vAlign w:val="center"/>
          </w:tcPr>
          <w:p w14:paraId="397F2E8C" w14:textId="77777777" w:rsidR="009D2F9B" w:rsidRDefault="009D2F9B" w:rsidP="009D2F9B">
            <w:pPr>
              <w:spacing w:before="0"/>
              <w:jc w:val="center"/>
            </w:pPr>
            <w:r w:rsidRPr="00543AF1">
              <w:t>Yes</w:t>
            </w:r>
          </w:p>
        </w:tc>
        <w:tc>
          <w:tcPr>
            <w:tcW w:w="1126" w:type="dxa"/>
            <w:tcBorders>
              <w:top w:val="nil"/>
              <w:bottom w:val="nil"/>
              <w:right w:val="nil"/>
            </w:tcBorders>
            <w:vAlign w:val="center"/>
          </w:tcPr>
          <w:p w14:paraId="397F2E8D" w14:textId="77777777" w:rsidR="009D2F9B" w:rsidRDefault="009D2F9B" w:rsidP="009D2F9B">
            <w:pPr>
              <w:spacing w:before="0"/>
              <w:jc w:val="center"/>
            </w:pPr>
          </w:p>
        </w:tc>
      </w:tr>
      <w:tr w:rsidR="009D2F9B" w14:paraId="397F2E95" w14:textId="77777777" w:rsidTr="001825EA">
        <w:trPr>
          <w:jc w:val="center"/>
        </w:trPr>
        <w:tc>
          <w:tcPr>
            <w:tcW w:w="1275" w:type="dxa"/>
            <w:vMerge/>
          </w:tcPr>
          <w:p w14:paraId="397F2E8F" w14:textId="77777777" w:rsidR="009D2F9B" w:rsidRPr="00C51C10" w:rsidRDefault="009D2F9B" w:rsidP="009D2F9B">
            <w:pPr>
              <w:spacing w:before="0"/>
              <w:rPr>
                <w:b/>
              </w:rPr>
            </w:pPr>
          </w:p>
        </w:tc>
        <w:tc>
          <w:tcPr>
            <w:tcW w:w="4008" w:type="dxa"/>
            <w:vAlign w:val="bottom"/>
          </w:tcPr>
          <w:p w14:paraId="397F2E90" w14:textId="77777777" w:rsidR="009D2F9B" w:rsidRPr="001F195A" w:rsidRDefault="009D2F9B" w:rsidP="009D2F9B">
            <w:pPr>
              <w:spacing w:before="0"/>
            </w:pPr>
            <w:r w:rsidRPr="001F195A">
              <w:t>Kids get talk time (at least 4 minutes)</w:t>
            </w:r>
          </w:p>
        </w:tc>
        <w:tc>
          <w:tcPr>
            <w:tcW w:w="1161" w:type="dxa"/>
            <w:shd w:val="clear" w:color="auto" w:fill="FF0000"/>
            <w:vAlign w:val="center"/>
          </w:tcPr>
          <w:p w14:paraId="397F2E91" w14:textId="77777777" w:rsidR="009D2F9B" w:rsidRDefault="009D2F9B" w:rsidP="009D2F9B">
            <w:pPr>
              <w:spacing w:before="0"/>
              <w:jc w:val="center"/>
            </w:pPr>
            <w:r w:rsidRPr="00251279">
              <w:t>No</w:t>
            </w:r>
          </w:p>
        </w:tc>
        <w:tc>
          <w:tcPr>
            <w:tcW w:w="1233" w:type="dxa"/>
            <w:shd w:val="clear" w:color="auto" w:fill="00B050"/>
            <w:vAlign w:val="center"/>
          </w:tcPr>
          <w:p w14:paraId="397F2E92" w14:textId="77777777" w:rsidR="009D2F9B" w:rsidRDefault="009D2F9B" w:rsidP="009D2F9B">
            <w:pPr>
              <w:spacing w:before="0"/>
              <w:jc w:val="center"/>
            </w:pPr>
            <w:r w:rsidRPr="00982600">
              <w:t>Yes</w:t>
            </w:r>
          </w:p>
        </w:tc>
        <w:tc>
          <w:tcPr>
            <w:tcW w:w="1233" w:type="dxa"/>
            <w:shd w:val="clear" w:color="auto" w:fill="00B050"/>
            <w:vAlign w:val="center"/>
          </w:tcPr>
          <w:p w14:paraId="397F2E93" w14:textId="77777777" w:rsidR="009D2F9B" w:rsidRDefault="009D2F9B" w:rsidP="009D2F9B">
            <w:pPr>
              <w:spacing w:before="0"/>
              <w:jc w:val="center"/>
            </w:pPr>
            <w:r w:rsidRPr="00982600">
              <w:t>Yes</w:t>
            </w:r>
          </w:p>
        </w:tc>
        <w:tc>
          <w:tcPr>
            <w:tcW w:w="1126" w:type="dxa"/>
            <w:tcBorders>
              <w:top w:val="nil"/>
              <w:bottom w:val="nil"/>
              <w:right w:val="nil"/>
            </w:tcBorders>
            <w:vAlign w:val="center"/>
          </w:tcPr>
          <w:p w14:paraId="397F2E94" w14:textId="77777777" w:rsidR="009D2F9B" w:rsidRDefault="009D2F9B" w:rsidP="009D2F9B">
            <w:pPr>
              <w:spacing w:before="0"/>
              <w:jc w:val="center"/>
            </w:pPr>
          </w:p>
        </w:tc>
      </w:tr>
      <w:tr w:rsidR="009D2F9B" w14:paraId="397F2E9C" w14:textId="77777777" w:rsidTr="001825EA">
        <w:trPr>
          <w:jc w:val="center"/>
        </w:trPr>
        <w:tc>
          <w:tcPr>
            <w:tcW w:w="1275" w:type="dxa"/>
            <w:vMerge/>
          </w:tcPr>
          <w:p w14:paraId="397F2E96" w14:textId="77777777" w:rsidR="009D2F9B" w:rsidRPr="00C51C10" w:rsidRDefault="009D2F9B" w:rsidP="009D2F9B">
            <w:pPr>
              <w:spacing w:before="0"/>
              <w:rPr>
                <w:b/>
              </w:rPr>
            </w:pPr>
          </w:p>
        </w:tc>
        <w:tc>
          <w:tcPr>
            <w:tcW w:w="4008" w:type="dxa"/>
            <w:vAlign w:val="bottom"/>
          </w:tcPr>
          <w:p w14:paraId="397F2E97" w14:textId="77777777" w:rsidR="009D2F9B" w:rsidRPr="001F195A" w:rsidRDefault="009D2F9B" w:rsidP="009D2F9B">
            <w:pPr>
              <w:spacing w:before="0"/>
            </w:pPr>
            <w:r w:rsidRPr="001F195A">
              <w:t xml:space="preserve">Kids (especially KWLM) are teed up for success in next class (quick check-ins, quick personal connections) </w:t>
            </w:r>
          </w:p>
        </w:tc>
        <w:tc>
          <w:tcPr>
            <w:tcW w:w="1161" w:type="dxa"/>
            <w:shd w:val="clear" w:color="auto" w:fill="FF0000"/>
            <w:vAlign w:val="center"/>
          </w:tcPr>
          <w:p w14:paraId="397F2E98" w14:textId="77777777" w:rsidR="009D2F9B" w:rsidRDefault="009D2F9B" w:rsidP="009D2F9B">
            <w:pPr>
              <w:spacing w:before="0"/>
              <w:jc w:val="center"/>
            </w:pPr>
            <w:r w:rsidRPr="00251279">
              <w:t>No</w:t>
            </w:r>
          </w:p>
        </w:tc>
        <w:tc>
          <w:tcPr>
            <w:tcW w:w="1233" w:type="dxa"/>
            <w:shd w:val="clear" w:color="auto" w:fill="00B050"/>
            <w:vAlign w:val="center"/>
          </w:tcPr>
          <w:p w14:paraId="397F2E99" w14:textId="77777777" w:rsidR="009D2F9B" w:rsidRDefault="009D2F9B" w:rsidP="009D2F9B">
            <w:pPr>
              <w:spacing w:before="0"/>
              <w:jc w:val="center"/>
            </w:pPr>
            <w:r w:rsidRPr="00982600">
              <w:t>Yes</w:t>
            </w:r>
          </w:p>
        </w:tc>
        <w:tc>
          <w:tcPr>
            <w:tcW w:w="1233" w:type="dxa"/>
            <w:shd w:val="clear" w:color="auto" w:fill="00B050"/>
            <w:vAlign w:val="center"/>
          </w:tcPr>
          <w:p w14:paraId="397F2E9A" w14:textId="77777777" w:rsidR="009D2F9B" w:rsidRDefault="009D2F9B" w:rsidP="009D2F9B">
            <w:pPr>
              <w:spacing w:before="0"/>
              <w:jc w:val="center"/>
            </w:pPr>
            <w:r w:rsidRPr="00982600">
              <w:t>Yes</w:t>
            </w:r>
          </w:p>
        </w:tc>
        <w:tc>
          <w:tcPr>
            <w:tcW w:w="1126" w:type="dxa"/>
            <w:tcBorders>
              <w:top w:val="nil"/>
              <w:bottom w:val="nil"/>
              <w:right w:val="nil"/>
            </w:tcBorders>
            <w:vAlign w:val="center"/>
          </w:tcPr>
          <w:p w14:paraId="397F2E9B" w14:textId="77777777" w:rsidR="009D2F9B" w:rsidRDefault="009D2F9B" w:rsidP="009D2F9B">
            <w:pPr>
              <w:spacing w:before="0"/>
              <w:jc w:val="center"/>
            </w:pPr>
          </w:p>
        </w:tc>
      </w:tr>
      <w:tr w:rsidR="009D2F9B" w14:paraId="397F2EA3" w14:textId="77777777" w:rsidTr="001825EA">
        <w:trPr>
          <w:jc w:val="center"/>
        </w:trPr>
        <w:tc>
          <w:tcPr>
            <w:tcW w:w="1275" w:type="dxa"/>
            <w:vMerge w:val="restart"/>
          </w:tcPr>
          <w:p w14:paraId="397F2E9D" w14:textId="77777777" w:rsidR="009D2F9B" w:rsidRPr="00C51C10" w:rsidRDefault="009D2F9B" w:rsidP="009D2F9B">
            <w:pPr>
              <w:spacing w:before="0"/>
              <w:rPr>
                <w:b/>
              </w:rPr>
            </w:pPr>
            <w:r w:rsidRPr="00C51C10">
              <w:rPr>
                <w:b/>
              </w:rPr>
              <w:t>PM HR</w:t>
            </w:r>
          </w:p>
        </w:tc>
        <w:tc>
          <w:tcPr>
            <w:tcW w:w="4008" w:type="dxa"/>
            <w:vAlign w:val="bottom"/>
          </w:tcPr>
          <w:p w14:paraId="397F2E9E" w14:textId="77777777" w:rsidR="009D2F9B" w:rsidRPr="001F195A" w:rsidRDefault="009D2F9B" w:rsidP="009D2F9B">
            <w:pPr>
              <w:spacing w:before="0"/>
            </w:pPr>
            <w:r w:rsidRPr="001F195A">
              <w:t>Scholars are out of building by 4:06</w:t>
            </w:r>
          </w:p>
        </w:tc>
        <w:tc>
          <w:tcPr>
            <w:tcW w:w="1161" w:type="dxa"/>
            <w:shd w:val="clear" w:color="auto" w:fill="00B050"/>
            <w:vAlign w:val="center"/>
          </w:tcPr>
          <w:p w14:paraId="397F2E9F" w14:textId="77777777" w:rsidR="009D2F9B" w:rsidRDefault="009D2F9B" w:rsidP="009D2F9B">
            <w:pPr>
              <w:spacing w:before="0"/>
              <w:jc w:val="center"/>
            </w:pPr>
            <w:r w:rsidRPr="005A407C">
              <w:t>Yes</w:t>
            </w:r>
          </w:p>
        </w:tc>
        <w:tc>
          <w:tcPr>
            <w:tcW w:w="1233" w:type="dxa"/>
            <w:shd w:val="clear" w:color="auto" w:fill="FF0000"/>
            <w:vAlign w:val="center"/>
          </w:tcPr>
          <w:p w14:paraId="397F2EA0" w14:textId="77777777" w:rsidR="009D2F9B" w:rsidRDefault="009D2F9B" w:rsidP="009D2F9B">
            <w:pPr>
              <w:spacing w:before="0"/>
              <w:jc w:val="center"/>
            </w:pPr>
            <w:r w:rsidRPr="00D43D7F">
              <w:t>No</w:t>
            </w:r>
          </w:p>
        </w:tc>
        <w:tc>
          <w:tcPr>
            <w:tcW w:w="1233" w:type="dxa"/>
            <w:shd w:val="clear" w:color="auto" w:fill="00B050"/>
            <w:vAlign w:val="center"/>
          </w:tcPr>
          <w:p w14:paraId="397F2EA1" w14:textId="77777777" w:rsidR="009D2F9B" w:rsidRDefault="009D2F9B" w:rsidP="009D2F9B">
            <w:pPr>
              <w:spacing w:before="0"/>
              <w:jc w:val="center"/>
            </w:pPr>
            <w:r w:rsidRPr="0068781F">
              <w:t>Yes</w:t>
            </w:r>
          </w:p>
        </w:tc>
        <w:tc>
          <w:tcPr>
            <w:tcW w:w="1126" w:type="dxa"/>
            <w:tcBorders>
              <w:top w:val="nil"/>
              <w:bottom w:val="nil"/>
              <w:right w:val="nil"/>
            </w:tcBorders>
            <w:vAlign w:val="center"/>
          </w:tcPr>
          <w:p w14:paraId="397F2EA2" w14:textId="77777777" w:rsidR="009D2F9B" w:rsidRDefault="009D2F9B" w:rsidP="009D2F9B">
            <w:pPr>
              <w:spacing w:before="0"/>
              <w:jc w:val="center"/>
            </w:pPr>
          </w:p>
        </w:tc>
      </w:tr>
      <w:tr w:rsidR="009D2F9B" w14:paraId="397F2EAA" w14:textId="77777777" w:rsidTr="001825EA">
        <w:trPr>
          <w:jc w:val="center"/>
        </w:trPr>
        <w:tc>
          <w:tcPr>
            <w:tcW w:w="1275" w:type="dxa"/>
            <w:vMerge/>
          </w:tcPr>
          <w:p w14:paraId="397F2EA4" w14:textId="77777777" w:rsidR="009D2F9B" w:rsidRPr="00C51C10" w:rsidRDefault="009D2F9B" w:rsidP="009D2F9B">
            <w:pPr>
              <w:spacing w:before="0"/>
              <w:rPr>
                <w:b/>
              </w:rPr>
            </w:pPr>
          </w:p>
        </w:tc>
        <w:tc>
          <w:tcPr>
            <w:tcW w:w="4008" w:type="dxa"/>
            <w:vAlign w:val="bottom"/>
          </w:tcPr>
          <w:p w14:paraId="397F2EA5" w14:textId="77777777" w:rsidR="009D2F9B" w:rsidRPr="001F195A" w:rsidRDefault="009D2F9B" w:rsidP="009D2F9B">
            <w:pPr>
              <w:spacing w:before="0"/>
            </w:pPr>
            <w:r w:rsidRPr="001F195A">
              <w:t>Classroom is clean and orderly upon leaving</w:t>
            </w:r>
          </w:p>
        </w:tc>
        <w:tc>
          <w:tcPr>
            <w:tcW w:w="1161" w:type="dxa"/>
            <w:shd w:val="clear" w:color="auto" w:fill="00B050"/>
            <w:vAlign w:val="center"/>
          </w:tcPr>
          <w:p w14:paraId="397F2EA6" w14:textId="77777777" w:rsidR="009D2F9B" w:rsidRDefault="009D2F9B" w:rsidP="009D2F9B">
            <w:pPr>
              <w:spacing w:before="0"/>
              <w:jc w:val="center"/>
            </w:pPr>
            <w:r w:rsidRPr="005A407C">
              <w:t>Yes</w:t>
            </w:r>
          </w:p>
        </w:tc>
        <w:tc>
          <w:tcPr>
            <w:tcW w:w="1233" w:type="dxa"/>
            <w:shd w:val="clear" w:color="auto" w:fill="00B050"/>
            <w:vAlign w:val="center"/>
          </w:tcPr>
          <w:p w14:paraId="397F2EA7" w14:textId="77777777" w:rsidR="009D2F9B" w:rsidRDefault="00CA7F39" w:rsidP="009D2F9B">
            <w:pPr>
              <w:spacing w:before="0"/>
              <w:jc w:val="center"/>
            </w:pPr>
            <w:r w:rsidRPr="00982600">
              <w:t>Yes</w:t>
            </w:r>
          </w:p>
        </w:tc>
        <w:tc>
          <w:tcPr>
            <w:tcW w:w="1233" w:type="dxa"/>
            <w:shd w:val="clear" w:color="auto" w:fill="00B050"/>
            <w:vAlign w:val="center"/>
          </w:tcPr>
          <w:p w14:paraId="397F2EA8" w14:textId="77777777" w:rsidR="009D2F9B" w:rsidRDefault="009D2F9B" w:rsidP="009D2F9B">
            <w:pPr>
              <w:spacing w:before="0"/>
              <w:jc w:val="center"/>
            </w:pPr>
            <w:r w:rsidRPr="0068781F">
              <w:t>Yes</w:t>
            </w:r>
          </w:p>
        </w:tc>
        <w:tc>
          <w:tcPr>
            <w:tcW w:w="1126" w:type="dxa"/>
            <w:tcBorders>
              <w:top w:val="nil"/>
              <w:bottom w:val="nil"/>
              <w:right w:val="nil"/>
            </w:tcBorders>
            <w:vAlign w:val="center"/>
          </w:tcPr>
          <w:p w14:paraId="397F2EA9" w14:textId="77777777" w:rsidR="009D2F9B" w:rsidRDefault="009D2F9B" w:rsidP="009D2F9B">
            <w:pPr>
              <w:spacing w:before="0"/>
              <w:jc w:val="center"/>
            </w:pPr>
          </w:p>
        </w:tc>
      </w:tr>
      <w:tr w:rsidR="00C51C10" w14:paraId="397F2EB1" w14:textId="77777777" w:rsidTr="001825EA">
        <w:trPr>
          <w:jc w:val="center"/>
        </w:trPr>
        <w:tc>
          <w:tcPr>
            <w:tcW w:w="1275" w:type="dxa"/>
            <w:vMerge/>
          </w:tcPr>
          <w:p w14:paraId="397F2EAB" w14:textId="77777777" w:rsidR="00C51C10" w:rsidRPr="00C51C10" w:rsidRDefault="00C51C10" w:rsidP="009D2F9B">
            <w:pPr>
              <w:spacing w:before="0"/>
              <w:rPr>
                <w:b/>
              </w:rPr>
            </w:pPr>
          </w:p>
        </w:tc>
        <w:tc>
          <w:tcPr>
            <w:tcW w:w="4008" w:type="dxa"/>
            <w:vAlign w:val="bottom"/>
          </w:tcPr>
          <w:p w14:paraId="397F2EAC" w14:textId="77777777" w:rsidR="00C51C10" w:rsidRPr="001F195A" w:rsidRDefault="00C51C10" w:rsidP="009D2F9B">
            <w:pPr>
              <w:spacing w:before="0"/>
            </w:pPr>
            <w:r w:rsidRPr="001F195A">
              <w:t>Scholars enjoy QOD in a joyful, appropriate way</w:t>
            </w:r>
          </w:p>
        </w:tc>
        <w:tc>
          <w:tcPr>
            <w:tcW w:w="1161" w:type="dxa"/>
            <w:shd w:val="clear" w:color="auto" w:fill="FF0000"/>
            <w:vAlign w:val="center"/>
          </w:tcPr>
          <w:p w14:paraId="397F2EAD" w14:textId="77777777" w:rsidR="00C51C10" w:rsidRDefault="009D2F9B" w:rsidP="009D2F9B">
            <w:pPr>
              <w:spacing w:before="0"/>
              <w:jc w:val="center"/>
            </w:pPr>
            <w:r>
              <w:t>No</w:t>
            </w:r>
          </w:p>
        </w:tc>
        <w:tc>
          <w:tcPr>
            <w:tcW w:w="1233" w:type="dxa"/>
            <w:shd w:val="clear" w:color="auto" w:fill="00B050"/>
            <w:vAlign w:val="center"/>
          </w:tcPr>
          <w:p w14:paraId="397F2EAE" w14:textId="77777777" w:rsidR="00C51C10" w:rsidRDefault="009D2F9B" w:rsidP="009D2F9B">
            <w:pPr>
              <w:spacing w:before="0"/>
              <w:jc w:val="center"/>
            </w:pPr>
            <w:r>
              <w:t>Yes</w:t>
            </w:r>
          </w:p>
        </w:tc>
        <w:tc>
          <w:tcPr>
            <w:tcW w:w="1233" w:type="dxa"/>
            <w:shd w:val="clear" w:color="auto" w:fill="FF0000"/>
            <w:vAlign w:val="center"/>
          </w:tcPr>
          <w:p w14:paraId="397F2EAF" w14:textId="77777777" w:rsidR="00C51C10" w:rsidRDefault="009D2F9B" w:rsidP="009D2F9B">
            <w:pPr>
              <w:spacing w:before="0"/>
              <w:jc w:val="center"/>
            </w:pPr>
            <w:r>
              <w:t>No</w:t>
            </w:r>
          </w:p>
        </w:tc>
        <w:tc>
          <w:tcPr>
            <w:tcW w:w="1126" w:type="dxa"/>
            <w:tcBorders>
              <w:top w:val="nil"/>
              <w:bottom w:val="nil"/>
              <w:right w:val="nil"/>
            </w:tcBorders>
            <w:vAlign w:val="center"/>
          </w:tcPr>
          <w:p w14:paraId="397F2EB0" w14:textId="77777777" w:rsidR="00C51C10" w:rsidRDefault="00C51C10" w:rsidP="009D2F9B">
            <w:pPr>
              <w:spacing w:before="0"/>
              <w:jc w:val="center"/>
            </w:pPr>
          </w:p>
        </w:tc>
      </w:tr>
      <w:tr w:rsidR="009D2F9B" w14:paraId="397F2EB8" w14:textId="77777777" w:rsidTr="001825EA">
        <w:trPr>
          <w:jc w:val="center"/>
        </w:trPr>
        <w:tc>
          <w:tcPr>
            <w:tcW w:w="1275" w:type="dxa"/>
            <w:vMerge/>
          </w:tcPr>
          <w:p w14:paraId="397F2EB2" w14:textId="77777777" w:rsidR="009D2F9B" w:rsidRPr="00C51C10" w:rsidRDefault="009D2F9B" w:rsidP="009D2F9B">
            <w:pPr>
              <w:spacing w:before="0"/>
              <w:rPr>
                <w:b/>
              </w:rPr>
            </w:pPr>
          </w:p>
        </w:tc>
        <w:tc>
          <w:tcPr>
            <w:tcW w:w="4008" w:type="dxa"/>
            <w:vAlign w:val="bottom"/>
          </w:tcPr>
          <w:p w14:paraId="397F2EB3" w14:textId="77777777" w:rsidR="009D2F9B" w:rsidRPr="001F195A" w:rsidRDefault="009D2F9B" w:rsidP="009D2F9B">
            <w:pPr>
              <w:spacing w:before="0"/>
            </w:pPr>
            <w:r w:rsidRPr="001F195A">
              <w:t>Dismissal is safe and silent</w:t>
            </w:r>
          </w:p>
        </w:tc>
        <w:tc>
          <w:tcPr>
            <w:tcW w:w="1161" w:type="dxa"/>
            <w:shd w:val="clear" w:color="auto" w:fill="00B050"/>
            <w:vAlign w:val="center"/>
          </w:tcPr>
          <w:p w14:paraId="397F2EB4" w14:textId="77777777" w:rsidR="009D2F9B" w:rsidRDefault="009D2F9B" w:rsidP="009D2F9B">
            <w:pPr>
              <w:spacing w:before="0"/>
              <w:jc w:val="center"/>
            </w:pPr>
            <w:r w:rsidRPr="007A7435">
              <w:t>Yes</w:t>
            </w:r>
          </w:p>
        </w:tc>
        <w:tc>
          <w:tcPr>
            <w:tcW w:w="1233" w:type="dxa"/>
            <w:shd w:val="clear" w:color="auto" w:fill="FF0000"/>
            <w:vAlign w:val="center"/>
          </w:tcPr>
          <w:p w14:paraId="397F2EB5" w14:textId="77777777" w:rsidR="009D2F9B" w:rsidRDefault="009D2F9B" w:rsidP="009D2F9B">
            <w:pPr>
              <w:spacing w:before="0"/>
              <w:jc w:val="center"/>
            </w:pPr>
            <w:r>
              <w:t>No</w:t>
            </w:r>
          </w:p>
        </w:tc>
        <w:tc>
          <w:tcPr>
            <w:tcW w:w="1233" w:type="dxa"/>
            <w:shd w:val="clear" w:color="auto" w:fill="00B050"/>
            <w:vAlign w:val="center"/>
          </w:tcPr>
          <w:p w14:paraId="397F2EB6" w14:textId="77777777" w:rsidR="009D2F9B" w:rsidRDefault="009D2F9B" w:rsidP="009D2F9B">
            <w:pPr>
              <w:spacing w:before="0"/>
              <w:jc w:val="center"/>
            </w:pPr>
            <w:r>
              <w:t>Yes</w:t>
            </w:r>
          </w:p>
        </w:tc>
        <w:tc>
          <w:tcPr>
            <w:tcW w:w="1126" w:type="dxa"/>
            <w:tcBorders>
              <w:top w:val="nil"/>
              <w:bottom w:val="nil"/>
              <w:right w:val="nil"/>
            </w:tcBorders>
            <w:vAlign w:val="center"/>
          </w:tcPr>
          <w:p w14:paraId="397F2EB7" w14:textId="77777777" w:rsidR="009D2F9B" w:rsidRDefault="009D2F9B" w:rsidP="009D2F9B">
            <w:pPr>
              <w:spacing w:before="0"/>
              <w:jc w:val="center"/>
            </w:pPr>
          </w:p>
        </w:tc>
      </w:tr>
      <w:tr w:rsidR="009D2F9B" w14:paraId="397F2EBF" w14:textId="77777777" w:rsidTr="00170F9B">
        <w:trPr>
          <w:jc w:val="center"/>
        </w:trPr>
        <w:tc>
          <w:tcPr>
            <w:tcW w:w="1275" w:type="dxa"/>
            <w:vMerge/>
          </w:tcPr>
          <w:p w14:paraId="397F2EB9" w14:textId="77777777" w:rsidR="009D2F9B" w:rsidRPr="00C51C10" w:rsidRDefault="009D2F9B" w:rsidP="009D2F9B">
            <w:pPr>
              <w:spacing w:before="0"/>
              <w:rPr>
                <w:b/>
              </w:rPr>
            </w:pPr>
          </w:p>
        </w:tc>
        <w:tc>
          <w:tcPr>
            <w:tcW w:w="4008" w:type="dxa"/>
            <w:vAlign w:val="bottom"/>
          </w:tcPr>
          <w:p w14:paraId="397F2EBA" w14:textId="77777777" w:rsidR="009D2F9B" w:rsidRPr="001F195A" w:rsidRDefault="009D2F9B" w:rsidP="009D2F9B">
            <w:pPr>
              <w:spacing w:before="0"/>
            </w:pPr>
            <w:r w:rsidRPr="001F195A">
              <w:t>Extension scholars are teed up for success</w:t>
            </w:r>
          </w:p>
        </w:tc>
        <w:tc>
          <w:tcPr>
            <w:tcW w:w="1161" w:type="dxa"/>
            <w:shd w:val="clear" w:color="auto" w:fill="00B050"/>
            <w:vAlign w:val="center"/>
          </w:tcPr>
          <w:p w14:paraId="397F2EBB" w14:textId="77777777" w:rsidR="009D2F9B" w:rsidRDefault="009D2F9B" w:rsidP="009D2F9B">
            <w:pPr>
              <w:spacing w:before="0"/>
              <w:jc w:val="center"/>
            </w:pPr>
            <w:r w:rsidRPr="007A7435">
              <w:t>Yes</w:t>
            </w:r>
          </w:p>
        </w:tc>
        <w:tc>
          <w:tcPr>
            <w:tcW w:w="1233" w:type="dxa"/>
            <w:shd w:val="clear" w:color="auto" w:fill="00B050"/>
            <w:vAlign w:val="center"/>
          </w:tcPr>
          <w:p w14:paraId="397F2EBC" w14:textId="77777777" w:rsidR="009D2F9B" w:rsidRDefault="009D2F9B" w:rsidP="009D2F9B">
            <w:pPr>
              <w:spacing w:before="0"/>
              <w:jc w:val="center"/>
            </w:pPr>
            <w:r>
              <w:t>Yes</w:t>
            </w:r>
          </w:p>
        </w:tc>
        <w:tc>
          <w:tcPr>
            <w:tcW w:w="1233" w:type="dxa"/>
            <w:shd w:val="clear" w:color="auto" w:fill="FF0000"/>
            <w:vAlign w:val="center"/>
          </w:tcPr>
          <w:p w14:paraId="397F2EBD" w14:textId="77777777" w:rsidR="009D2F9B" w:rsidRDefault="009D2F9B" w:rsidP="009D2F9B">
            <w:pPr>
              <w:spacing w:before="0"/>
              <w:jc w:val="center"/>
            </w:pPr>
            <w:r>
              <w:t>No</w:t>
            </w:r>
          </w:p>
        </w:tc>
        <w:tc>
          <w:tcPr>
            <w:tcW w:w="1126" w:type="dxa"/>
            <w:tcBorders>
              <w:top w:val="nil"/>
              <w:bottom w:val="single" w:sz="24" w:space="0" w:color="4BACC6" w:themeColor="accent5"/>
              <w:right w:val="nil"/>
            </w:tcBorders>
            <w:vAlign w:val="center"/>
          </w:tcPr>
          <w:p w14:paraId="397F2EBE" w14:textId="77777777" w:rsidR="009D2F9B" w:rsidRDefault="009D2F9B" w:rsidP="009D2F9B">
            <w:pPr>
              <w:spacing w:before="0"/>
              <w:jc w:val="center"/>
            </w:pPr>
          </w:p>
        </w:tc>
      </w:tr>
      <w:tr w:rsidR="00CA7F39" w14:paraId="397F2EC6" w14:textId="77777777" w:rsidTr="00170F9B">
        <w:trPr>
          <w:trHeight w:val="170"/>
          <w:jc w:val="center"/>
        </w:trPr>
        <w:tc>
          <w:tcPr>
            <w:tcW w:w="1275" w:type="dxa"/>
            <w:shd w:val="clear" w:color="auto" w:fill="000000" w:themeFill="text1"/>
          </w:tcPr>
          <w:p w14:paraId="397F2EC0" w14:textId="77777777" w:rsidR="00CA7F39" w:rsidRPr="00CA7F39" w:rsidRDefault="00CA7F39" w:rsidP="001F195A">
            <w:pPr>
              <w:spacing w:before="0"/>
              <w:rPr>
                <w:b/>
                <w:sz w:val="6"/>
              </w:rPr>
            </w:pPr>
          </w:p>
        </w:tc>
        <w:tc>
          <w:tcPr>
            <w:tcW w:w="4008" w:type="dxa"/>
            <w:shd w:val="clear" w:color="auto" w:fill="000000" w:themeFill="text1"/>
            <w:vAlign w:val="bottom"/>
          </w:tcPr>
          <w:p w14:paraId="397F2EC1" w14:textId="77777777" w:rsidR="00CA7F39" w:rsidRPr="00CA7F39" w:rsidRDefault="00CA7F39" w:rsidP="001F195A">
            <w:pPr>
              <w:spacing w:before="0"/>
              <w:rPr>
                <w:b/>
                <w:sz w:val="6"/>
              </w:rPr>
            </w:pPr>
          </w:p>
        </w:tc>
        <w:tc>
          <w:tcPr>
            <w:tcW w:w="1161" w:type="dxa"/>
            <w:shd w:val="clear" w:color="auto" w:fill="000000" w:themeFill="text1"/>
            <w:vAlign w:val="center"/>
          </w:tcPr>
          <w:p w14:paraId="397F2EC2" w14:textId="77777777" w:rsidR="00CA7F39" w:rsidRPr="00CA7F39" w:rsidRDefault="00CA7F39" w:rsidP="009D2F9B">
            <w:pPr>
              <w:spacing w:before="0"/>
              <w:jc w:val="center"/>
              <w:rPr>
                <w:sz w:val="6"/>
              </w:rPr>
            </w:pPr>
          </w:p>
        </w:tc>
        <w:tc>
          <w:tcPr>
            <w:tcW w:w="1233" w:type="dxa"/>
            <w:shd w:val="clear" w:color="auto" w:fill="000000" w:themeFill="text1"/>
            <w:vAlign w:val="center"/>
          </w:tcPr>
          <w:p w14:paraId="397F2EC3" w14:textId="77777777" w:rsidR="00CA7F39" w:rsidRPr="00CA7F39" w:rsidRDefault="00CA7F39" w:rsidP="009D2F9B">
            <w:pPr>
              <w:spacing w:before="0"/>
              <w:jc w:val="center"/>
              <w:rPr>
                <w:sz w:val="6"/>
              </w:rPr>
            </w:pPr>
          </w:p>
        </w:tc>
        <w:tc>
          <w:tcPr>
            <w:tcW w:w="1233" w:type="dxa"/>
            <w:tcBorders>
              <w:right w:val="single" w:sz="24" w:space="0" w:color="4BACC6" w:themeColor="accent5"/>
            </w:tcBorders>
            <w:shd w:val="clear" w:color="auto" w:fill="000000" w:themeFill="text1"/>
            <w:vAlign w:val="center"/>
          </w:tcPr>
          <w:p w14:paraId="397F2EC4" w14:textId="77777777" w:rsidR="00CA7F39" w:rsidRPr="00CA7F39" w:rsidRDefault="00CA7F39" w:rsidP="009D2F9B">
            <w:pPr>
              <w:spacing w:before="0"/>
              <w:jc w:val="center"/>
              <w:rPr>
                <w:sz w:val="6"/>
              </w:rPr>
            </w:pPr>
          </w:p>
        </w:tc>
        <w:tc>
          <w:tcPr>
            <w:tcW w:w="1126" w:type="dxa"/>
            <w:tcBorders>
              <w:top w:val="single" w:sz="24" w:space="0" w:color="4BACC6" w:themeColor="accent5"/>
              <w:left w:val="single" w:sz="24" w:space="0" w:color="4BACC6" w:themeColor="accent5"/>
              <w:bottom w:val="nil"/>
              <w:right w:val="single" w:sz="24" w:space="0" w:color="4BACC6" w:themeColor="accent5"/>
            </w:tcBorders>
            <w:shd w:val="clear" w:color="auto" w:fill="000000" w:themeFill="text1"/>
            <w:vAlign w:val="center"/>
          </w:tcPr>
          <w:p w14:paraId="397F2EC5" w14:textId="77777777" w:rsidR="00CA7F39" w:rsidRPr="00007603" w:rsidRDefault="00007603" w:rsidP="009D2F9B">
            <w:pPr>
              <w:spacing w:before="0"/>
              <w:jc w:val="center"/>
              <w:rPr>
                <w:b/>
                <w:sz w:val="6"/>
              </w:rPr>
            </w:pPr>
            <w:r w:rsidRPr="00007603">
              <w:rPr>
                <w:b/>
                <w:sz w:val="24"/>
              </w:rPr>
              <w:t>TOTAL</w:t>
            </w:r>
          </w:p>
        </w:tc>
      </w:tr>
      <w:tr w:rsidR="00C51C10" w14:paraId="397F2ECD" w14:textId="77777777" w:rsidTr="00170F9B">
        <w:trPr>
          <w:trHeight w:val="368"/>
          <w:jc w:val="center"/>
        </w:trPr>
        <w:tc>
          <w:tcPr>
            <w:tcW w:w="1275" w:type="dxa"/>
            <w:vAlign w:val="center"/>
          </w:tcPr>
          <w:p w14:paraId="397F2EC7" w14:textId="77777777" w:rsidR="00C51C10" w:rsidRPr="00C51C10" w:rsidRDefault="00C51C10" w:rsidP="001825EA">
            <w:pPr>
              <w:spacing w:before="0"/>
              <w:rPr>
                <w:b/>
              </w:rPr>
            </w:pPr>
            <w:r w:rsidRPr="00C51C10">
              <w:rPr>
                <w:b/>
              </w:rPr>
              <w:t>TOTAL</w:t>
            </w:r>
          </w:p>
        </w:tc>
        <w:tc>
          <w:tcPr>
            <w:tcW w:w="4008" w:type="dxa"/>
            <w:vAlign w:val="center"/>
          </w:tcPr>
          <w:p w14:paraId="397F2EC8" w14:textId="77777777" w:rsidR="00C51C10" w:rsidRPr="001F195A" w:rsidRDefault="001825EA" w:rsidP="001825EA">
            <w:pPr>
              <w:spacing w:before="0"/>
              <w:rPr>
                <w:b/>
              </w:rPr>
            </w:pPr>
            <w:r>
              <w:rPr>
                <w:b/>
              </w:rPr>
              <w:t>% Proficient</w:t>
            </w:r>
          </w:p>
        </w:tc>
        <w:tc>
          <w:tcPr>
            <w:tcW w:w="1161" w:type="dxa"/>
            <w:shd w:val="clear" w:color="auto" w:fill="auto"/>
            <w:vAlign w:val="center"/>
          </w:tcPr>
          <w:p w14:paraId="397F2EC9" w14:textId="77777777" w:rsidR="00C51C10" w:rsidRDefault="00CA7F39" w:rsidP="009D2F9B">
            <w:pPr>
              <w:spacing w:before="0"/>
              <w:jc w:val="center"/>
            </w:pPr>
            <w:r>
              <w:t>67%</w:t>
            </w:r>
          </w:p>
        </w:tc>
        <w:tc>
          <w:tcPr>
            <w:tcW w:w="1233" w:type="dxa"/>
            <w:shd w:val="clear" w:color="auto" w:fill="auto"/>
            <w:vAlign w:val="center"/>
          </w:tcPr>
          <w:p w14:paraId="397F2ECA" w14:textId="77777777" w:rsidR="00C51C10" w:rsidRDefault="00CA7F39" w:rsidP="009D2F9B">
            <w:pPr>
              <w:spacing w:before="0"/>
              <w:jc w:val="center"/>
            </w:pPr>
            <w:r>
              <w:t>78%</w:t>
            </w:r>
          </w:p>
        </w:tc>
        <w:tc>
          <w:tcPr>
            <w:tcW w:w="1233" w:type="dxa"/>
            <w:tcBorders>
              <w:right w:val="single" w:sz="24" w:space="0" w:color="4BACC6" w:themeColor="accent5"/>
            </w:tcBorders>
            <w:shd w:val="clear" w:color="auto" w:fill="auto"/>
            <w:vAlign w:val="center"/>
          </w:tcPr>
          <w:p w14:paraId="397F2ECB" w14:textId="77777777" w:rsidR="00C51C10" w:rsidRDefault="00CA7F39" w:rsidP="009D2F9B">
            <w:pPr>
              <w:spacing w:before="0"/>
              <w:jc w:val="center"/>
            </w:pPr>
            <w:r>
              <w:t>56%</w:t>
            </w:r>
          </w:p>
        </w:tc>
        <w:tc>
          <w:tcPr>
            <w:tcW w:w="1126" w:type="dxa"/>
            <w:tcBorders>
              <w:top w:val="nil"/>
              <w:left w:val="single" w:sz="24" w:space="0" w:color="4BACC6" w:themeColor="accent5"/>
              <w:bottom w:val="single" w:sz="24" w:space="0" w:color="4BACC6" w:themeColor="accent5"/>
              <w:right w:val="single" w:sz="24" w:space="0" w:color="4BACC6" w:themeColor="accent5"/>
            </w:tcBorders>
            <w:shd w:val="clear" w:color="auto" w:fill="auto"/>
            <w:vAlign w:val="center"/>
          </w:tcPr>
          <w:p w14:paraId="397F2ECC" w14:textId="77777777" w:rsidR="00C51C10" w:rsidRPr="00007603" w:rsidRDefault="00CA7F39" w:rsidP="009D2F9B">
            <w:pPr>
              <w:spacing w:before="0"/>
              <w:jc w:val="center"/>
              <w:rPr>
                <w:b/>
              </w:rPr>
            </w:pPr>
            <w:r w:rsidRPr="00007603">
              <w:rPr>
                <w:b/>
                <w:sz w:val="24"/>
              </w:rPr>
              <w:t>67%</w:t>
            </w:r>
          </w:p>
        </w:tc>
      </w:tr>
    </w:tbl>
    <w:p w14:paraId="397F2ECE" w14:textId="77777777" w:rsidR="00B16A23" w:rsidRDefault="00B16A23" w:rsidP="001F195A"/>
    <w:p w14:paraId="397F2ECF" w14:textId="77777777" w:rsidR="00B16A23" w:rsidRDefault="00B16A23">
      <w:r>
        <w:br w:type="page"/>
      </w:r>
    </w:p>
    <w:p w14:paraId="397F2ED0" w14:textId="77777777" w:rsidR="001F195A" w:rsidRDefault="00B16A23" w:rsidP="001F195A">
      <w:r>
        <w:lastRenderedPageBreak/>
        <w:t>An alternative approach is to include performers at the top of the Scorecard. In this case, you are assigning the green/red ratings to the performer in charge of executing the duty.</w:t>
      </w:r>
    </w:p>
    <w:tbl>
      <w:tblPr>
        <w:tblStyle w:val="TableGrid"/>
        <w:tblW w:w="0" w:type="auto"/>
        <w:jc w:val="center"/>
        <w:tblLook w:val="04A0" w:firstRow="1" w:lastRow="0" w:firstColumn="1" w:lastColumn="0" w:noHBand="0" w:noVBand="1"/>
      </w:tblPr>
      <w:tblGrid>
        <w:gridCol w:w="1275"/>
        <w:gridCol w:w="4008"/>
        <w:gridCol w:w="1161"/>
        <w:gridCol w:w="1233"/>
        <w:gridCol w:w="1233"/>
        <w:gridCol w:w="1126"/>
      </w:tblGrid>
      <w:tr w:rsidR="00B16A23" w14:paraId="397F2ED7" w14:textId="77777777" w:rsidTr="00F6030B">
        <w:trPr>
          <w:trHeight w:val="323"/>
          <w:jc w:val="center"/>
        </w:trPr>
        <w:tc>
          <w:tcPr>
            <w:tcW w:w="1275" w:type="dxa"/>
            <w:vAlign w:val="center"/>
          </w:tcPr>
          <w:p w14:paraId="397F2ED1" w14:textId="77777777" w:rsidR="00B16A23" w:rsidRPr="00C51C10" w:rsidRDefault="00B16A23" w:rsidP="00F6030B">
            <w:pPr>
              <w:spacing w:before="0"/>
              <w:rPr>
                <w:b/>
              </w:rPr>
            </w:pPr>
            <w:r w:rsidRPr="00C51C10">
              <w:rPr>
                <w:b/>
              </w:rPr>
              <w:t>COMMUNAL</w:t>
            </w:r>
          </w:p>
        </w:tc>
        <w:tc>
          <w:tcPr>
            <w:tcW w:w="4008" w:type="dxa"/>
            <w:vAlign w:val="center"/>
          </w:tcPr>
          <w:p w14:paraId="397F2ED2" w14:textId="77777777" w:rsidR="00B16A23" w:rsidRPr="00C51C10" w:rsidRDefault="00B16A23" w:rsidP="00F6030B">
            <w:pPr>
              <w:spacing w:before="0"/>
              <w:jc w:val="center"/>
              <w:rPr>
                <w:b/>
              </w:rPr>
            </w:pPr>
            <w:r w:rsidRPr="00C51C10">
              <w:rPr>
                <w:b/>
              </w:rPr>
              <w:t>KEY OUTPUT</w:t>
            </w:r>
          </w:p>
        </w:tc>
        <w:tc>
          <w:tcPr>
            <w:tcW w:w="1161" w:type="dxa"/>
            <w:vAlign w:val="center"/>
          </w:tcPr>
          <w:p w14:paraId="397F2ED3" w14:textId="77777777" w:rsidR="00B16A23" w:rsidRPr="00C51C10" w:rsidRDefault="00B16A23" w:rsidP="00F6030B">
            <w:pPr>
              <w:spacing w:before="0"/>
              <w:jc w:val="center"/>
              <w:rPr>
                <w:b/>
              </w:rPr>
            </w:pPr>
            <w:r>
              <w:rPr>
                <w:b/>
              </w:rPr>
              <w:t>Dean of Students</w:t>
            </w:r>
          </w:p>
        </w:tc>
        <w:tc>
          <w:tcPr>
            <w:tcW w:w="1233" w:type="dxa"/>
            <w:vAlign w:val="center"/>
          </w:tcPr>
          <w:p w14:paraId="397F2ED4" w14:textId="77777777" w:rsidR="00B16A23" w:rsidRPr="00C51C10" w:rsidRDefault="00B16A23" w:rsidP="00F6030B">
            <w:pPr>
              <w:spacing w:before="0"/>
              <w:jc w:val="center"/>
              <w:rPr>
                <w:b/>
              </w:rPr>
            </w:pPr>
            <w:r>
              <w:rPr>
                <w:b/>
              </w:rPr>
              <w:t>Academic Dean</w:t>
            </w:r>
          </w:p>
        </w:tc>
        <w:tc>
          <w:tcPr>
            <w:tcW w:w="1233" w:type="dxa"/>
            <w:vAlign w:val="center"/>
          </w:tcPr>
          <w:p w14:paraId="397F2ED5" w14:textId="77777777" w:rsidR="00B16A23" w:rsidRPr="00C51C10" w:rsidRDefault="00B16A23" w:rsidP="00F6030B">
            <w:pPr>
              <w:spacing w:before="0"/>
              <w:jc w:val="center"/>
              <w:rPr>
                <w:b/>
              </w:rPr>
            </w:pPr>
            <w:r>
              <w:rPr>
                <w:b/>
              </w:rPr>
              <w:t>Teacher A</w:t>
            </w:r>
          </w:p>
        </w:tc>
        <w:tc>
          <w:tcPr>
            <w:tcW w:w="1126" w:type="dxa"/>
            <w:tcBorders>
              <w:top w:val="nil"/>
              <w:bottom w:val="nil"/>
              <w:right w:val="nil"/>
            </w:tcBorders>
            <w:vAlign w:val="center"/>
          </w:tcPr>
          <w:p w14:paraId="397F2ED6" w14:textId="77777777" w:rsidR="00B16A23" w:rsidRPr="00C51C10" w:rsidRDefault="00B16A23" w:rsidP="00F6030B">
            <w:pPr>
              <w:spacing w:before="0"/>
              <w:jc w:val="center"/>
              <w:rPr>
                <w:b/>
              </w:rPr>
            </w:pPr>
          </w:p>
        </w:tc>
      </w:tr>
      <w:tr w:rsidR="00B16A23" w14:paraId="397F2EDE" w14:textId="77777777" w:rsidTr="00B16A23">
        <w:trPr>
          <w:jc w:val="center"/>
        </w:trPr>
        <w:tc>
          <w:tcPr>
            <w:tcW w:w="1275" w:type="dxa"/>
            <w:vMerge w:val="restart"/>
          </w:tcPr>
          <w:p w14:paraId="397F2ED8" w14:textId="77777777" w:rsidR="00B16A23" w:rsidRPr="00C51C10" w:rsidRDefault="00B16A23" w:rsidP="00F6030B">
            <w:pPr>
              <w:spacing w:before="0"/>
              <w:rPr>
                <w:b/>
              </w:rPr>
            </w:pPr>
            <w:r w:rsidRPr="00C51C10">
              <w:rPr>
                <w:b/>
              </w:rPr>
              <w:t>BREAKFAST</w:t>
            </w:r>
          </w:p>
        </w:tc>
        <w:tc>
          <w:tcPr>
            <w:tcW w:w="4008" w:type="dxa"/>
          </w:tcPr>
          <w:p w14:paraId="397F2ED9" w14:textId="77777777" w:rsidR="00B16A23" w:rsidRDefault="00B16A23" w:rsidP="00F6030B">
            <w:pPr>
              <w:spacing w:before="0"/>
            </w:pPr>
            <w:r w:rsidRPr="001F195A">
              <w:t>Kids are all ready for Materials / HW check at 7:36 (except for small sub-set who come in near end)</w:t>
            </w:r>
          </w:p>
        </w:tc>
        <w:tc>
          <w:tcPr>
            <w:tcW w:w="1161" w:type="dxa"/>
            <w:shd w:val="clear" w:color="auto" w:fill="00B050"/>
            <w:vAlign w:val="center"/>
          </w:tcPr>
          <w:p w14:paraId="397F2EDA" w14:textId="77777777" w:rsidR="00B16A23" w:rsidRDefault="00B16A23" w:rsidP="00F6030B">
            <w:pPr>
              <w:spacing w:before="0"/>
              <w:jc w:val="center"/>
            </w:pPr>
            <w:r w:rsidRPr="00C743D9">
              <w:t>Yes</w:t>
            </w:r>
          </w:p>
        </w:tc>
        <w:tc>
          <w:tcPr>
            <w:tcW w:w="1233" w:type="dxa"/>
            <w:shd w:val="clear" w:color="auto" w:fill="auto"/>
            <w:vAlign w:val="center"/>
          </w:tcPr>
          <w:p w14:paraId="397F2EDB" w14:textId="77777777" w:rsidR="00B16A23" w:rsidRDefault="00B16A23" w:rsidP="00F6030B">
            <w:pPr>
              <w:spacing w:before="0"/>
              <w:jc w:val="center"/>
            </w:pPr>
          </w:p>
        </w:tc>
        <w:tc>
          <w:tcPr>
            <w:tcW w:w="1233" w:type="dxa"/>
            <w:shd w:val="clear" w:color="auto" w:fill="auto"/>
            <w:vAlign w:val="center"/>
          </w:tcPr>
          <w:p w14:paraId="397F2EDC" w14:textId="77777777" w:rsidR="00B16A23" w:rsidRDefault="00B16A23" w:rsidP="00F6030B">
            <w:pPr>
              <w:spacing w:before="0"/>
              <w:jc w:val="center"/>
            </w:pPr>
          </w:p>
        </w:tc>
        <w:tc>
          <w:tcPr>
            <w:tcW w:w="1126" w:type="dxa"/>
            <w:tcBorders>
              <w:top w:val="nil"/>
              <w:bottom w:val="nil"/>
              <w:right w:val="nil"/>
            </w:tcBorders>
            <w:vAlign w:val="center"/>
          </w:tcPr>
          <w:p w14:paraId="397F2EDD" w14:textId="77777777" w:rsidR="00B16A23" w:rsidRDefault="00B16A23" w:rsidP="00F6030B">
            <w:pPr>
              <w:spacing w:before="0"/>
              <w:jc w:val="center"/>
            </w:pPr>
          </w:p>
        </w:tc>
      </w:tr>
      <w:tr w:rsidR="00B16A23" w14:paraId="397F2EE5" w14:textId="77777777" w:rsidTr="00B16A23">
        <w:trPr>
          <w:jc w:val="center"/>
        </w:trPr>
        <w:tc>
          <w:tcPr>
            <w:tcW w:w="1275" w:type="dxa"/>
            <w:vMerge/>
          </w:tcPr>
          <w:p w14:paraId="397F2EDF" w14:textId="77777777" w:rsidR="00B16A23" w:rsidRPr="00C51C10" w:rsidRDefault="00B16A23" w:rsidP="00F6030B">
            <w:pPr>
              <w:spacing w:before="0"/>
              <w:rPr>
                <w:b/>
              </w:rPr>
            </w:pPr>
          </w:p>
        </w:tc>
        <w:tc>
          <w:tcPr>
            <w:tcW w:w="4008" w:type="dxa"/>
          </w:tcPr>
          <w:p w14:paraId="397F2EE0" w14:textId="77777777" w:rsidR="00B16A23" w:rsidRDefault="00B16A23" w:rsidP="00F6030B">
            <w:pPr>
              <w:spacing w:before="0"/>
            </w:pPr>
            <w:r w:rsidRPr="001F195A">
              <w:t>Scholars are ACTIVE during breakfast (not just eating and staring into space)</w:t>
            </w:r>
          </w:p>
        </w:tc>
        <w:tc>
          <w:tcPr>
            <w:tcW w:w="1161" w:type="dxa"/>
            <w:shd w:val="clear" w:color="auto" w:fill="00B050"/>
            <w:vAlign w:val="center"/>
          </w:tcPr>
          <w:p w14:paraId="397F2EE1" w14:textId="77777777" w:rsidR="00B16A23" w:rsidRDefault="00B16A23" w:rsidP="00F6030B">
            <w:pPr>
              <w:spacing w:before="0"/>
              <w:jc w:val="center"/>
            </w:pPr>
            <w:r w:rsidRPr="00C743D9">
              <w:t>Yes</w:t>
            </w:r>
          </w:p>
        </w:tc>
        <w:tc>
          <w:tcPr>
            <w:tcW w:w="1233" w:type="dxa"/>
            <w:shd w:val="clear" w:color="auto" w:fill="auto"/>
            <w:vAlign w:val="center"/>
          </w:tcPr>
          <w:p w14:paraId="397F2EE2" w14:textId="77777777" w:rsidR="00B16A23" w:rsidRDefault="00B16A23" w:rsidP="00F6030B">
            <w:pPr>
              <w:spacing w:before="0"/>
              <w:jc w:val="center"/>
            </w:pPr>
          </w:p>
        </w:tc>
        <w:tc>
          <w:tcPr>
            <w:tcW w:w="1233" w:type="dxa"/>
            <w:shd w:val="clear" w:color="auto" w:fill="auto"/>
            <w:vAlign w:val="center"/>
          </w:tcPr>
          <w:p w14:paraId="397F2EE3" w14:textId="77777777" w:rsidR="00B16A23" w:rsidRDefault="00B16A23" w:rsidP="00F6030B">
            <w:pPr>
              <w:spacing w:before="0"/>
              <w:jc w:val="center"/>
            </w:pPr>
          </w:p>
        </w:tc>
        <w:tc>
          <w:tcPr>
            <w:tcW w:w="1126" w:type="dxa"/>
            <w:tcBorders>
              <w:top w:val="nil"/>
              <w:bottom w:val="nil"/>
              <w:right w:val="nil"/>
            </w:tcBorders>
            <w:vAlign w:val="center"/>
          </w:tcPr>
          <w:p w14:paraId="397F2EE4" w14:textId="77777777" w:rsidR="00B16A23" w:rsidRDefault="00B16A23" w:rsidP="00F6030B">
            <w:pPr>
              <w:spacing w:before="0"/>
              <w:jc w:val="center"/>
            </w:pPr>
          </w:p>
        </w:tc>
      </w:tr>
      <w:tr w:rsidR="00B16A23" w14:paraId="397F2EEC" w14:textId="77777777" w:rsidTr="00B16A23">
        <w:trPr>
          <w:jc w:val="center"/>
        </w:trPr>
        <w:tc>
          <w:tcPr>
            <w:tcW w:w="1275" w:type="dxa"/>
            <w:vMerge/>
          </w:tcPr>
          <w:p w14:paraId="397F2EE6" w14:textId="77777777" w:rsidR="00B16A23" w:rsidRPr="00C51C10" w:rsidRDefault="00B16A23" w:rsidP="00F6030B">
            <w:pPr>
              <w:spacing w:before="0"/>
              <w:rPr>
                <w:b/>
              </w:rPr>
            </w:pPr>
          </w:p>
        </w:tc>
        <w:tc>
          <w:tcPr>
            <w:tcW w:w="4008" w:type="dxa"/>
          </w:tcPr>
          <w:p w14:paraId="397F2EE7" w14:textId="77777777" w:rsidR="00B16A23" w:rsidRDefault="00B16A23" w:rsidP="00F6030B">
            <w:pPr>
              <w:spacing w:before="0"/>
            </w:pPr>
            <w:r w:rsidRPr="001F195A">
              <w:t>The room feels peaceful and calm—it’s a smooth “ease into the day” time</w:t>
            </w:r>
          </w:p>
        </w:tc>
        <w:tc>
          <w:tcPr>
            <w:tcW w:w="1161" w:type="dxa"/>
            <w:shd w:val="clear" w:color="auto" w:fill="00B050"/>
            <w:vAlign w:val="center"/>
          </w:tcPr>
          <w:p w14:paraId="397F2EE8" w14:textId="77777777" w:rsidR="00B16A23" w:rsidRDefault="00B16A23" w:rsidP="00F6030B">
            <w:pPr>
              <w:spacing w:before="0"/>
              <w:jc w:val="center"/>
            </w:pPr>
            <w:r w:rsidRPr="00B8066B">
              <w:t>Yes</w:t>
            </w:r>
          </w:p>
        </w:tc>
        <w:tc>
          <w:tcPr>
            <w:tcW w:w="1233" w:type="dxa"/>
            <w:shd w:val="clear" w:color="auto" w:fill="auto"/>
            <w:vAlign w:val="center"/>
          </w:tcPr>
          <w:p w14:paraId="397F2EE9" w14:textId="77777777" w:rsidR="00B16A23" w:rsidRDefault="00B16A23" w:rsidP="00F6030B">
            <w:pPr>
              <w:spacing w:before="0"/>
              <w:jc w:val="center"/>
            </w:pPr>
          </w:p>
        </w:tc>
        <w:tc>
          <w:tcPr>
            <w:tcW w:w="1233" w:type="dxa"/>
            <w:shd w:val="clear" w:color="auto" w:fill="auto"/>
            <w:vAlign w:val="center"/>
          </w:tcPr>
          <w:p w14:paraId="397F2EEA" w14:textId="77777777" w:rsidR="00B16A23" w:rsidRDefault="00B16A23" w:rsidP="00F6030B">
            <w:pPr>
              <w:spacing w:before="0"/>
              <w:jc w:val="center"/>
            </w:pPr>
          </w:p>
        </w:tc>
        <w:tc>
          <w:tcPr>
            <w:tcW w:w="1126" w:type="dxa"/>
            <w:tcBorders>
              <w:top w:val="nil"/>
              <w:bottom w:val="nil"/>
              <w:right w:val="nil"/>
            </w:tcBorders>
            <w:vAlign w:val="center"/>
          </w:tcPr>
          <w:p w14:paraId="397F2EEB" w14:textId="77777777" w:rsidR="00B16A23" w:rsidRDefault="00B16A23" w:rsidP="00F6030B">
            <w:pPr>
              <w:spacing w:before="0"/>
              <w:jc w:val="center"/>
            </w:pPr>
          </w:p>
        </w:tc>
      </w:tr>
      <w:tr w:rsidR="00B16A23" w14:paraId="397F2EF3" w14:textId="77777777" w:rsidTr="00B16A23">
        <w:trPr>
          <w:jc w:val="center"/>
        </w:trPr>
        <w:tc>
          <w:tcPr>
            <w:tcW w:w="1275" w:type="dxa"/>
            <w:vMerge/>
          </w:tcPr>
          <w:p w14:paraId="397F2EED" w14:textId="77777777" w:rsidR="00B16A23" w:rsidRPr="00C51C10" w:rsidRDefault="00B16A23" w:rsidP="00F6030B">
            <w:pPr>
              <w:spacing w:before="0"/>
              <w:rPr>
                <w:b/>
              </w:rPr>
            </w:pPr>
          </w:p>
        </w:tc>
        <w:tc>
          <w:tcPr>
            <w:tcW w:w="4008" w:type="dxa"/>
          </w:tcPr>
          <w:p w14:paraId="397F2EEE" w14:textId="77777777" w:rsidR="00B16A23" w:rsidRDefault="00B16A23" w:rsidP="00F6030B">
            <w:pPr>
              <w:spacing w:before="0"/>
            </w:pPr>
            <w:r w:rsidRPr="001F195A">
              <w:t>Scholars use restroom / school store (when it opens)</w:t>
            </w:r>
          </w:p>
        </w:tc>
        <w:tc>
          <w:tcPr>
            <w:tcW w:w="1161" w:type="dxa"/>
            <w:shd w:val="clear" w:color="auto" w:fill="00B050"/>
            <w:vAlign w:val="center"/>
          </w:tcPr>
          <w:p w14:paraId="397F2EEF" w14:textId="77777777" w:rsidR="00B16A23" w:rsidRDefault="00B16A23" w:rsidP="00F6030B">
            <w:pPr>
              <w:spacing w:before="0"/>
              <w:jc w:val="center"/>
            </w:pPr>
            <w:r w:rsidRPr="00B8066B">
              <w:t>Yes</w:t>
            </w:r>
          </w:p>
        </w:tc>
        <w:tc>
          <w:tcPr>
            <w:tcW w:w="1233" w:type="dxa"/>
            <w:shd w:val="clear" w:color="auto" w:fill="auto"/>
            <w:vAlign w:val="center"/>
          </w:tcPr>
          <w:p w14:paraId="397F2EF0" w14:textId="77777777" w:rsidR="00B16A23" w:rsidRDefault="00B16A23" w:rsidP="00F6030B">
            <w:pPr>
              <w:spacing w:before="0"/>
              <w:jc w:val="center"/>
            </w:pPr>
          </w:p>
        </w:tc>
        <w:tc>
          <w:tcPr>
            <w:tcW w:w="1233" w:type="dxa"/>
            <w:shd w:val="clear" w:color="auto" w:fill="auto"/>
            <w:vAlign w:val="center"/>
          </w:tcPr>
          <w:p w14:paraId="397F2EF1" w14:textId="77777777" w:rsidR="00B16A23" w:rsidRDefault="00B16A23" w:rsidP="00F6030B">
            <w:pPr>
              <w:spacing w:before="0"/>
              <w:jc w:val="center"/>
            </w:pPr>
          </w:p>
        </w:tc>
        <w:tc>
          <w:tcPr>
            <w:tcW w:w="1126" w:type="dxa"/>
            <w:tcBorders>
              <w:top w:val="nil"/>
              <w:bottom w:val="nil"/>
              <w:right w:val="nil"/>
            </w:tcBorders>
            <w:vAlign w:val="center"/>
          </w:tcPr>
          <w:p w14:paraId="397F2EF2" w14:textId="77777777" w:rsidR="00B16A23" w:rsidRDefault="00B16A23" w:rsidP="00F6030B">
            <w:pPr>
              <w:spacing w:before="0"/>
              <w:jc w:val="center"/>
            </w:pPr>
          </w:p>
        </w:tc>
      </w:tr>
      <w:tr w:rsidR="00B16A23" w14:paraId="397F2EFA" w14:textId="77777777" w:rsidTr="00B16A23">
        <w:trPr>
          <w:jc w:val="center"/>
        </w:trPr>
        <w:tc>
          <w:tcPr>
            <w:tcW w:w="1275" w:type="dxa"/>
            <w:vMerge w:val="restart"/>
          </w:tcPr>
          <w:p w14:paraId="397F2EF4" w14:textId="77777777" w:rsidR="00B16A23" w:rsidRPr="00C51C10" w:rsidRDefault="00B16A23" w:rsidP="00F6030B">
            <w:pPr>
              <w:spacing w:before="0"/>
              <w:rPr>
                <w:b/>
              </w:rPr>
            </w:pPr>
            <w:r w:rsidRPr="00C51C10">
              <w:rPr>
                <w:b/>
              </w:rPr>
              <w:t>AM HR</w:t>
            </w:r>
          </w:p>
        </w:tc>
        <w:tc>
          <w:tcPr>
            <w:tcW w:w="4008" w:type="dxa"/>
          </w:tcPr>
          <w:p w14:paraId="397F2EF5" w14:textId="77777777" w:rsidR="00B16A23" w:rsidRPr="001F195A" w:rsidRDefault="00B16A23" w:rsidP="00F6030B">
            <w:pPr>
              <w:spacing w:before="0"/>
            </w:pPr>
            <w:r w:rsidRPr="001F195A">
              <w:t xml:space="preserve">Scholars pencils are working at 7:55 </w:t>
            </w:r>
          </w:p>
        </w:tc>
        <w:tc>
          <w:tcPr>
            <w:tcW w:w="1161" w:type="dxa"/>
            <w:shd w:val="clear" w:color="auto" w:fill="auto"/>
            <w:vAlign w:val="center"/>
          </w:tcPr>
          <w:p w14:paraId="397F2EF6" w14:textId="77777777" w:rsidR="00B16A23" w:rsidRDefault="00B16A23" w:rsidP="00F6030B">
            <w:pPr>
              <w:spacing w:before="0"/>
              <w:jc w:val="center"/>
            </w:pPr>
          </w:p>
        </w:tc>
        <w:tc>
          <w:tcPr>
            <w:tcW w:w="1233" w:type="dxa"/>
            <w:shd w:val="clear" w:color="auto" w:fill="auto"/>
            <w:vAlign w:val="center"/>
          </w:tcPr>
          <w:p w14:paraId="397F2EF7" w14:textId="77777777" w:rsidR="00B16A23" w:rsidRDefault="00B16A23" w:rsidP="00F6030B">
            <w:pPr>
              <w:spacing w:before="0"/>
              <w:jc w:val="center"/>
            </w:pPr>
          </w:p>
        </w:tc>
        <w:tc>
          <w:tcPr>
            <w:tcW w:w="1233" w:type="dxa"/>
            <w:shd w:val="clear" w:color="auto" w:fill="FF0000"/>
            <w:vAlign w:val="center"/>
          </w:tcPr>
          <w:p w14:paraId="397F2EF8" w14:textId="77777777" w:rsidR="00B16A23" w:rsidRDefault="00B16A23" w:rsidP="00F6030B">
            <w:pPr>
              <w:spacing w:before="0"/>
              <w:jc w:val="center"/>
            </w:pPr>
            <w:r w:rsidRPr="00DE3549">
              <w:t>No</w:t>
            </w:r>
          </w:p>
        </w:tc>
        <w:tc>
          <w:tcPr>
            <w:tcW w:w="1126" w:type="dxa"/>
            <w:tcBorders>
              <w:top w:val="nil"/>
              <w:bottom w:val="nil"/>
              <w:right w:val="nil"/>
            </w:tcBorders>
            <w:vAlign w:val="center"/>
          </w:tcPr>
          <w:p w14:paraId="397F2EF9" w14:textId="77777777" w:rsidR="00B16A23" w:rsidRDefault="00B16A23" w:rsidP="00F6030B">
            <w:pPr>
              <w:spacing w:before="0"/>
              <w:jc w:val="center"/>
            </w:pPr>
          </w:p>
        </w:tc>
      </w:tr>
      <w:tr w:rsidR="00B16A23" w14:paraId="397F2F01" w14:textId="77777777" w:rsidTr="00B16A23">
        <w:trPr>
          <w:jc w:val="center"/>
        </w:trPr>
        <w:tc>
          <w:tcPr>
            <w:tcW w:w="1275" w:type="dxa"/>
            <w:vMerge/>
          </w:tcPr>
          <w:p w14:paraId="397F2EFB" w14:textId="77777777" w:rsidR="00B16A23" w:rsidRPr="00C51C10" w:rsidRDefault="00B16A23" w:rsidP="00F6030B">
            <w:pPr>
              <w:spacing w:before="0"/>
              <w:rPr>
                <w:b/>
              </w:rPr>
            </w:pPr>
          </w:p>
        </w:tc>
        <w:tc>
          <w:tcPr>
            <w:tcW w:w="4008" w:type="dxa"/>
          </w:tcPr>
          <w:p w14:paraId="397F2EFC" w14:textId="77777777" w:rsidR="00B16A23" w:rsidRPr="001F195A" w:rsidRDefault="00B16A23" w:rsidP="00F6030B">
            <w:pPr>
              <w:spacing w:before="0"/>
            </w:pPr>
            <w:r w:rsidRPr="001F195A">
              <w:t>Breakfast clean up and Materials / HW check is done by 7:40—scholars ready for 1st period</w:t>
            </w:r>
          </w:p>
        </w:tc>
        <w:tc>
          <w:tcPr>
            <w:tcW w:w="1161" w:type="dxa"/>
            <w:shd w:val="clear" w:color="auto" w:fill="auto"/>
            <w:vAlign w:val="center"/>
          </w:tcPr>
          <w:p w14:paraId="397F2EFD" w14:textId="77777777" w:rsidR="00B16A23" w:rsidRDefault="00B16A23" w:rsidP="00F6030B">
            <w:pPr>
              <w:spacing w:before="0"/>
              <w:jc w:val="center"/>
            </w:pPr>
          </w:p>
        </w:tc>
        <w:tc>
          <w:tcPr>
            <w:tcW w:w="1233" w:type="dxa"/>
            <w:shd w:val="clear" w:color="auto" w:fill="auto"/>
            <w:vAlign w:val="center"/>
          </w:tcPr>
          <w:p w14:paraId="397F2EFE" w14:textId="77777777" w:rsidR="00B16A23" w:rsidRDefault="00B16A23" w:rsidP="00F6030B">
            <w:pPr>
              <w:spacing w:before="0"/>
              <w:jc w:val="center"/>
            </w:pPr>
          </w:p>
        </w:tc>
        <w:tc>
          <w:tcPr>
            <w:tcW w:w="1233" w:type="dxa"/>
            <w:shd w:val="clear" w:color="auto" w:fill="FF0000"/>
            <w:vAlign w:val="center"/>
          </w:tcPr>
          <w:p w14:paraId="397F2EFF" w14:textId="77777777" w:rsidR="00B16A23" w:rsidRDefault="00B16A23" w:rsidP="00F6030B">
            <w:pPr>
              <w:spacing w:before="0"/>
              <w:jc w:val="center"/>
            </w:pPr>
            <w:r w:rsidRPr="00DE3549">
              <w:t>No</w:t>
            </w:r>
          </w:p>
        </w:tc>
        <w:tc>
          <w:tcPr>
            <w:tcW w:w="1126" w:type="dxa"/>
            <w:tcBorders>
              <w:top w:val="nil"/>
              <w:bottom w:val="nil"/>
              <w:right w:val="nil"/>
            </w:tcBorders>
            <w:vAlign w:val="center"/>
          </w:tcPr>
          <w:p w14:paraId="397F2F00" w14:textId="77777777" w:rsidR="00B16A23" w:rsidRDefault="00B16A23" w:rsidP="00F6030B">
            <w:pPr>
              <w:spacing w:before="0"/>
              <w:jc w:val="center"/>
            </w:pPr>
          </w:p>
        </w:tc>
      </w:tr>
      <w:tr w:rsidR="00B16A23" w14:paraId="397F2F08" w14:textId="77777777" w:rsidTr="00B16A23">
        <w:trPr>
          <w:jc w:val="center"/>
        </w:trPr>
        <w:tc>
          <w:tcPr>
            <w:tcW w:w="1275" w:type="dxa"/>
            <w:vMerge/>
          </w:tcPr>
          <w:p w14:paraId="397F2F02" w14:textId="77777777" w:rsidR="00B16A23" w:rsidRPr="00C51C10" w:rsidRDefault="00B16A23" w:rsidP="00F6030B">
            <w:pPr>
              <w:spacing w:before="0"/>
              <w:rPr>
                <w:b/>
              </w:rPr>
            </w:pPr>
          </w:p>
        </w:tc>
        <w:tc>
          <w:tcPr>
            <w:tcW w:w="4008" w:type="dxa"/>
          </w:tcPr>
          <w:p w14:paraId="397F2F03" w14:textId="77777777" w:rsidR="00B16A23" w:rsidRPr="001F195A" w:rsidRDefault="00B16A23" w:rsidP="00F6030B">
            <w:pPr>
              <w:spacing w:before="0"/>
            </w:pPr>
            <w:r w:rsidRPr="001F195A">
              <w:t>Scholars are still, silent, and listening to announcements</w:t>
            </w:r>
          </w:p>
        </w:tc>
        <w:tc>
          <w:tcPr>
            <w:tcW w:w="1161" w:type="dxa"/>
            <w:shd w:val="clear" w:color="auto" w:fill="auto"/>
            <w:vAlign w:val="center"/>
          </w:tcPr>
          <w:p w14:paraId="397F2F04" w14:textId="77777777" w:rsidR="00B16A23" w:rsidRDefault="00B16A23" w:rsidP="00F6030B">
            <w:pPr>
              <w:spacing w:before="0"/>
              <w:jc w:val="center"/>
            </w:pPr>
          </w:p>
        </w:tc>
        <w:tc>
          <w:tcPr>
            <w:tcW w:w="1233" w:type="dxa"/>
            <w:shd w:val="clear" w:color="auto" w:fill="auto"/>
            <w:vAlign w:val="center"/>
          </w:tcPr>
          <w:p w14:paraId="397F2F05" w14:textId="77777777" w:rsidR="00B16A23" w:rsidRDefault="00B16A23" w:rsidP="00F6030B">
            <w:pPr>
              <w:spacing w:before="0"/>
              <w:jc w:val="center"/>
            </w:pPr>
          </w:p>
        </w:tc>
        <w:tc>
          <w:tcPr>
            <w:tcW w:w="1233" w:type="dxa"/>
            <w:shd w:val="clear" w:color="auto" w:fill="00B050"/>
            <w:vAlign w:val="center"/>
          </w:tcPr>
          <w:p w14:paraId="397F2F06" w14:textId="77777777" w:rsidR="00B16A23" w:rsidRDefault="00B16A23" w:rsidP="00F6030B">
            <w:pPr>
              <w:spacing w:before="0"/>
              <w:jc w:val="center"/>
            </w:pPr>
            <w:r>
              <w:t>Yes</w:t>
            </w:r>
          </w:p>
        </w:tc>
        <w:tc>
          <w:tcPr>
            <w:tcW w:w="1126" w:type="dxa"/>
            <w:tcBorders>
              <w:top w:val="nil"/>
              <w:bottom w:val="nil"/>
              <w:right w:val="nil"/>
            </w:tcBorders>
            <w:vAlign w:val="center"/>
          </w:tcPr>
          <w:p w14:paraId="397F2F07" w14:textId="77777777" w:rsidR="00B16A23" w:rsidRDefault="00B16A23" w:rsidP="00F6030B">
            <w:pPr>
              <w:spacing w:before="0"/>
              <w:jc w:val="center"/>
            </w:pPr>
          </w:p>
        </w:tc>
      </w:tr>
      <w:tr w:rsidR="00B16A23" w14:paraId="397F2F0F" w14:textId="77777777" w:rsidTr="00B16A23">
        <w:trPr>
          <w:jc w:val="center"/>
        </w:trPr>
        <w:tc>
          <w:tcPr>
            <w:tcW w:w="1275" w:type="dxa"/>
            <w:vMerge/>
          </w:tcPr>
          <w:p w14:paraId="397F2F09" w14:textId="77777777" w:rsidR="00B16A23" w:rsidRPr="00C51C10" w:rsidRDefault="00B16A23" w:rsidP="00F6030B">
            <w:pPr>
              <w:spacing w:before="0"/>
              <w:rPr>
                <w:b/>
              </w:rPr>
            </w:pPr>
          </w:p>
        </w:tc>
        <w:tc>
          <w:tcPr>
            <w:tcW w:w="4008" w:type="dxa"/>
          </w:tcPr>
          <w:p w14:paraId="397F2F0A" w14:textId="77777777" w:rsidR="00B16A23" w:rsidRPr="001F195A" w:rsidRDefault="00B16A23" w:rsidP="00F6030B">
            <w:pPr>
              <w:spacing w:before="0"/>
            </w:pPr>
            <w:r w:rsidRPr="001F195A">
              <w:t>Scholars are engaged, joyful, and interested in the AM HR content while also being appropriate</w:t>
            </w:r>
          </w:p>
        </w:tc>
        <w:tc>
          <w:tcPr>
            <w:tcW w:w="1161" w:type="dxa"/>
            <w:shd w:val="clear" w:color="auto" w:fill="auto"/>
            <w:vAlign w:val="center"/>
          </w:tcPr>
          <w:p w14:paraId="397F2F0B" w14:textId="77777777" w:rsidR="00B16A23" w:rsidRDefault="00B16A23" w:rsidP="00F6030B">
            <w:pPr>
              <w:spacing w:before="0"/>
              <w:jc w:val="center"/>
            </w:pPr>
          </w:p>
        </w:tc>
        <w:tc>
          <w:tcPr>
            <w:tcW w:w="1233" w:type="dxa"/>
            <w:shd w:val="clear" w:color="auto" w:fill="auto"/>
            <w:vAlign w:val="center"/>
          </w:tcPr>
          <w:p w14:paraId="397F2F0C" w14:textId="77777777" w:rsidR="00B16A23" w:rsidRDefault="00B16A23" w:rsidP="00F6030B">
            <w:pPr>
              <w:spacing w:before="0"/>
              <w:jc w:val="center"/>
            </w:pPr>
          </w:p>
        </w:tc>
        <w:tc>
          <w:tcPr>
            <w:tcW w:w="1233" w:type="dxa"/>
            <w:shd w:val="clear" w:color="auto" w:fill="FF0000"/>
            <w:vAlign w:val="center"/>
          </w:tcPr>
          <w:p w14:paraId="397F2F0D" w14:textId="77777777" w:rsidR="00B16A23" w:rsidRDefault="00B16A23" w:rsidP="00F6030B">
            <w:pPr>
              <w:spacing w:before="0"/>
              <w:jc w:val="center"/>
            </w:pPr>
            <w:r w:rsidRPr="00583AF0">
              <w:t>No</w:t>
            </w:r>
          </w:p>
        </w:tc>
        <w:tc>
          <w:tcPr>
            <w:tcW w:w="1126" w:type="dxa"/>
            <w:tcBorders>
              <w:top w:val="nil"/>
              <w:bottom w:val="nil"/>
              <w:right w:val="nil"/>
            </w:tcBorders>
            <w:vAlign w:val="center"/>
          </w:tcPr>
          <w:p w14:paraId="397F2F0E" w14:textId="77777777" w:rsidR="00B16A23" w:rsidRDefault="00B16A23" w:rsidP="00F6030B">
            <w:pPr>
              <w:spacing w:before="0"/>
              <w:jc w:val="center"/>
            </w:pPr>
          </w:p>
        </w:tc>
      </w:tr>
      <w:tr w:rsidR="00B16A23" w14:paraId="397F2F16" w14:textId="77777777" w:rsidTr="00F6030B">
        <w:trPr>
          <w:jc w:val="center"/>
        </w:trPr>
        <w:tc>
          <w:tcPr>
            <w:tcW w:w="1275" w:type="dxa"/>
            <w:vMerge w:val="restart"/>
          </w:tcPr>
          <w:p w14:paraId="397F2F10" w14:textId="77777777" w:rsidR="00B16A23" w:rsidRPr="00C51C10" w:rsidRDefault="00B16A23" w:rsidP="00F6030B">
            <w:pPr>
              <w:spacing w:before="0"/>
              <w:rPr>
                <w:b/>
              </w:rPr>
            </w:pPr>
            <w:r w:rsidRPr="00C51C10">
              <w:rPr>
                <w:b/>
              </w:rPr>
              <w:t>IN-CLASS BREAK</w:t>
            </w:r>
          </w:p>
        </w:tc>
        <w:tc>
          <w:tcPr>
            <w:tcW w:w="4008" w:type="dxa"/>
            <w:vAlign w:val="bottom"/>
          </w:tcPr>
          <w:p w14:paraId="397F2F11" w14:textId="77777777" w:rsidR="00B16A23" w:rsidRPr="001F195A" w:rsidRDefault="00B16A23" w:rsidP="00F6030B">
            <w:pPr>
              <w:spacing w:before="0"/>
            </w:pPr>
            <w:r w:rsidRPr="001F195A">
              <w:t>Ends on time (pens moving at 55)</w:t>
            </w:r>
          </w:p>
        </w:tc>
        <w:tc>
          <w:tcPr>
            <w:tcW w:w="1161" w:type="dxa"/>
            <w:shd w:val="clear" w:color="auto" w:fill="FF0000"/>
            <w:vAlign w:val="center"/>
          </w:tcPr>
          <w:p w14:paraId="397F2F12" w14:textId="77777777" w:rsidR="00B16A23" w:rsidRDefault="00B16A23" w:rsidP="00F6030B">
            <w:pPr>
              <w:spacing w:before="0"/>
              <w:jc w:val="center"/>
            </w:pPr>
            <w:r w:rsidRPr="003028C8">
              <w:t>No</w:t>
            </w:r>
          </w:p>
        </w:tc>
        <w:tc>
          <w:tcPr>
            <w:tcW w:w="1233" w:type="dxa"/>
            <w:shd w:val="clear" w:color="auto" w:fill="00B050"/>
            <w:vAlign w:val="center"/>
          </w:tcPr>
          <w:p w14:paraId="397F2F13" w14:textId="77777777" w:rsidR="00B16A23" w:rsidRDefault="00B16A23" w:rsidP="00F6030B">
            <w:pPr>
              <w:spacing w:before="0"/>
              <w:jc w:val="center"/>
            </w:pPr>
            <w:r>
              <w:t>Yes</w:t>
            </w:r>
          </w:p>
        </w:tc>
        <w:tc>
          <w:tcPr>
            <w:tcW w:w="1233" w:type="dxa"/>
            <w:shd w:val="clear" w:color="auto" w:fill="FF0000"/>
            <w:vAlign w:val="center"/>
          </w:tcPr>
          <w:p w14:paraId="397F2F14" w14:textId="77777777" w:rsidR="00B16A23" w:rsidRDefault="00B16A23" w:rsidP="00F6030B">
            <w:pPr>
              <w:spacing w:before="0"/>
              <w:jc w:val="center"/>
            </w:pPr>
            <w:r w:rsidRPr="00583AF0">
              <w:t>No</w:t>
            </w:r>
          </w:p>
        </w:tc>
        <w:tc>
          <w:tcPr>
            <w:tcW w:w="1126" w:type="dxa"/>
            <w:tcBorders>
              <w:top w:val="nil"/>
              <w:bottom w:val="nil"/>
              <w:right w:val="nil"/>
            </w:tcBorders>
            <w:vAlign w:val="center"/>
          </w:tcPr>
          <w:p w14:paraId="397F2F15" w14:textId="77777777" w:rsidR="00B16A23" w:rsidRDefault="00B16A23" w:rsidP="00F6030B">
            <w:pPr>
              <w:spacing w:before="0"/>
              <w:jc w:val="center"/>
            </w:pPr>
          </w:p>
        </w:tc>
      </w:tr>
      <w:tr w:rsidR="00B16A23" w14:paraId="397F2F1D" w14:textId="77777777" w:rsidTr="00F6030B">
        <w:trPr>
          <w:jc w:val="center"/>
        </w:trPr>
        <w:tc>
          <w:tcPr>
            <w:tcW w:w="1275" w:type="dxa"/>
            <w:vMerge/>
          </w:tcPr>
          <w:p w14:paraId="397F2F17" w14:textId="77777777" w:rsidR="00B16A23" w:rsidRPr="00C51C10" w:rsidRDefault="00B16A23" w:rsidP="00F6030B">
            <w:pPr>
              <w:spacing w:before="0"/>
              <w:rPr>
                <w:b/>
              </w:rPr>
            </w:pPr>
          </w:p>
        </w:tc>
        <w:tc>
          <w:tcPr>
            <w:tcW w:w="4008" w:type="dxa"/>
            <w:vAlign w:val="bottom"/>
          </w:tcPr>
          <w:p w14:paraId="397F2F18" w14:textId="77777777" w:rsidR="00B16A23" w:rsidRPr="001F195A" w:rsidRDefault="00B16A23" w:rsidP="00F6030B">
            <w:pPr>
              <w:spacing w:before="0"/>
            </w:pPr>
            <w:r w:rsidRPr="001F195A">
              <w:t>Kids / classroom is clean and organized</w:t>
            </w:r>
          </w:p>
        </w:tc>
        <w:tc>
          <w:tcPr>
            <w:tcW w:w="1161" w:type="dxa"/>
            <w:shd w:val="clear" w:color="auto" w:fill="00B050"/>
            <w:vAlign w:val="center"/>
          </w:tcPr>
          <w:p w14:paraId="397F2F19" w14:textId="77777777" w:rsidR="00B16A23" w:rsidRDefault="00B16A23" w:rsidP="00F6030B">
            <w:pPr>
              <w:spacing w:before="0"/>
              <w:jc w:val="center"/>
            </w:pPr>
            <w:r w:rsidRPr="00543AF1">
              <w:t>Yes</w:t>
            </w:r>
          </w:p>
        </w:tc>
        <w:tc>
          <w:tcPr>
            <w:tcW w:w="1233" w:type="dxa"/>
            <w:shd w:val="clear" w:color="auto" w:fill="00B050"/>
            <w:vAlign w:val="center"/>
          </w:tcPr>
          <w:p w14:paraId="397F2F1A" w14:textId="77777777" w:rsidR="00B16A23" w:rsidRDefault="00B16A23" w:rsidP="00F6030B">
            <w:pPr>
              <w:spacing w:before="0"/>
              <w:jc w:val="center"/>
            </w:pPr>
            <w:r w:rsidRPr="00543AF1">
              <w:t>Yes</w:t>
            </w:r>
          </w:p>
        </w:tc>
        <w:tc>
          <w:tcPr>
            <w:tcW w:w="1233" w:type="dxa"/>
            <w:shd w:val="clear" w:color="auto" w:fill="00B050"/>
            <w:vAlign w:val="center"/>
          </w:tcPr>
          <w:p w14:paraId="397F2F1B" w14:textId="77777777" w:rsidR="00B16A23" w:rsidRDefault="00B16A23" w:rsidP="00F6030B">
            <w:pPr>
              <w:spacing w:before="0"/>
              <w:jc w:val="center"/>
            </w:pPr>
            <w:r w:rsidRPr="00543AF1">
              <w:t>Yes</w:t>
            </w:r>
          </w:p>
        </w:tc>
        <w:tc>
          <w:tcPr>
            <w:tcW w:w="1126" w:type="dxa"/>
            <w:tcBorders>
              <w:top w:val="nil"/>
              <w:bottom w:val="nil"/>
              <w:right w:val="nil"/>
            </w:tcBorders>
            <w:vAlign w:val="center"/>
          </w:tcPr>
          <w:p w14:paraId="397F2F1C" w14:textId="77777777" w:rsidR="00B16A23" w:rsidRDefault="00B16A23" w:rsidP="00F6030B">
            <w:pPr>
              <w:spacing w:before="0"/>
              <w:jc w:val="center"/>
            </w:pPr>
          </w:p>
        </w:tc>
      </w:tr>
      <w:tr w:rsidR="00B16A23" w14:paraId="397F2F24" w14:textId="77777777" w:rsidTr="00F6030B">
        <w:trPr>
          <w:jc w:val="center"/>
        </w:trPr>
        <w:tc>
          <w:tcPr>
            <w:tcW w:w="1275" w:type="dxa"/>
            <w:vMerge/>
          </w:tcPr>
          <w:p w14:paraId="397F2F1E" w14:textId="77777777" w:rsidR="00B16A23" w:rsidRPr="00C51C10" w:rsidRDefault="00B16A23" w:rsidP="00F6030B">
            <w:pPr>
              <w:spacing w:before="0"/>
              <w:rPr>
                <w:b/>
              </w:rPr>
            </w:pPr>
          </w:p>
        </w:tc>
        <w:tc>
          <w:tcPr>
            <w:tcW w:w="4008" w:type="dxa"/>
            <w:vAlign w:val="bottom"/>
          </w:tcPr>
          <w:p w14:paraId="397F2F1F" w14:textId="77777777" w:rsidR="00B16A23" w:rsidRPr="001F195A" w:rsidRDefault="00B16A23" w:rsidP="00F6030B">
            <w:pPr>
              <w:spacing w:before="0"/>
            </w:pPr>
            <w:r w:rsidRPr="001F195A">
              <w:t>Org question answered during break 1, snack passed out during break 2 (during restroom time)</w:t>
            </w:r>
          </w:p>
        </w:tc>
        <w:tc>
          <w:tcPr>
            <w:tcW w:w="1161" w:type="dxa"/>
            <w:shd w:val="clear" w:color="auto" w:fill="00B050"/>
            <w:vAlign w:val="center"/>
          </w:tcPr>
          <w:p w14:paraId="397F2F20" w14:textId="77777777" w:rsidR="00B16A23" w:rsidRDefault="00B16A23" w:rsidP="00F6030B">
            <w:pPr>
              <w:spacing w:before="0"/>
              <w:jc w:val="center"/>
            </w:pPr>
            <w:r w:rsidRPr="00543AF1">
              <w:t>Yes</w:t>
            </w:r>
          </w:p>
        </w:tc>
        <w:tc>
          <w:tcPr>
            <w:tcW w:w="1233" w:type="dxa"/>
            <w:shd w:val="clear" w:color="auto" w:fill="00B050"/>
            <w:vAlign w:val="center"/>
          </w:tcPr>
          <w:p w14:paraId="397F2F21" w14:textId="77777777" w:rsidR="00B16A23" w:rsidRDefault="00B16A23" w:rsidP="00F6030B">
            <w:pPr>
              <w:spacing w:before="0"/>
              <w:jc w:val="center"/>
            </w:pPr>
            <w:r w:rsidRPr="00543AF1">
              <w:t>Yes</w:t>
            </w:r>
          </w:p>
        </w:tc>
        <w:tc>
          <w:tcPr>
            <w:tcW w:w="1233" w:type="dxa"/>
            <w:shd w:val="clear" w:color="auto" w:fill="00B050"/>
            <w:vAlign w:val="center"/>
          </w:tcPr>
          <w:p w14:paraId="397F2F22" w14:textId="77777777" w:rsidR="00B16A23" w:rsidRDefault="00B16A23" w:rsidP="00F6030B">
            <w:pPr>
              <w:spacing w:before="0"/>
              <w:jc w:val="center"/>
            </w:pPr>
            <w:r w:rsidRPr="00543AF1">
              <w:t>Yes</w:t>
            </w:r>
          </w:p>
        </w:tc>
        <w:tc>
          <w:tcPr>
            <w:tcW w:w="1126" w:type="dxa"/>
            <w:tcBorders>
              <w:top w:val="nil"/>
              <w:bottom w:val="nil"/>
              <w:right w:val="nil"/>
            </w:tcBorders>
            <w:vAlign w:val="center"/>
          </w:tcPr>
          <w:p w14:paraId="397F2F23" w14:textId="77777777" w:rsidR="00B16A23" w:rsidRDefault="00B16A23" w:rsidP="00F6030B">
            <w:pPr>
              <w:spacing w:before="0"/>
              <w:jc w:val="center"/>
            </w:pPr>
          </w:p>
        </w:tc>
      </w:tr>
      <w:tr w:rsidR="00B16A23" w14:paraId="397F2F2B" w14:textId="77777777" w:rsidTr="00F6030B">
        <w:trPr>
          <w:jc w:val="center"/>
        </w:trPr>
        <w:tc>
          <w:tcPr>
            <w:tcW w:w="1275" w:type="dxa"/>
            <w:vMerge/>
          </w:tcPr>
          <w:p w14:paraId="397F2F25" w14:textId="77777777" w:rsidR="00B16A23" w:rsidRPr="00C51C10" w:rsidRDefault="00B16A23" w:rsidP="00F6030B">
            <w:pPr>
              <w:spacing w:before="0"/>
              <w:rPr>
                <w:b/>
              </w:rPr>
            </w:pPr>
          </w:p>
        </w:tc>
        <w:tc>
          <w:tcPr>
            <w:tcW w:w="4008" w:type="dxa"/>
            <w:vAlign w:val="bottom"/>
          </w:tcPr>
          <w:p w14:paraId="397F2F26" w14:textId="77777777" w:rsidR="00B16A23" w:rsidRPr="001F195A" w:rsidRDefault="00B16A23" w:rsidP="00F6030B">
            <w:pPr>
              <w:spacing w:before="0"/>
            </w:pPr>
            <w:r w:rsidRPr="001F195A">
              <w:t>Kids get talk time (at least 4 minutes)</w:t>
            </w:r>
          </w:p>
        </w:tc>
        <w:tc>
          <w:tcPr>
            <w:tcW w:w="1161" w:type="dxa"/>
            <w:shd w:val="clear" w:color="auto" w:fill="FF0000"/>
            <w:vAlign w:val="center"/>
          </w:tcPr>
          <w:p w14:paraId="397F2F27" w14:textId="77777777" w:rsidR="00B16A23" w:rsidRDefault="00B16A23" w:rsidP="00F6030B">
            <w:pPr>
              <w:spacing w:before="0"/>
              <w:jc w:val="center"/>
            </w:pPr>
            <w:r w:rsidRPr="00251279">
              <w:t>No</w:t>
            </w:r>
          </w:p>
        </w:tc>
        <w:tc>
          <w:tcPr>
            <w:tcW w:w="1233" w:type="dxa"/>
            <w:shd w:val="clear" w:color="auto" w:fill="00B050"/>
            <w:vAlign w:val="center"/>
          </w:tcPr>
          <w:p w14:paraId="397F2F28" w14:textId="77777777" w:rsidR="00B16A23" w:rsidRDefault="00B16A23" w:rsidP="00F6030B">
            <w:pPr>
              <w:spacing w:before="0"/>
              <w:jc w:val="center"/>
            </w:pPr>
            <w:r w:rsidRPr="00982600">
              <w:t>Yes</w:t>
            </w:r>
          </w:p>
        </w:tc>
        <w:tc>
          <w:tcPr>
            <w:tcW w:w="1233" w:type="dxa"/>
            <w:shd w:val="clear" w:color="auto" w:fill="00B050"/>
            <w:vAlign w:val="center"/>
          </w:tcPr>
          <w:p w14:paraId="397F2F29" w14:textId="77777777" w:rsidR="00B16A23" w:rsidRDefault="00B16A23" w:rsidP="00F6030B">
            <w:pPr>
              <w:spacing w:before="0"/>
              <w:jc w:val="center"/>
            </w:pPr>
            <w:r w:rsidRPr="00982600">
              <w:t>Yes</w:t>
            </w:r>
          </w:p>
        </w:tc>
        <w:tc>
          <w:tcPr>
            <w:tcW w:w="1126" w:type="dxa"/>
            <w:tcBorders>
              <w:top w:val="nil"/>
              <w:bottom w:val="nil"/>
              <w:right w:val="nil"/>
            </w:tcBorders>
            <w:vAlign w:val="center"/>
          </w:tcPr>
          <w:p w14:paraId="397F2F2A" w14:textId="77777777" w:rsidR="00B16A23" w:rsidRDefault="00B16A23" w:rsidP="00F6030B">
            <w:pPr>
              <w:spacing w:before="0"/>
              <w:jc w:val="center"/>
            </w:pPr>
          </w:p>
        </w:tc>
      </w:tr>
      <w:tr w:rsidR="00B16A23" w14:paraId="397F2F32" w14:textId="77777777" w:rsidTr="00F6030B">
        <w:trPr>
          <w:jc w:val="center"/>
        </w:trPr>
        <w:tc>
          <w:tcPr>
            <w:tcW w:w="1275" w:type="dxa"/>
            <w:vMerge/>
          </w:tcPr>
          <w:p w14:paraId="397F2F2C" w14:textId="77777777" w:rsidR="00B16A23" w:rsidRPr="00C51C10" w:rsidRDefault="00B16A23" w:rsidP="00F6030B">
            <w:pPr>
              <w:spacing w:before="0"/>
              <w:rPr>
                <w:b/>
              </w:rPr>
            </w:pPr>
          </w:p>
        </w:tc>
        <w:tc>
          <w:tcPr>
            <w:tcW w:w="4008" w:type="dxa"/>
            <w:vAlign w:val="bottom"/>
          </w:tcPr>
          <w:p w14:paraId="397F2F2D" w14:textId="77777777" w:rsidR="00B16A23" w:rsidRPr="001F195A" w:rsidRDefault="00B16A23" w:rsidP="00F6030B">
            <w:pPr>
              <w:spacing w:before="0"/>
            </w:pPr>
            <w:r w:rsidRPr="001F195A">
              <w:t xml:space="preserve">Kids (especially KWLM) are teed up for success in next class (quick check-ins, quick personal connections) </w:t>
            </w:r>
          </w:p>
        </w:tc>
        <w:tc>
          <w:tcPr>
            <w:tcW w:w="1161" w:type="dxa"/>
            <w:shd w:val="clear" w:color="auto" w:fill="FF0000"/>
            <w:vAlign w:val="center"/>
          </w:tcPr>
          <w:p w14:paraId="397F2F2E" w14:textId="77777777" w:rsidR="00B16A23" w:rsidRDefault="00B16A23" w:rsidP="00F6030B">
            <w:pPr>
              <w:spacing w:before="0"/>
              <w:jc w:val="center"/>
            </w:pPr>
            <w:r w:rsidRPr="00251279">
              <w:t>No</w:t>
            </w:r>
          </w:p>
        </w:tc>
        <w:tc>
          <w:tcPr>
            <w:tcW w:w="1233" w:type="dxa"/>
            <w:shd w:val="clear" w:color="auto" w:fill="00B050"/>
            <w:vAlign w:val="center"/>
          </w:tcPr>
          <w:p w14:paraId="397F2F2F" w14:textId="77777777" w:rsidR="00B16A23" w:rsidRDefault="00B16A23" w:rsidP="00F6030B">
            <w:pPr>
              <w:spacing w:before="0"/>
              <w:jc w:val="center"/>
            </w:pPr>
            <w:r w:rsidRPr="00982600">
              <w:t>Yes</w:t>
            </w:r>
          </w:p>
        </w:tc>
        <w:tc>
          <w:tcPr>
            <w:tcW w:w="1233" w:type="dxa"/>
            <w:shd w:val="clear" w:color="auto" w:fill="00B050"/>
            <w:vAlign w:val="center"/>
          </w:tcPr>
          <w:p w14:paraId="397F2F30" w14:textId="77777777" w:rsidR="00B16A23" w:rsidRDefault="00B16A23" w:rsidP="00F6030B">
            <w:pPr>
              <w:spacing w:before="0"/>
              <w:jc w:val="center"/>
            </w:pPr>
            <w:r w:rsidRPr="00982600">
              <w:t>Yes</w:t>
            </w:r>
          </w:p>
        </w:tc>
        <w:tc>
          <w:tcPr>
            <w:tcW w:w="1126" w:type="dxa"/>
            <w:tcBorders>
              <w:top w:val="nil"/>
              <w:bottom w:val="nil"/>
              <w:right w:val="nil"/>
            </w:tcBorders>
            <w:vAlign w:val="center"/>
          </w:tcPr>
          <w:p w14:paraId="397F2F31" w14:textId="77777777" w:rsidR="00B16A23" w:rsidRDefault="00B16A23" w:rsidP="00F6030B">
            <w:pPr>
              <w:spacing w:before="0"/>
              <w:jc w:val="center"/>
            </w:pPr>
          </w:p>
        </w:tc>
      </w:tr>
      <w:tr w:rsidR="00B16A23" w14:paraId="397F2F39" w14:textId="77777777" w:rsidTr="00B16A23">
        <w:trPr>
          <w:jc w:val="center"/>
        </w:trPr>
        <w:tc>
          <w:tcPr>
            <w:tcW w:w="1275" w:type="dxa"/>
            <w:vMerge w:val="restart"/>
          </w:tcPr>
          <w:p w14:paraId="397F2F33" w14:textId="77777777" w:rsidR="00B16A23" w:rsidRPr="00C51C10" w:rsidRDefault="00B16A23" w:rsidP="00F6030B">
            <w:pPr>
              <w:spacing w:before="0"/>
              <w:rPr>
                <w:b/>
              </w:rPr>
            </w:pPr>
            <w:r w:rsidRPr="00C51C10">
              <w:rPr>
                <w:b/>
              </w:rPr>
              <w:t>PM HR</w:t>
            </w:r>
          </w:p>
        </w:tc>
        <w:tc>
          <w:tcPr>
            <w:tcW w:w="4008" w:type="dxa"/>
            <w:vAlign w:val="bottom"/>
          </w:tcPr>
          <w:p w14:paraId="397F2F34" w14:textId="77777777" w:rsidR="00B16A23" w:rsidRPr="001F195A" w:rsidRDefault="00B16A23" w:rsidP="00F6030B">
            <w:pPr>
              <w:spacing w:before="0"/>
            </w:pPr>
            <w:r w:rsidRPr="001F195A">
              <w:t>Scholars are out of building by 4:06</w:t>
            </w:r>
          </w:p>
        </w:tc>
        <w:tc>
          <w:tcPr>
            <w:tcW w:w="1161" w:type="dxa"/>
            <w:shd w:val="clear" w:color="auto" w:fill="auto"/>
            <w:vAlign w:val="center"/>
          </w:tcPr>
          <w:p w14:paraId="397F2F35" w14:textId="77777777" w:rsidR="00B16A23" w:rsidRDefault="00B16A23" w:rsidP="00F6030B">
            <w:pPr>
              <w:spacing w:before="0"/>
              <w:jc w:val="center"/>
            </w:pPr>
          </w:p>
        </w:tc>
        <w:tc>
          <w:tcPr>
            <w:tcW w:w="1233" w:type="dxa"/>
            <w:shd w:val="clear" w:color="auto" w:fill="auto"/>
            <w:vAlign w:val="center"/>
          </w:tcPr>
          <w:p w14:paraId="397F2F36" w14:textId="77777777" w:rsidR="00B16A23" w:rsidRDefault="00B16A23" w:rsidP="00F6030B">
            <w:pPr>
              <w:spacing w:before="0"/>
              <w:jc w:val="center"/>
            </w:pPr>
          </w:p>
        </w:tc>
        <w:tc>
          <w:tcPr>
            <w:tcW w:w="1233" w:type="dxa"/>
            <w:shd w:val="clear" w:color="auto" w:fill="00B050"/>
            <w:vAlign w:val="center"/>
          </w:tcPr>
          <w:p w14:paraId="397F2F37" w14:textId="77777777" w:rsidR="00B16A23" w:rsidRDefault="00B16A23" w:rsidP="00F6030B">
            <w:pPr>
              <w:spacing w:before="0"/>
              <w:jc w:val="center"/>
            </w:pPr>
            <w:r w:rsidRPr="0068781F">
              <w:t>Yes</w:t>
            </w:r>
          </w:p>
        </w:tc>
        <w:tc>
          <w:tcPr>
            <w:tcW w:w="1126" w:type="dxa"/>
            <w:tcBorders>
              <w:top w:val="nil"/>
              <w:bottom w:val="nil"/>
              <w:right w:val="nil"/>
            </w:tcBorders>
            <w:vAlign w:val="center"/>
          </w:tcPr>
          <w:p w14:paraId="397F2F38" w14:textId="77777777" w:rsidR="00B16A23" w:rsidRDefault="00B16A23" w:rsidP="00F6030B">
            <w:pPr>
              <w:spacing w:before="0"/>
              <w:jc w:val="center"/>
            </w:pPr>
          </w:p>
        </w:tc>
      </w:tr>
      <w:tr w:rsidR="00B16A23" w14:paraId="397F2F40" w14:textId="77777777" w:rsidTr="00B16A23">
        <w:trPr>
          <w:jc w:val="center"/>
        </w:trPr>
        <w:tc>
          <w:tcPr>
            <w:tcW w:w="1275" w:type="dxa"/>
            <w:vMerge/>
          </w:tcPr>
          <w:p w14:paraId="397F2F3A" w14:textId="77777777" w:rsidR="00B16A23" w:rsidRPr="00C51C10" w:rsidRDefault="00B16A23" w:rsidP="00F6030B">
            <w:pPr>
              <w:spacing w:before="0"/>
              <w:rPr>
                <w:b/>
              </w:rPr>
            </w:pPr>
          </w:p>
        </w:tc>
        <w:tc>
          <w:tcPr>
            <w:tcW w:w="4008" w:type="dxa"/>
            <w:vAlign w:val="bottom"/>
          </w:tcPr>
          <w:p w14:paraId="397F2F3B" w14:textId="77777777" w:rsidR="00B16A23" w:rsidRPr="001F195A" w:rsidRDefault="00B16A23" w:rsidP="00F6030B">
            <w:pPr>
              <w:spacing w:before="0"/>
            </w:pPr>
            <w:r w:rsidRPr="001F195A">
              <w:t>Classroom is clean and orderly upon leaving</w:t>
            </w:r>
          </w:p>
        </w:tc>
        <w:tc>
          <w:tcPr>
            <w:tcW w:w="1161" w:type="dxa"/>
            <w:shd w:val="clear" w:color="auto" w:fill="auto"/>
            <w:vAlign w:val="center"/>
          </w:tcPr>
          <w:p w14:paraId="397F2F3C" w14:textId="77777777" w:rsidR="00B16A23" w:rsidRDefault="00B16A23" w:rsidP="00F6030B">
            <w:pPr>
              <w:spacing w:before="0"/>
              <w:jc w:val="center"/>
            </w:pPr>
          </w:p>
        </w:tc>
        <w:tc>
          <w:tcPr>
            <w:tcW w:w="1233" w:type="dxa"/>
            <w:shd w:val="clear" w:color="auto" w:fill="auto"/>
            <w:vAlign w:val="center"/>
          </w:tcPr>
          <w:p w14:paraId="397F2F3D" w14:textId="77777777" w:rsidR="00B16A23" w:rsidRDefault="00B16A23" w:rsidP="00F6030B">
            <w:pPr>
              <w:spacing w:before="0"/>
              <w:jc w:val="center"/>
            </w:pPr>
          </w:p>
        </w:tc>
        <w:tc>
          <w:tcPr>
            <w:tcW w:w="1233" w:type="dxa"/>
            <w:shd w:val="clear" w:color="auto" w:fill="00B050"/>
            <w:vAlign w:val="center"/>
          </w:tcPr>
          <w:p w14:paraId="397F2F3E" w14:textId="77777777" w:rsidR="00B16A23" w:rsidRDefault="00B16A23" w:rsidP="00F6030B">
            <w:pPr>
              <w:spacing w:before="0"/>
              <w:jc w:val="center"/>
            </w:pPr>
            <w:r w:rsidRPr="0068781F">
              <w:t>Yes</w:t>
            </w:r>
          </w:p>
        </w:tc>
        <w:tc>
          <w:tcPr>
            <w:tcW w:w="1126" w:type="dxa"/>
            <w:tcBorders>
              <w:top w:val="nil"/>
              <w:bottom w:val="nil"/>
              <w:right w:val="nil"/>
            </w:tcBorders>
            <w:vAlign w:val="center"/>
          </w:tcPr>
          <w:p w14:paraId="397F2F3F" w14:textId="77777777" w:rsidR="00B16A23" w:rsidRDefault="00B16A23" w:rsidP="00F6030B">
            <w:pPr>
              <w:spacing w:before="0"/>
              <w:jc w:val="center"/>
            </w:pPr>
          </w:p>
        </w:tc>
      </w:tr>
      <w:tr w:rsidR="00B16A23" w14:paraId="397F2F47" w14:textId="77777777" w:rsidTr="00B16A23">
        <w:trPr>
          <w:jc w:val="center"/>
        </w:trPr>
        <w:tc>
          <w:tcPr>
            <w:tcW w:w="1275" w:type="dxa"/>
            <w:vMerge/>
          </w:tcPr>
          <w:p w14:paraId="397F2F41" w14:textId="77777777" w:rsidR="00B16A23" w:rsidRPr="00C51C10" w:rsidRDefault="00B16A23" w:rsidP="00F6030B">
            <w:pPr>
              <w:spacing w:before="0"/>
              <w:rPr>
                <w:b/>
              </w:rPr>
            </w:pPr>
          </w:p>
        </w:tc>
        <w:tc>
          <w:tcPr>
            <w:tcW w:w="4008" w:type="dxa"/>
            <w:vAlign w:val="bottom"/>
          </w:tcPr>
          <w:p w14:paraId="397F2F42" w14:textId="77777777" w:rsidR="00B16A23" w:rsidRPr="001F195A" w:rsidRDefault="00B16A23" w:rsidP="00F6030B">
            <w:pPr>
              <w:spacing w:before="0"/>
            </w:pPr>
            <w:r w:rsidRPr="001F195A">
              <w:t>Scholars enjoy QOD in a joyful, appropriate way</w:t>
            </w:r>
          </w:p>
        </w:tc>
        <w:tc>
          <w:tcPr>
            <w:tcW w:w="1161" w:type="dxa"/>
            <w:shd w:val="clear" w:color="auto" w:fill="auto"/>
            <w:vAlign w:val="center"/>
          </w:tcPr>
          <w:p w14:paraId="397F2F43" w14:textId="77777777" w:rsidR="00B16A23" w:rsidRDefault="00B16A23" w:rsidP="00F6030B">
            <w:pPr>
              <w:spacing w:before="0"/>
              <w:jc w:val="center"/>
            </w:pPr>
          </w:p>
        </w:tc>
        <w:tc>
          <w:tcPr>
            <w:tcW w:w="1233" w:type="dxa"/>
            <w:shd w:val="clear" w:color="auto" w:fill="auto"/>
            <w:vAlign w:val="center"/>
          </w:tcPr>
          <w:p w14:paraId="397F2F44" w14:textId="77777777" w:rsidR="00B16A23" w:rsidRDefault="00B16A23" w:rsidP="00F6030B">
            <w:pPr>
              <w:spacing w:before="0"/>
              <w:jc w:val="center"/>
            </w:pPr>
          </w:p>
        </w:tc>
        <w:tc>
          <w:tcPr>
            <w:tcW w:w="1233" w:type="dxa"/>
            <w:shd w:val="clear" w:color="auto" w:fill="FF0000"/>
            <w:vAlign w:val="center"/>
          </w:tcPr>
          <w:p w14:paraId="397F2F45" w14:textId="77777777" w:rsidR="00B16A23" w:rsidRDefault="00B16A23" w:rsidP="00F6030B">
            <w:pPr>
              <w:spacing w:before="0"/>
              <w:jc w:val="center"/>
            </w:pPr>
            <w:r>
              <w:t>No</w:t>
            </w:r>
          </w:p>
        </w:tc>
        <w:tc>
          <w:tcPr>
            <w:tcW w:w="1126" w:type="dxa"/>
            <w:tcBorders>
              <w:top w:val="nil"/>
              <w:bottom w:val="nil"/>
              <w:right w:val="nil"/>
            </w:tcBorders>
            <w:vAlign w:val="center"/>
          </w:tcPr>
          <w:p w14:paraId="397F2F46" w14:textId="77777777" w:rsidR="00B16A23" w:rsidRDefault="00B16A23" w:rsidP="00F6030B">
            <w:pPr>
              <w:spacing w:before="0"/>
              <w:jc w:val="center"/>
            </w:pPr>
          </w:p>
        </w:tc>
      </w:tr>
      <w:tr w:rsidR="00B16A23" w14:paraId="397F2F4E" w14:textId="77777777" w:rsidTr="00B16A23">
        <w:trPr>
          <w:jc w:val="center"/>
        </w:trPr>
        <w:tc>
          <w:tcPr>
            <w:tcW w:w="1275" w:type="dxa"/>
            <w:vMerge/>
          </w:tcPr>
          <w:p w14:paraId="397F2F48" w14:textId="77777777" w:rsidR="00B16A23" w:rsidRPr="00C51C10" w:rsidRDefault="00B16A23" w:rsidP="00F6030B">
            <w:pPr>
              <w:spacing w:before="0"/>
              <w:rPr>
                <w:b/>
              </w:rPr>
            </w:pPr>
          </w:p>
        </w:tc>
        <w:tc>
          <w:tcPr>
            <w:tcW w:w="4008" w:type="dxa"/>
            <w:vAlign w:val="bottom"/>
          </w:tcPr>
          <w:p w14:paraId="397F2F49" w14:textId="77777777" w:rsidR="00B16A23" w:rsidRPr="001F195A" w:rsidRDefault="00B16A23" w:rsidP="00F6030B">
            <w:pPr>
              <w:spacing w:before="0"/>
            </w:pPr>
            <w:r w:rsidRPr="001F195A">
              <w:t>Dismissal is safe and silent</w:t>
            </w:r>
          </w:p>
        </w:tc>
        <w:tc>
          <w:tcPr>
            <w:tcW w:w="1161" w:type="dxa"/>
            <w:shd w:val="clear" w:color="auto" w:fill="auto"/>
            <w:vAlign w:val="center"/>
          </w:tcPr>
          <w:p w14:paraId="397F2F4A" w14:textId="77777777" w:rsidR="00B16A23" w:rsidRDefault="00B16A23" w:rsidP="00F6030B">
            <w:pPr>
              <w:spacing w:before="0"/>
              <w:jc w:val="center"/>
            </w:pPr>
          </w:p>
        </w:tc>
        <w:tc>
          <w:tcPr>
            <w:tcW w:w="1233" w:type="dxa"/>
            <w:shd w:val="clear" w:color="auto" w:fill="auto"/>
            <w:vAlign w:val="center"/>
          </w:tcPr>
          <w:p w14:paraId="397F2F4B" w14:textId="77777777" w:rsidR="00B16A23" w:rsidRDefault="00B16A23" w:rsidP="00F6030B">
            <w:pPr>
              <w:spacing w:before="0"/>
              <w:jc w:val="center"/>
            </w:pPr>
          </w:p>
        </w:tc>
        <w:tc>
          <w:tcPr>
            <w:tcW w:w="1233" w:type="dxa"/>
            <w:shd w:val="clear" w:color="auto" w:fill="00B050"/>
            <w:vAlign w:val="center"/>
          </w:tcPr>
          <w:p w14:paraId="397F2F4C" w14:textId="77777777" w:rsidR="00B16A23" w:rsidRDefault="00B16A23" w:rsidP="00F6030B">
            <w:pPr>
              <w:spacing w:before="0"/>
              <w:jc w:val="center"/>
            </w:pPr>
            <w:r>
              <w:t>Yes</w:t>
            </w:r>
          </w:p>
        </w:tc>
        <w:tc>
          <w:tcPr>
            <w:tcW w:w="1126" w:type="dxa"/>
            <w:tcBorders>
              <w:top w:val="nil"/>
              <w:bottom w:val="nil"/>
              <w:right w:val="nil"/>
            </w:tcBorders>
            <w:vAlign w:val="center"/>
          </w:tcPr>
          <w:p w14:paraId="397F2F4D" w14:textId="77777777" w:rsidR="00B16A23" w:rsidRDefault="00B16A23" w:rsidP="00F6030B">
            <w:pPr>
              <w:spacing w:before="0"/>
              <w:jc w:val="center"/>
            </w:pPr>
          </w:p>
        </w:tc>
      </w:tr>
      <w:tr w:rsidR="00B16A23" w14:paraId="397F2F55" w14:textId="77777777" w:rsidTr="00B16A23">
        <w:trPr>
          <w:jc w:val="center"/>
        </w:trPr>
        <w:tc>
          <w:tcPr>
            <w:tcW w:w="1275" w:type="dxa"/>
            <w:vMerge/>
          </w:tcPr>
          <w:p w14:paraId="397F2F4F" w14:textId="77777777" w:rsidR="00B16A23" w:rsidRPr="00C51C10" w:rsidRDefault="00B16A23" w:rsidP="00F6030B">
            <w:pPr>
              <w:spacing w:before="0"/>
              <w:rPr>
                <w:b/>
              </w:rPr>
            </w:pPr>
          </w:p>
        </w:tc>
        <w:tc>
          <w:tcPr>
            <w:tcW w:w="4008" w:type="dxa"/>
            <w:vAlign w:val="bottom"/>
          </w:tcPr>
          <w:p w14:paraId="397F2F50" w14:textId="77777777" w:rsidR="00B16A23" w:rsidRPr="001F195A" w:rsidRDefault="00B16A23" w:rsidP="00F6030B">
            <w:pPr>
              <w:spacing w:before="0"/>
            </w:pPr>
            <w:r w:rsidRPr="001F195A">
              <w:t>Extension scholars are teed up for success</w:t>
            </w:r>
          </w:p>
        </w:tc>
        <w:tc>
          <w:tcPr>
            <w:tcW w:w="1161" w:type="dxa"/>
            <w:shd w:val="clear" w:color="auto" w:fill="auto"/>
            <w:vAlign w:val="center"/>
          </w:tcPr>
          <w:p w14:paraId="397F2F51" w14:textId="77777777" w:rsidR="00B16A23" w:rsidRDefault="00B16A23" w:rsidP="00F6030B">
            <w:pPr>
              <w:spacing w:before="0"/>
              <w:jc w:val="center"/>
            </w:pPr>
          </w:p>
        </w:tc>
        <w:tc>
          <w:tcPr>
            <w:tcW w:w="1233" w:type="dxa"/>
            <w:shd w:val="clear" w:color="auto" w:fill="auto"/>
            <w:vAlign w:val="center"/>
          </w:tcPr>
          <w:p w14:paraId="397F2F52" w14:textId="77777777" w:rsidR="00B16A23" w:rsidRDefault="00B16A23" w:rsidP="00F6030B">
            <w:pPr>
              <w:spacing w:before="0"/>
              <w:jc w:val="center"/>
            </w:pPr>
          </w:p>
        </w:tc>
        <w:tc>
          <w:tcPr>
            <w:tcW w:w="1233" w:type="dxa"/>
            <w:shd w:val="clear" w:color="auto" w:fill="FF0000"/>
            <w:vAlign w:val="center"/>
          </w:tcPr>
          <w:p w14:paraId="397F2F53" w14:textId="77777777" w:rsidR="00B16A23" w:rsidRDefault="00B16A23" w:rsidP="00F6030B">
            <w:pPr>
              <w:spacing w:before="0"/>
              <w:jc w:val="center"/>
            </w:pPr>
            <w:r>
              <w:t>No</w:t>
            </w:r>
          </w:p>
        </w:tc>
        <w:tc>
          <w:tcPr>
            <w:tcW w:w="1126" w:type="dxa"/>
            <w:tcBorders>
              <w:top w:val="nil"/>
              <w:bottom w:val="single" w:sz="24" w:space="0" w:color="4BACC6" w:themeColor="accent5"/>
              <w:right w:val="nil"/>
            </w:tcBorders>
            <w:vAlign w:val="center"/>
          </w:tcPr>
          <w:p w14:paraId="397F2F54" w14:textId="77777777" w:rsidR="00B16A23" w:rsidRDefault="00B16A23" w:rsidP="00F6030B">
            <w:pPr>
              <w:spacing w:before="0"/>
              <w:jc w:val="center"/>
            </w:pPr>
          </w:p>
        </w:tc>
      </w:tr>
      <w:tr w:rsidR="00B16A23" w14:paraId="397F2F5C" w14:textId="77777777" w:rsidTr="00F6030B">
        <w:trPr>
          <w:trHeight w:val="170"/>
          <w:jc w:val="center"/>
        </w:trPr>
        <w:tc>
          <w:tcPr>
            <w:tcW w:w="1275" w:type="dxa"/>
            <w:shd w:val="clear" w:color="auto" w:fill="000000" w:themeFill="text1"/>
          </w:tcPr>
          <w:p w14:paraId="397F2F56" w14:textId="77777777" w:rsidR="00B16A23" w:rsidRPr="00CA7F39" w:rsidRDefault="00B16A23" w:rsidP="00F6030B">
            <w:pPr>
              <w:spacing w:before="0"/>
              <w:rPr>
                <w:b/>
                <w:sz w:val="6"/>
              </w:rPr>
            </w:pPr>
          </w:p>
        </w:tc>
        <w:tc>
          <w:tcPr>
            <w:tcW w:w="4008" w:type="dxa"/>
            <w:shd w:val="clear" w:color="auto" w:fill="000000" w:themeFill="text1"/>
            <w:vAlign w:val="bottom"/>
          </w:tcPr>
          <w:p w14:paraId="397F2F57" w14:textId="77777777" w:rsidR="00B16A23" w:rsidRPr="00CA7F39" w:rsidRDefault="00B16A23" w:rsidP="00F6030B">
            <w:pPr>
              <w:spacing w:before="0"/>
              <w:rPr>
                <w:b/>
                <w:sz w:val="6"/>
              </w:rPr>
            </w:pPr>
          </w:p>
        </w:tc>
        <w:tc>
          <w:tcPr>
            <w:tcW w:w="1161" w:type="dxa"/>
            <w:shd w:val="clear" w:color="auto" w:fill="000000" w:themeFill="text1"/>
            <w:vAlign w:val="center"/>
          </w:tcPr>
          <w:p w14:paraId="397F2F58" w14:textId="77777777" w:rsidR="00B16A23" w:rsidRPr="00CA7F39" w:rsidRDefault="00B16A23" w:rsidP="00F6030B">
            <w:pPr>
              <w:spacing w:before="0"/>
              <w:jc w:val="center"/>
              <w:rPr>
                <w:sz w:val="6"/>
              </w:rPr>
            </w:pPr>
          </w:p>
        </w:tc>
        <w:tc>
          <w:tcPr>
            <w:tcW w:w="1233" w:type="dxa"/>
            <w:shd w:val="clear" w:color="auto" w:fill="000000" w:themeFill="text1"/>
            <w:vAlign w:val="center"/>
          </w:tcPr>
          <w:p w14:paraId="397F2F59" w14:textId="77777777" w:rsidR="00B16A23" w:rsidRPr="00CA7F39" w:rsidRDefault="00B16A23" w:rsidP="00F6030B">
            <w:pPr>
              <w:spacing w:before="0"/>
              <w:jc w:val="center"/>
              <w:rPr>
                <w:sz w:val="6"/>
              </w:rPr>
            </w:pPr>
          </w:p>
        </w:tc>
        <w:tc>
          <w:tcPr>
            <w:tcW w:w="1233" w:type="dxa"/>
            <w:tcBorders>
              <w:right w:val="single" w:sz="24" w:space="0" w:color="4BACC6" w:themeColor="accent5"/>
            </w:tcBorders>
            <w:shd w:val="clear" w:color="auto" w:fill="000000" w:themeFill="text1"/>
            <w:vAlign w:val="center"/>
          </w:tcPr>
          <w:p w14:paraId="397F2F5A" w14:textId="77777777" w:rsidR="00B16A23" w:rsidRPr="00CA7F39" w:rsidRDefault="00B16A23" w:rsidP="00F6030B">
            <w:pPr>
              <w:spacing w:before="0"/>
              <w:jc w:val="center"/>
              <w:rPr>
                <w:sz w:val="6"/>
              </w:rPr>
            </w:pPr>
          </w:p>
        </w:tc>
        <w:tc>
          <w:tcPr>
            <w:tcW w:w="1126" w:type="dxa"/>
            <w:tcBorders>
              <w:top w:val="single" w:sz="24" w:space="0" w:color="4BACC6" w:themeColor="accent5"/>
              <w:left w:val="single" w:sz="24" w:space="0" w:color="4BACC6" w:themeColor="accent5"/>
              <w:bottom w:val="nil"/>
              <w:right w:val="single" w:sz="24" w:space="0" w:color="4BACC6" w:themeColor="accent5"/>
            </w:tcBorders>
            <w:shd w:val="clear" w:color="auto" w:fill="000000" w:themeFill="text1"/>
            <w:vAlign w:val="center"/>
          </w:tcPr>
          <w:p w14:paraId="397F2F5B" w14:textId="77777777" w:rsidR="00B16A23" w:rsidRPr="00007603" w:rsidRDefault="00B16A23" w:rsidP="00F6030B">
            <w:pPr>
              <w:spacing w:before="0"/>
              <w:jc w:val="center"/>
              <w:rPr>
                <w:b/>
                <w:sz w:val="6"/>
              </w:rPr>
            </w:pPr>
            <w:r w:rsidRPr="00007603">
              <w:rPr>
                <w:b/>
                <w:sz w:val="24"/>
              </w:rPr>
              <w:t>TOTAL</w:t>
            </w:r>
          </w:p>
        </w:tc>
      </w:tr>
      <w:tr w:rsidR="00B16A23" w14:paraId="397F2F63" w14:textId="77777777" w:rsidTr="00F6030B">
        <w:trPr>
          <w:trHeight w:val="368"/>
          <w:jc w:val="center"/>
        </w:trPr>
        <w:tc>
          <w:tcPr>
            <w:tcW w:w="1275" w:type="dxa"/>
            <w:vAlign w:val="center"/>
          </w:tcPr>
          <w:p w14:paraId="397F2F5D" w14:textId="77777777" w:rsidR="00B16A23" w:rsidRPr="00C51C10" w:rsidRDefault="00B16A23" w:rsidP="00F6030B">
            <w:pPr>
              <w:spacing w:before="0"/>
              <w:rPr>
                <w:b/>
              </w:rPr>
            </w:pPr>
            <w:r w:rsidRPr="00C51C10">
              <w:rPr>
                <w:b/>
              </w:rPr>
              <w:t>TOTAL</w:t>
            </w:r>
          </w:p>
        </w:tc>
        <w:tc>
          <w:tcPr>
            <w:tcW w:w="4008" w:type="dxa"/>
            <w:vAlign w:val="center"/>
          </w:tcPr>
          <w:p w14:paraId="397F2F5E" w14:textId="77777777" w:rsidR="00B16A23" w:rsidRPr="001F195A" w:rsidRDefault="00B16A23" w:rsidP="00F6030B">
            <w:pPr>
              <w:spacing w:before="0"/>
              <w:rPr>
                <w:b/>
              </w:rPr>
            </w:pPr>
            <w:r>
              <w:rPr>
                <w:b/>
              </w:rPr>
              <w:t>% Proficient</w:t>
            </w:r>
          </w:p>
        </w:tc>
        <w:tc>
          <w:tcPr>
            <w:tcW w:w="1161" w:type="dxa"/>
            <w:shd w:val="clear" w:color="auto" w:fill="auto"/>
            <w:vAlign w:val="center"/>
          </w:tcPr>
          <w:p w14:paraId="397F2F5F" w14:textId="77777777" w:rsidR="00B16A23" w:rsidRDefault="00B16A23" w:rsidP="00F6030B">
            <w:pPr>
              <w:spacing w:before="0"/>
              <w:jc w:val="center"/>
            </w:pPr>
            <w:r>
              <w:t>67%</w:t>
            </w:r>
          </w:p>
        </w:tc>
        <w:tc>
          <w:tcPr>
            <w:tcW w:w="1233" w:type="dxa"/>
            <w:shd w:val="clear" w:color="auto" w:fill="auto"/>
            <w:vAlign w:val="center"/>
          </w:tcPr>
          <w:p w14:paraId="397F2F60" w14:textId="77777777" w:rsidR="00B16A23" w:rsidRDefault="00B16A23" w:rsidP="00F6030B">
            <w:pPr>
              <w:spacing w:before="0"/>
              <w:jc w:val="center"/>
            </w:pPr>
            <w:r>
              <w:t>100%</w:t>
            </w:r>
          </w:p>
        </w:tc>
        <w:tc>
          <w:tcPr>
            <w:tcW w:w="1233" w:type="dxa"/>
            <w:tcBorders>
              <w:right w:val="single" w:sz="24" w:space="0" w:color="4BACC6" w:themeColor="accent5"/>
            </w:tcBorders>
            <w:shd w:val="clear" w:color="auto" w:fill="auto"/>
            <w:vAlign w:val="center"/>
          </w:tcPr>
          <w:p w14:paraId="397F2F61" w14:textId="77777777" w:rsidR="00B16A23" w:rsidRDefault="00B16A23" w:rsidP="00F6030B">
            <w:pPr>
              <w:spacing w:before="0"/>
              <w:jc w:val="center"/>
            </w:pPr>
            <w:r>
              <w:t>57%</w:t>
            </w:r>
          </w:p>
        </w:tc>
        <w:tc>
          <w:tcPr>
            <w:tcW w:w="1126" w:type="dxa"/>
            <w:tcBorders>
              <w:top w:val="nil"/>
              <w:left w:val="single" w:sz="24" w:space="0" w:color="4BACC6" w:themeColor="accent5"/>
              <w:bottom w:val="single" w:sz="24" w:space="0" w:color="4BACC6" w:themeColor="accent5"/>
              <w:right w:val="single" w:sz="24" w:space="0" w:color="4BACC6" w:themeColor="accent5"/>
            </w:tcBorders>
            <w:shd w:val="clear" w:color="auto" w:fill="auto"/>
            <w:vAlign w:val="center"/>
          </w:tcPr>
          <w:p w14:paraId="397F2F62" w14:textId="77777777" w:rsidR="00B16A23" w:rsidRPr="00007603" w:rsidRDefault="00B16A23" w:rsidP="00F6030B">
            <w:pPr>
              <w:spacing w:before="0"/>
              <w:jc w:val="center"/>
              <w:rPr>
                <w:b/>
              </w:rPr>
            </w:pPr>
            <w:r>
              <w:rPr>
                <w:b/>
                <w:sz w:val="24"/>
              </w:rPr>
              <w:t>68</w:t>
            </w:r>
            <w:r w:rsidRPr="00007603">
              <w:rPr>
                <w:b/>
                <w:sz w:val="24"/>
              </w:rPr>
              <w:t>%</w:t>
            </w:r>
          </w:p>
        </w:tc>
      </w:tr>
    </w:tbl>
    <w:p w14:paraId="397F2F64" w14:textId="77777777" w:rsidR="00A95278" w:rsidRDefault="00A95278" w:rsidP="001F195A"/>
    <w:p w14:paraId="397F2F65" w14:textId="77777777" w:rsidR="00A95278" w:rsidRDefault="00A95278">
      <w:r>
        <w:br w:type="page"/>
      </w:r>
    </w:p>
    <w:p w14:paraId="397F2F66" w14:textId="77777777" w:rsidR="00B16A23" w:rsidRDefault="00A95278" w:rsidP="00A95278">
      <w:pPr>
        <w:pStyle w:val="Heading2"/>
      </w:pPr>
      <w:bookmarkStart w:id="61" w:name="_Draft_People_Leadership"/>
      <w:bookmarkStart w:id="62" w:name="_Toc419304092"/>
      <w:bookmarkEnd w:id="61"/>
      <w:r>
        <w:lastRenderedPageBreak/>
        <w:t>Draft People Leadership Competencies</w:t>
      </w:r>
      <w:bookmarkEnd w:id="62"/>
    </w:p>
    <w:p w14:paraId="397F2F67" w14:textId="77777777" w:rsidR="00A95278" w:rsidRPr="006B7D33" w:rsidRDefault="00A95278" w:rsidP="00A95278">
      <w:pPr>
        <w:ind w:right="270"/>
        <w:rPr>
          <w:rStyle w:val="SubtleReference"/>
        </w:rPr>
      </w:pPr>
      <w:r w:rsidRPr="006B7D33">
        <w:rPr>
          <w:rStyle w:val="SubtleReference"/>
        </w:rPr>
        <w:t>Personal Leadership</w:t>
      </w:r>
    </w:p>
    <w:p w14:paraId="397F2F68" w14:textId="77777777" w:rsidR="00A95278" w:rsidRPr="005B3F64" w:rsidRDefault="00A95278" w:rsidP="00042208">
      <w:pPr>
        <w:pStyle w:val="ListParagraph"/>
        <w:numPr>
          <w:ilvl w:val="0"/>
          <w:numId w:val="34"/>
        </w:numPr>
        <w:spacing w:before="0" w:after="0" w:line="240" w:lineRule="auto"/>
        <w:ind w:right="274"/>
        <w:contextualSpacing w:val="0"/>
      </w:pPr>
      <w:r w:rsidRPr="005B3F64">
        <w:rPr>
          <w:b/>
        </w:rPr>
        <w:t>Self-awareness</w:t>
      </w:r>
      <w:r w:rsidRPr="005B3F64">
        <w:t xml:space="preserve">:  Is very reflective and has an accurate assessment of current strengths, challenges, and biases; balances confidence and humility; leverages a strong growth mindset and actively embraces  challenges and feedback; is aware of how cultural identity and personal experience influence his/her work as a leader </w:t>
      </w:r>
    </w:p>
    <w:p w14:paraId="397F2F69" w14:textId="77777777" w:rsidR="00A95278" w:rsidRDefault="00A95278" w:rsidP="00042208">
      <w:pPr>
        <w:pStyle w:val="ListParagraph"/>
        <w:numPr>
          <w:ilvl w:val="0"/>
          <w:numId w:val="34"/>
        </w:numPr>
        <w:spacing w:before="0" w:after="0" w:line="240" w:lineRule="auto"/>
        <w:ind w:right="270"/>
        <w:contextualSpacing w:val="0"/>
      </w:pPr>
      <w:r w:rsidRPr="00DB58FD">
        <w:rPr>
          <w:b/>
        </w:rPr>
        <w:t>Emotional constancy</w:t>
      </w:r>
      <w:r>
        <w:t>: in the face of challenges, exhibits emotional self-control, adaptability, and optimism ; often exudes a palpable love of the work and the people he/she gets to work with, relishing opportunities to learn and do meaningful work with great people;  is able to “gauge the temperature” in the building and knows when and how to turn the heat up or down</w:t>
      </w:r>
    </w:p>
    <w:p w14:paraId="397F2F6A" w14:textId="77777777" w:rsidR="00A95278" w:rsidRPr="00226C7E" w:rsidRDefault="00A95278" w:rsidP="00042208">
      <w:pPr>
        <w:pStyle w:val="ListParagraph"/>
        <w:numPr>
          <w:ilvl w:val="0"/>
          <w:numId w:val="34"/>
        </w:numPr>
        <w:spacing w:before="0" w:after="0" w:line="240" w:lineRule="auto"/>
        <w:ind w:right="270"/>
        <w:contextualSpacing w:val="0"/>
      </w:pPr>
      <w:r w:rsidRPr="00DB58FD">
        <w:rPr>
          <w:b/>
        </w:rPr>
        <w:t>Personal organization/time management</w:t>
      </w:r>
      <w:r>
        <w:t xml:space="preserve">: Utilizes a robust </w:t>
      </w:r>
      <w:r w:rsidRPr="00A60766">
        <w:rPr>
          <w:rFonts w:ascii="Calibri" w:hAnsi="Calibri"/>
        </w:rPr>
        <w:t>personal organization system that ensures all work is captured and prioritized; aligns time to priorities</w:t>
      </w:r>
      <w:r>
        <w:rPr>
          <w:rFonts w:ascii="Calibri" w:hAnsi="Calibri"/>
        </w:rPr>
        <w:t xml:space="preserve"> and ensures that the most important work gets done</w:t>
      </w:r>
      <w:r w:rsidRPr="00A60766">
        <w:rPr>
          <w:rFonts w:ascii="Calibri" w:hAnsi="Calibri"/>
        </w:rPr>
        <w:t xml:space="preserve">; </w:t>
      </w:r>
      <w:r>
        <w:rPr>
          <w:rFonts w:ascii="Calibri" w:hAnsi="Calibri"/>
        </w:rPr>
        <w:t>models strong follow-through on commitments and deadlines</w:t>
      </w:r>
    </w:p>
    <w:p w14:paraId="397F2F6B" w14:textId="77777777" w:rsidR="00A95278" w:rsidRPr="00DB58FD" w:rsidRDefault="00A95278" w:rsidP="00042208">
      <w:pPr>
        <w:pStyle w:val="ListParagraph"/>
        <w:numPr>
          <w:ilvl w:val="0"/>
          <w:numId w:val="34"/>
        </w:numPr>
        <w:spacing w:before="0" w:after="0" w:line="240" w:lineRule="auto"/>
        <w:ind w:right="270"/>
        <w:contextualSpacing w:val="0"/>
      </w:pPr>
      <w:r>
        <w:rPr>
          <w:b/>
        </w:rPr>
        <w:t xml:space="preserve">Planning: </w:t>
      </w:r>
      <w:r>
        <w:t>Thinks and plans weeks and often months ahead so that he/she has the runway to meaningfully engage others, anticipate and mitigate potential challenges, and ensure that everyone has ample notice about what to expect.</w:t>
      </w:r>
    </w:p>
    <w:p w14:paraId="397F2F6C" w14:textId="77777777" w:rsidR="00A95278" w:rsidRDefault="00A95278" w:rsidP="00A95278">
      <w:pPr>
        <w:pStyle w:val="ListParagraph"/>
        <w:spacing w:after="0" w:line="240" w:lineRule="auto"/>
      </w:pPr>
    </w:p>
    <w:p w14:paraId="397F2F6D" w14:textId="77777777" w:rsidR="00A95278" w:rsidRPr="006B7D33" w:rsidRDefault="00A95278" w:rsidP="00A95278">
      <w:pPr>
        <w:ind w:right="270"/>
        <w:rPr>
          <w:rStyle w:val="SubtleReference"/>
        </w:rPr>
      </w:pPr>
      <w:r w:rsidRPr="006B7D33">
        <w:rPr>
          <w:rStyle w:val="SubtleReference"/>
        </w:rPr>
        <w:t>People Leadership</w:t>
      </w:r>
    </w:p>
    <w:p w14:paraId="397F2F6E" w14:textId="77777777" w:rsidR="00A95278" w:rsidRPr="005B3F64" w:rsidRDefault="00A95278" w:rsidP="00042208">
      <w:pPr>
        <w:pStyle w:val="ListParagraph"/>
        <w:numPr>
          <w:ilvl w:val="0"/>
          <w:numId w:val="35"/>
        </w:numPr>
        <w:spacing w:before="0"/>
        <w:ind w:right="270"/>
        <w:rPr>
          <w:b/>
        </w:rPr>
      </w:pPr>
      <w:r w:rsidRPr="005B3F64">
        <w:rPr>
          <w:b/>
        </w:rPr>
        <w:t xml:space="preserve">Vision &amp; Inspiration: </w:t>
      </w:r>
      <w:r w:rsidRPr="005B3F64">
        <w:t xml:space="preserve">Has a clear sense of his/her own values, priorities, and long-term vision for the school and clearly and powerfully communicates </w:t>
      </w:r>
      <w:r>
        <w:t>the rationale for these</w:t>
      </w:r>
      <w:r w:rsidRPr="005B3F64">
        <w:t xml:space="preserve"> to staff, students, and parents; effectively connects the everyday work and/or new initiatives to the bigger picture of values and vision, rallying the team to</w:t>
      </w:r>
      <w:r>
        <w:t xml:space="preserve"> win on what is most important;  </w:t>
      </w:r>
    </w:p>
    <w:p w14:paraId="397F2F6F" w14:textId="77777777" w:rsidR="00A95278" w:rsidRPr="005B3F64" w:rsidRDefault="00A95278" w:rsidP="00042208">
      <w:pPr>
        <w:pStyle w:val="ListParagraph"/>
        <w:numPr>
          <w:ilvl w:val="0"/>
          <w:numId w:val="35"/>
        </w:numPr>
        <w:spacing w:before="0" w:after="0" w:line="240" w:lineRule="auto"/>
        <w:ind w:right="270"/>
        <w:rPr>
          <w:b/>
        </w:rPr>
      </w:pPr>
      <w:r w:rsidRPr="005B3F64">
        <w:rPr>
          <w:b/>
          <w:bCs/>
        </w:rPr>
        <w:t xml:space="preserve">Delegation </w:t>
      </w:r>
      <w:r>
        <w:rPr>
          <w:b/>
          <w:bCs/>
        </w:rPr>
        <w:t>&amp;</w:t>
      </w:r>
      <w:r w:rsidRPr="005B3F64">
        <w:rPr>
          <w:b/>
          <w:bCs/>
        </w:rPr>
        <w:t xml:space="preserve"> Accountability: </w:t>
      </w:r>
      <w:r w:rsidRPr="005B3F64">
        <w:rPr>
          <w:bCs/>
        </w:rPr>
        <w:t xml:space="preserve">Distributes leadership effectively and sets people up for success; defines </w:t>
      </w:r>
      <w:r>
        <w:rPr>
          <w:bCs/>
        </w:rPr>
        <w:t xml:space="preserve"> prioritized </w:t>
      </w:r>
      <w:r w:rsidRPr="005B3F64">
        <w:rPr>
          <w:bCs/>
        </w:rPr>
        <w:t xml:space="preserve">goals, direction, roles, and responsibilities for every member of the team; effectively checks in on progress toward goals during staff-wide and individual meetings, celebrates successes and names and problem-solves challenges; provides targeted feedback on gaps, focus areas, and next steps for individuals and for the team as a whole; </w:t>
      </w:r>
      <w:r w:rsidRPr="005B3F64">
        <w:t>differentiates support to staff based on skill level and project and works to develop each person’s capacity over time to take on increasing responsibility with increasing excellence.</w:t>
      </w:r>
    </w:p>
    <w:p w14:paraId="397F2F70" w14:textId="77777777" w:rsidR="00A95278" w:rsidRPr="005B3F64" w:rsidRDefault="00A95278" w:rsidP="00042208">
      <w:pPr>
        <w:pStyle w:val="ListParagraph"/>
        <w:numPr>
          <w:ilvl w:val="0"/>
          <w:numId w:val="35"/>
        </w:numPr>
        <w:spacing w:before="0" w:after="0" w:line="240" w:lineRule="auto"/>
        <w:ind w:right="270"/>
        <w:rPr>
          <w:b/>
        </w:rPr>
      </w:pPr>
      <w:r w:rsidRPr="005B3F64">
        <w:rPr>
          <w:b/>
          <w:bCs/>
        </w:rPr>
        <w:t>Crucial Conversations</w:t>
      </w:r>
      <w:r w:rsidRPr="005B3F64">
        <w:rPr>
          <w:bCs/>
        </w:rPr>
        <w:t xml:space="preserve">: Courageously and effectively leans into the toughest issues to maintain a high bar of excellence and to resolve conflicts that get in the way of effective relationships and teams (e.g. issues of performance and professionalism, protection of school values and vision; diversity </w:t>
      </w:r>
      <w:r>
        <w:rPr>
          <w:bCs/>
        </w:rPr>
        <w:t>and</w:t>
      </w:r>
      <w:r w:rsidRPr="005B3F64">
        <w:rPr>
          <w:bCs/>
        </w:rPr>
        <w:t xml:space="preserve"> inclusiveness)</w:t>
      </w:r>
      <w:r>
        <w:rPr>
          <w:bCs/>
        </w:rPr>
        <w:t>; Builds the capacity and culture for crucial conversations across the staff</w:t>
      </w:r>
    </w:p>
    <w:p w14:paraId="397F2F71" w14:textId="77777777" w:rsidR="00A95278" w:rsidRPr="005B3F64" w:rsidRDefault="00A95278" w:rsidP="00042208">
      <w:pPr>
        <w:pStyle w:val="ListParagraph"/>
        <w:numPr>
          <w:ilvl w:val="0"/>
          <w:numId w:val="35"/>
        </w:numPr>
        <w:spacing w:before="0" w:after="0" w:line="240" w:lineRule="auto"/>
        <w:ind w:right="270"/>
        <w:rPr>
          <w:b/>
        </w:rPr>
      </w:pPr>
      <w:r w:rsidRPr="005B3F64">
        <w:rPr>
          <w:b/>
          <w:bCs/>
        </w:rPr>
        <w:t>Building &amp; Sustaining Strong Adult Cultures</w:t>
      </w:r>
      <w:r w:rsidRPr="005B3F64">
        <w:rPr>
          <w:bCs/>
        </w:rPr>
        <w:t xml:space="preserve">: </w:t>
      </w:r>
      <w:r w:rsidRPr="005B3F64">
        <w:t xml:space="preserve">Communicates a clear, compelling vision for strong adult culture that is both warm and demanding; has strong </w:t>
      </w:r>
      <w:r>
        <w:t xml:space="preserve">rituals and </w:t>
      </w:r>
      <w:r w:rsidRPr="005B3F64">
        <w:t>“repeatedly do” practices that intentionally build and reinforce that culture</w:t>
      </w:r>
      <w:r>
        <w:t xml:space="preserve"> and build a sense of pride and joy in the school</w:t>
      </w:r>
      <w:r w:rsidRPr="005B3F64">
        <w:t xml:space="preserve">; ensures that all staff feel </w:t>
      </w:r>
      <w:r w:rsidRPr="005B3F64">
        <w:rPr>
          <w:bCs/>
        </w:rPr>
        <w:t>the 4 “C”s – cared for, capable, contributing, connected</w:t>
      </w:r>
    </w:p>
    <w:p w14:paraId="397F2F72" w14:textId="77777777" w:rsidR="00A95278" w:rsidRPr="005B3F64" w:rsidRDefault="00A95278" w:rsidP="00042208">
      <w:pPr>
        <w:pStyle w:val="ListParagraph"/>
        <w:numPr>
          <w:ilvl w:val="1"/>
          <w:numId w:val="35"/>
        </w:numPr>
        <w:spacing w:before="0" w:after="0" w:line="240" w:lineRule="auto"/>
        <w:ind w:right="270"/>
        <w:rPr>
          <w:b/>
        </w:rPr>
      </w:pPr>
      <w:r w:rsidRPr="005B3F64">
        <w:rPr>
          <w:bCs/>
        </w:rPr>
        <w:t>Proactively builds relationships with staff members and ensures that staff do this with each other as well</w:t>
      </w:r>
    </w:p>
    <w:p w14:paraId="397F2F73" w14:textId="77777777" w:rsidR="00A95278" w:rsidRPr="005B3F64" w:rsidRDefault="00A95278" w:rsidP="00042208">
      <w:pPr>
        <w:pStyle w:val="ListParagraph"/>
        <w:numPr>
          <w:ilvl w:val="0"/>
          <w:numId w:val="38"/>
        </w:numPr>
        <w:spacing w:before="0" w:after="0" w:line="240" w:lineRule="auto"/>
        <w:ind w:right="270"/>
        <w:rPr>
          <w:b/>
        </w:rPr>
      </w:pPr>
      <w:r w:rsidRPr="005B3F64">
        <w:rPr>
          <w:bCs/>
        </w:rPr>
        <w:t xml:space="preserve">Understands each staff member’s “noble story” </w:t>
      </w:r>
      <w:r w:rsidRPr="005B3F64">
        <w:t>and often “puts yourself in his/her shoes” to empathize and anticipate reactions</w:t>
      </w:r>
      <w:r>
        <w:t>; is able to flex leadership and communication style accordingly</w:t>
      </w:r>
    </w:p>
    <w:p w14:paraId="397F2F74" w14:textId="77777777" w:rsidR="00A95278" w:rsidRPr="005B3F64" w:rsidRDefault="00A95278" w:rsidP="00042208">
      <w:pPr>
        <w:pStyle w:val="ListParagraph"/>
        <w:numPr>
          <w:ilvl w:val="0"/>
          <w:numId w:val="38"/>
        </w:numPr>
        <w:spacing w:before="0" w:after="0" w:line="240" w:lineRule="auto"/>
        <w:ind w:right="270"/>
        <w:rPr>
          <w:b/>
        </w:rPr>
      </w:pPr>
      <w:r w:rsidRPr="005B3F64">
        <w:t>Regularly celebrates individual and collective strengths, growth, and success.</w:t>
      </w:r>
    </w:p>
    <w:p w14:paraId="397F2F75" w14:textId="77777777" w:rsidR="00A95278" w:rsidRPr="005B3F64" w:rsidRDefault="00A95278" w:rsidP="00042208">
      <w:pPr>
        <w:pStyle w:val="ListParagraph"/>
        <w:numPr>
          <w:ilvl w:val="0"/>
          <w:numId w:val="37"/>
        </w:numPr>
        <w:spacing w:before="0" w:after="0" w:line="240" w:lineRule="auto"/>
        <w:ind w:left="360" w:right="270"/>
        <w:rPr>
          <w:b/>
        </w:rPr>
      </w:pPr>
      <w:r w:rsidRPr="005B3F64">
        <w:rPr>
          <w:b/>
        </w:rPr>
        <w:t>Input &amp; Engagement</w:t>
      </w:r>
      <w:r w:rsidRPr="005B3F64">
        <w:t xml:space="preserve">: Facilitates strong input and feedback processes </w:t>
      </w:r>
      <w:r w:rsidRPr="005B3F64">
        <w:rPr>
          <w:bCs/>
        </w:rPr>
        <w:t xml:space="preserve">and meetings that are focused on the most critical priorities and goals; provides clarity about key questions, constraints, and the process for decision-making; meaningfully engages staff in surfacing key issues and divergent perspectives, solving potential problems, and </w:t>
      </w:r>
      <w:r>
        <w:rPr>
          <w:bCs/>
        </w:rPr>
        <w:t>finding common ground for</w:t>
      </w:r>
      <w:r w:rsidRPr="005B3F64">
        <w:rPr>
          <w:bCs/>
        </w:rPr>
        <w:t xml:space="preserve"> the best path forward; listens deeply</w:t>
      </w:r>
      <w:r>
        <w:rPr>
          <w:bCs/>
        </w:rPr>
        <w:t xml:space="preserve"> to understand interests and connect those to where the team needs to go</w:t>
      </w:r>
      <w:r w:rsidRPr="005B3F64">
        <w:rPr>
          <w:bCs/>
        </w:rPr>
        <w:t xml:space="preserve">; manages conflict openly and productively; </w:t>
      </w:r>
      <w:r w:rsidRPr="005B3F64">
        <w:t>after robust debate and discussion, defines a decision or direction that staff are ready to rally behind.</w:t>
      </w:r>
    </w:p>
    <w:p w14:paraId="397F2F76" w14:textId="77777777" w:rsidR="00A95278" w:rsidRPr="007A28EC" w:rsidRDefault="00A95278" w:rsidP="00042208">
      <w:pPr>
        <w:pStyle w:val="ListParagraph"/>
        <w:numPr>
          <w:ilvl w:val="0"/>
          <w:numId w:val="35"/>
        </w:numPr>
        <w:spacing w:before="0" w:after="0" w:line="240" w:lineRule="auto"/>
        <w:ind w:right="270"/>
        <w:rPr>
          <w:b/>
        </w:rPr>
      </w:pPr>
      <w:r w:rsidRPr="005B3F64">
        <w:rPr>
          <w:b/>
        </w:rPr>
        <w:t>Recruitment</w:t>
      </w:r>
      <w:r>
        <w:rPr>
          <w:b/>
        </w:rPr>
        <w:t xml:space="preserve"> &amp; Hiring</w:t>
      </w:r>
      <w:r w:rsidRPr="005B3F64">
        <w:t xml:space="preserve">: Aggressively works </w:t>
      </w:r>
      <w:r>
        <w:t xml:space="preserve">to </w:t>
      </w:r>
      <w:r w:rsidRPr="00E62DEA">
        <w:t xml:space="preserve">recruit </w:t>
      </w:r>
      <w:r>
        <w:t>a strong, diverse team;</w:t>
      </w:r>
      <w:r w:rsidRPr="005C3DD5">
        <w:rPr>
          <w:bCs/>
        </w:rPr>
        <w:t xml:space="preserve"> recognizes tale</w:t>
      </w:r>
      <w:r>
        <w:rPr>
          <w:bCs/>
        </w:rPr>
        <w:t>nt, interviews effectively, and makes timely and strong</w:t>
      </w:r>
      <w:r w:rsidRPr="005C3DD5">
        <w:rPr>
          <w:bCs/>
        </w:rPr>
        <w:t xml:space="preserve"> hiring decisions</w:t>
      </w:r>
      <w:r w:rsidRPr="00E62DEA">
        <w:t xml:space="preserve">; </w:t>
      </w:r>
      <w:r>
        <w:t xml:space="preserve">effectively and accurately “sells” working at AF and has high rates of offer acceptance; </w:t>
      </w:r>
    </w:p>
    <w:p w14:paraId="397F2F77" w14:textId="77777777" w:rsidR="00A95278" w:rsidRPr="00E44BA7" w:rsidRDefault="00A95278" w:rsidP="00A95278">
      <w:pPr>
        <w:pStyle w:val="ListParagraph"/>
        <w:numPr>
          <w:ilvl w:val="0"/>
          <w:numId w:val="35"/>
        </w:numPr>
        <w:spacing w:before="0" w:after="0" w:line="240" w:lineRule="auto"/>
        <w:ind w:right="270"/>
        <w:rPr>
          <w:b/>
        </w:rPr>
      </w:pPr>
      <w:r>
        <w:rPr>
          <w:b/>
        </w:rPr>
        <w:t>Talent Management</w:t>
      </w:r>
      <w:r w:rsidRPr="007A28EC">
        <w:t>:</w:t>
      </w:r>
      <w:r>
        <w:t xml:space="preserve"> Recognizes, </w:t>
      </w:r>
      <w:r w:rsidRPr="00E62DEA">
        <w:t>stretch</w:t>
      </w:r>
      <w:r>
        <w:t xml:space="preserve">es, </w:t>
      </w:r>
      <w:r w:rsidRPr="00E62DEA">
        <w:t>and career plan</w:t>
      </w:r>
      <w:r>
        <w:t>s</w:t>
      </w:r>
      <w:r w:rsidRPr="00E62DEA">
        <w:t xml:space="preserve"> for </w:t>
      </w:r>
      <w:r>
        <w:t xml:space="preserve">solid and </w:t>
      </w:r>
      <w:r w:rsidRPr="00E62DEA">
        <w:t>top performers</w:t>
      </w:r>
      <w:r>
        <w:t>; proactively develops leaders both for his/her school and for the network; e</w:t>
      </w:r>
      <w:r w:rsidRPr="00E62DEA">
        <w:t xml:space="preserve">ngages aggressively when team members are struggling and employs a </w:t>
      </w:r>
      <w:r w:rsidRPr="008A4497">
        <w:t xml:space="preserve">transparent </w:t>
      </w:r>
      <w:r>
        <w:t xml:space="preserve">and fair </w:t>
      </w:r>
      <w:r w:rsidRPr="008A4497">
        <w:t>process to help them improve; exits persistent low performers.</w:t>
      </w:r>
      <w:r>
        <w:t xml:space="preserve"> </w:t>
      </w:r>
    </w:p>
    <w:sectPr w:rsidR="00A95278" w:rsidRPr="00E44BA7" w:rsidSect="00AE0EB7">
      <w:footerReference w:type="default" r:id="rId58"/>
      <w:pgSz w:w="12240" w:h="15840" w:code="1"/>
      <w:pgMar w:top="720" w:right="720" w:bottom="720" w:left="720" w:header="720" w:footer="720" w:gutter="28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76E751" w14:textId="77777777" w:rsidR="003231FC" w:rsidRDefault="003231FC" w:rsidP="00237D97">
      <w:pPr>
        <w:spacing w:before="0" w:after="0" w:line="240" w:lineRule="auto"/>
      </w:pPr>
      <w:r>
        <w:separator/>
      </w:r>
    </w:p>
  </w:endnote>
  <w:endnote w:type="continuationSeparator" w:id="0">
    <w:p w14:paraId="520105FA" w14:textId="77777777" w:rsidR="003231FC" w:rsidRDefault="003231FC" w:rsidP="00237D9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useo Sans 300">
    <w:altName w:val="Museo Sans 300"/>
    <w:panose1 w:val="00000000000000000000"/>
    <w:charset w:val="00"/>
    <w:family w:val="swiss"/>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F2F86" w14:textId="77777777" w:rsidR="00257065" w:rsidRDefault="00257065" w:rsidP="00B14415">
    <w:pPr>
      <w:pStyle w:val="Footer"/>
      <w:tabs>
        <w:tab w:val="clear" w:pos="4680"/>
        <w:tab w:val="clear" w:pos="9360"/>
        <w:tab w:val="center" w:pos="5220"/>
        <w:tab w:val="right" w:pos="10080"/>
      </w:tabs>
    </w:pPr>
    <w:r>
      <w:rPr>
        <w:rFonts w:ascii="Calibri" w:hAnsi="Calibri"/>
        <w:color w:val="F79646" w:themeColor="accent6"/>
      </w:rPr>
      <w:sym w:font="Symbol" w:char="F0A7"/>
    </w:r>
    <w:r w:rsidRPr="00E44BA7">
      <w:t xml:space="preserve"> </w:t>
    </w:r>
    <w:r w:rsidRPr="00633681">
      <w:rPr>
        <w:color w:val="F79646" w:themeColor="accent6"/>
      </w:rPr>
      <w:t>Key Lesson Learned</w:t>
    </w:r>
    <w:r w:rsidRPr="0048066C">
      <w:t xml:space="preserve"> </w:t>
    </w:r>
  </w:p>
  <w:p w14:paraId="397F2F87" w14:textId="77777777" w:rsidR="00257065" w:rsidRDefault="00257065" w:rsidP="00B14415">
    <w:pPr>
      <w:pStyle w:val="Footer"/>
      <w:rPr>
        <w:rFonts w:ascii="Webdings" w:hAnsi="Webdings"/>
        <w:b/>
        <w:color w:val="9BBB59" w:themeColor="accent3"/>
      </w:rPr>
    </w:pPr>
    <w:r w:rsidRPr="0046642B">
      <w:rPr>
        <w:rFonts w:ascii="Webdings" w:hAnsi="Webdings"/>
        <w:b/>
        <w:color w:val="9BBB59" w:themeColor="accent3"/>
      </w:rPr>
      <w:sym w:font="Symbol" w:char="F0A7"/>
    </w:r>
    <w:r w:rsidRPr="00E44BA7">
      <w:t xml:space="preserve"> </w:t>
    </w:r>
    <w:r w:rsidRPr="00633681">
      <w:rPr>
        <w:color w:val="9BBB59" w:themeColor="accent3"/>
      </w:rPr>
      <w:t>Key Decision</w:t>
    </w:r>
  </w:p>
  <w:p w14:paraId="397F2F88" w14:textId="77777777" w:rsidR="00257065" w:rsidRDefault="00257065" w:rsidP="00B14415">
    <w:pPr>
      <w:pStyle w:val="Footer"/>
    </w:pPr>
    <w:r w:rsidRPr="0046642B">
      <w:rPr>
        <w:rFonts w:ascii="Webdings" w:hAnsi="Webdings"/>
        <w:b/>
        <w:color w:val="8064A2" w:themeColor="accent4"/>
      </w:rPr>
      <w:sym w:font="Symbol" w:char="F0AA"/>
    </w:r>
    <w:r w:rsidRPr="00E44BA7">
      <w:t xml:space="preserve"> </w:t>
    </w:r>
    <w:r w:rsidRPr="00633681">
      <w:rPr>
        <w:color w:val="8064A2" w:themeColor="accent4"/>
      </w:rPr>
      <w:t>Deliverable on Many Minds</w:t>
    </w:r>
    <w:r>
      <w:tab/>
    </w:r>
    <w:r>
      <w:tab/>
    </w:r>
    <w:r>
      <w:fldChar w:fldCharType="begin"/>
    </w:r>
    <w:r>
      <w:instrText xml:space="preserve"> PAGE   \* MERGEFORMAT </w:instrText>
    </w:r>
    <w:r>
      <w:fldChar w:fldCharType="separate"/>
    </w:r>
    <w:r>
      <w:rPr>
        <w:noProof/>
      </w:rPr>
      <w:t>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FA565" w14:textId="77777777" w:rsidR="00257065" w:rsidRDefault="00257065" w:rsidP="0048066C">
    <w:pPr>
      <w:pStyle w:val="Footer"/>
      <w:tabs>
        <w:tab w:val="clear" w:pos="4680"/>
        <w:tab w:val="clear" w:pos="9360"/>
        <w:tab w:val="center" w:pos="5220"/>
        <w:tab w:val="right" w:pos="10080"/>
      </w:tabs>
      <w:rPr>
        <w:rFonts w:ascii="Calibri" w:hAnsi="Calibri"/>
        <w:color w:val="F79646" w:themeColor="accent6"/>
      </w:rPr>
    </w:pPr>
  </w:p>
  <w:p w14:paraId="4FF8DF25" w14:textId="77777777" w:rsidR="00257065" w:rsidRDefault="00257065" w:rsidP="00885192">
    <w:pPr>
      <w:pStyle w:val="Footer"/>
      <w:jc w:val="right"/>
    </w:pPr>
    <w:r>
      <w:tab/>
    </w:r>
    <w:r>
      <w:tab/>
    </w:r>
    <w:r>
      <w:fldChar w:fldCharType="begin"/>
    </w:r>
    <w:r>
      <w:instrText xml:space="preserve"> PAGE   \* MERGEFORMAT </w:instrText>
    </w:r>
    <w:r>
      <w:fldChar w:fldCharType="separate"/>
    </w:r>
    <w:r w:rsidR="00FD2AF1">
      <w:rPr>
        <w:noProof/>
      </w:rPr>
      <w:t>20</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5915875"/>
      <w:docPartObj>
        <w:docPartGallery w:val="Page Numbers (Bottom of Page)"/>
        <w:docPartUnique/>
      </w:docPartObj>
    </w:sdtPr>
    <w:sdtEndPr>
      <w:rPr>
        <w:noProof/>
      </w:rPr>
    </w:sdtEndPr>
    <w:sdtContent>
      <w:p w14:paraId="397F2F8B" w14:textId="77777777" w:rsidR="00257065" w:rsidRDefault="00257065" w:rsidP="00386582">
        <w:pPr>
          <w:pStyle w:val="Footer"/>
          <w:ind w:left="3960" w:firstLine="4680"/>
          <w:jc w:val="center"/>
        </w:pPr>
        <w:r>
          <w:fldChar w:fldCharType="begin"/>
        </w:r>
        <w:r>
          <w:instrText xml:space="preserve"> PAGE   \* MERGEFORMAT </w:instrText>
        </w:r>
        <w:r>
          <w:fldChar w:fldCharType="separate"/>
        </w:r>
        <w:r w:rsidR="00FD2AF1">
          <w:rPr>
            <w:noProof/>
          </w:rPr>
          <w:t>71</w:t>
        </w:r>
        <w:r>
          <w:rPr>
            <w:noProof/>
          </w:rPr>
          <w:fldChar w:fldCharType="end"/>
        </w:r>
      </w:p>
    </w:sdtContent>
  </w:sdt>
  <w:p w14:paraId="397F2F8C" w14:textId="77777777" w:rsidR="00257065" w:rsidRDefault="002570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B21F78" w14:textId="77777777" w:rsidR="003231FC" w:rsidRDefault="003231FC" w:rsidP="00237D97">
      <w:pPr>
        <w:spacing w:before="0" w:after="0" w:line="240" w:lineRule="auto"/>
      </w:pPr>
      <w:r>
        <w:separator/>
      </w:r>
    </w:p>
  </w:footnote>
  <w:footnote w:type="continuationSeparator" w:id="0">
    <w:p w14:paraId="64165BB3" w14:textId="77777777" w:rsidR="003231FC" w:rsidRDefault="003231FC" w:rsidP="00237D97">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1170F"/>
    <w:multiLevelType w:val="hybridMultilevel"/>
    <w:tmpl w:val="C0726742"/>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55297C"/>
    <w:multiLevelType w:val="hybridMultilevel"/>
    <w:tmpl w:val="5A04A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F4977"/>
    <w:multiLevelType w:val="hybridMultilevel"/>
    <w:tmpl w:val="5B7AC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6F20E2"/>
    <w:multiLevelType w:val="hybridMultilevel"/>
    <w:tmpl w:val="549C6C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D95DB4"/>
    <w:multiLevelType w:val="hybridMultilevel"/>
    <w:tmpl w:val="1B202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EC3AD1"/>
    <w:multiLevelType w:val="hybridMultilevel"/>
    <w:tmpl w:val="483A71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0AC3AB3"/>
    <w:multiLevelType w:val="hybridMultilevel"/>
    <w:tmpl w:val="51F8F0AA"/>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CD0D2C"/>
    <w:multiLevelType w:val="hybridMultilevel"/>
    <w:tmpl w:val="E9DC54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29751C9"/>
    <w:multiLevelType w:val="hybridMultilevel"/>
    <w:tmpl w:val="DE8AE19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4995B15"/>
    <w:multiLevelType w:val="hybridMultilevel"/>
    <w:tmpl w:val="C492BD22"/>
    <w:lvl w:ilvl="0" w:tplc="1C5C3D80">
      <w:start w:val="2015"/>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A7027E"/>
    <w:multiLevelType w:val="hybridMultilevel"/>
    <w:tmpl w:val="75721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6E1F26"/>
    <w:multiLevelType w:val="hybridMultilevel"/>
    <w:tmpl w:val="475042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921F96"/>
    <w:multiLevelType w:val="hybridMultilevel"/>
    <w:tmpl w:val="1400A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9E6DB3"/>
    <w:multiLevelType w:val="hybridMultilevel"/>
    <w:tmpl w:val="126C3F8E"/>
    <w:lvl w:ilvl="0" w:tplc="04090001">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9E5CFF"/>
    <w:multiLevelType w:val="hybridMultilevel"/>
    <w:tmpl w:val="6EF40AA0"/>
    <w:lvl w:ilvl="0" w:tplc="4A866678">
      <w:start w:val="3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BA5FD7"/>
    <w:multiLevelType w:val="hybridMultilevel"/>
    <w:tmpl w:val="574EB6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606CF1"/>
    <w:multiLevelType w:val="hybridMultilevel"/>
    <w:tmpl w:val="415CF2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BD3113"/>
    <w:multiLevelType w:val="hybridMultilevel"/>
    <w:tmpl w:val="66681C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BA15AE"/>
    <w:multiLevelType w:val="hybridMultilevel"/>
    <w:tmpl w:val="DE8AE19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2D33F9C"/>
    <w:multiLevelType w:val="hybridMultilevel"/>
    <w:tmpl w:val="254C4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5F572A"/>
    <w:multiLevelType w:val="hybridMultilevel"/>
    <w:tmpl w:val="4616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9C5939"/>
    <w:multiLevelType w:val="hybridMultilevel"/>
    <w:tmpl w:val="4B7C5174"/>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7547105"/>
    <w:multiLevelType w:val="hybridMultilevel"/>
    <w:tmpl w:val="18C47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16054C"/>
    <w:multiLevelType w:val="hybridMultilevel"/>
    <w:tmpl w:val="8DAA1D20"/>
    <w:lvl w:ilvl="0" w:tplc="89FE404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15:restartNumberingAfterBreak="0">
    <w:nsid w:val="2CC11982"/>
    <w:multiLevelType w:val="hybridMultilevel"/>
    <w:tmpl w:val="4646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FF7DF6"/>
    <w:multiLevelType w:val="hybridMultilevel"/>
    <w:tmpl w:val="41E2E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D2B16EA"/>
    <w:multiLevelType w:val="hybridMultilevel"/>
    <w:tmpl w:val="7248D6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30CC4DE3"/>
    <w:multiLevelType w:val="hybridMultilevel"/>
    <w:tmpl w:val="8ECED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2D84FD9"/>
    <w:multiLevelType w:val="hybridMultilevel"/>
    <w:tmpl w:val="98F6AF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4C36746"/>
    <w:multiLevelType w:val="hybridMultilevel"/>
    <w:tmpl w:val="61E4F3C6"/>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56B0A0A"/>
    <w:multiLevelType w:val="hybridMultilevel"/>
    <w:tmpl w:val="AE684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5E24C7B"/>
    <w:multiLevelType w:val="hybridMultilevel"/>
    <w:tmpl w:val="7A3483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9DC69B0"/>
    <w:multiLevelType w:val="hybridMultilevel"/>
    <w:tmpl w:val="83061FC2"/>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A2E420C"/>
    <w:multiLevelType w:val="hybridMultilevel"/>
    <w:tmpl w:val="7A3483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A917ADF"/>
    <w:multiLevelType w:val="multilevel"/>
    <w:tmpl w:val="FFD8A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ACD0E11"/>
    <w:multiLevelType w:val="hybridMultilevel"/>
    <w:tmpl w:val="927E4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CCE5FA9"/>
    <w:multiLevelType w:val="hybridMultilevel"/>
    <w:tmpl w:val="31D06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D8C77B4"/>
    <w:multiLevelType w:val="hybridMultilevel"/>
    <w:tmpl w:val="0BA623D8"/>
    <w:lvl w:ilvl="0" w:tplc="FF4477A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EE22721"/>
    <w:multiLevelType w:val="multilevel"/>
    <w:tmpl w:val="D4B816EC"/>
    <w:lvl w:ilvl="0">
      <w:start w:val="1"/>
      <w:numFmt w:val="decimal"/>
      <w:lvlText w:val="%1."/>
      <w:lvlJc w:val="left"/>
      <w:pPr>
        <w:tabs>
          <w:tab w:val="num" w:pos="360"/>
        </w:tabs>
        <w:ind w:left="360" w:hanging="360"/>
      </w:pPr>
      <w:rPr>
        <w:rFonts w:hint="default"/>
        <w:sz w:val="20"/>
      </w:r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360"/>
      </w:pPr>
    </w:lvl>
    <w:lvl w:ilvl="3">
      <w:start w:val="1"/>
      <w:numFmt w:val="decimal"/>
      <w:lvlText w:val="%4."/>
      <w:lvlJc w:val="left"/>
      <w:pPr>
        <w:tabs>
          <w:tab w:val="num" w:pos="2520"/>
        </w:tabs>
        <w:ind w:left="2520" w:hanging="360"/>
      </w:p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9" w15:restartNumberingAfterBreak="0">
    <w:nsid w:val="42B97CE6"/>
    <w:multiLevelType w:val="hybridMultilevel"/>
    <w:tmpl w:val="91E6B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2C65BD3"/>
    <w:multiLevelType w:val="hybridMultilevel"/>
    <w:tmpl w:val="68062C9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4F23050"/>
    <w:multiLevelType w:val="hybridMultilevel"/>
    <w:tmpl w:val="2CC85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5174CC6"/>
    <w:multiLevelType w:val="hybridMultilevel"/>
    <w:tmpl w:val="FC108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7222AF2"/>
    <w:multiLevelType w:val="hybridMultilevel"/>
    <w:tmpl w:val="7EB0B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CB749D2"/>
    <w:multiLevelType w:val="hybridMultilevel"/>
    <w:tmpl w:val="612EA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D341754"/>
    <w:multiLevelType w:val="hybridMultilevel"/>
    <w:tmpl w:val="58D43B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50A52032"/>
    <w:multiLevelType w:val="hybridMultilevel"/>
    <w:tmpl w:val="A15A8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5E20E1B"/>
    <w:multiLevelType w:val="hybridMultilevel"/>
    <w:tmpl w:val="BCD6D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84D56D8"/>
    <w:multiLevelType w:val="hybridMultilevel"/>
    <w:tmpl w:val="C0CE1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DD334A9"/>
    <w:multiLevelType w:val="hybridMultilevel"/>
    <w:tmpl w:val="D66099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5EE66388"/>
    <w:multiLevelType w:val="hybridMultilevel"/>
    <w:tmpl w:val="66289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FD773DD"/>
    <w:multiLevelType w:val="hybridMultilevel"/>
    <w:tmpl w:val="58621CA2"/>
    <w:lvl w:ilvl="0" w:tplc="04090003">
      <w:start w:val="1"/>
      <w:numFmt w:val="bullet"/>
      <w:lvlText w:val="o"/>
      <w:lvlJc w:val="left"/>
      <w:pPr>
        <w:ind w:left="108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46A76A6"/>
    <w:multiLevelType w:val="hybridMultilevel"/>
    <w:tmpl w:val="09D44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8B95DE4"/>
    <w:multiLevelType w:val="hybridMultilevel"/>
    <w:tmpl w:val="6F20A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95F4042"/>
    <w:multiLevelType w:val="hybridMultilevel"/>
    <w:tmpl w:val="CAE8C6A4"/>
    <w:lvl w:ilvl="0" w:tplc="04090011">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97324EF"/>
    <w:multiLevelType w:val="hybridMultilevel"/>
    <w:tmpl w:val="55D4049A"/>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9940EEA"/>
    <w:multiLevelType w:val="hybridMultilevel"/>
    <w:tmpl w:val="9544C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CA07808"/>
    <w:multiLevelType w:val="hybridMultilevel"/>
    <w:tmpl w:val="44D65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DB50F91"/>
    <w:multiLevelType w:val="hybridMultilevel"/>
    <w:tmpl w:val="33CA13F2"/>
    <w:lvl w:ilvl="0" w:tplc="10D655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00250A5"/>
    <w:multiLevelType w:val="hybridMultilevel"/>
    <w:tmpl w:val="352055A4"/>
    <w:lvl w:ilvl="0" w:tplc="797AB8F6">
      <w:start w:val="1"/>
      <w:numFmt w:val="bullet"/>
      <w:lvlText w:val="-"/>
      <w:lvlJc w:val="left"/>
      <w:pPr>
        <w:ind w:left="405" w:hanging="360"/>
      </w:pPr>
      <w:rPr>
        <w:rFonts w:ascii="Segoe UI" w:eastAsiaTheme="minorEastAsia" w:hAnsi="Segoe UI" w:cs="Segoe UI" w:hint="default"/>
      </w:rPr>
    </w:lvl>
    <w:lvl w:ilvl="1" w:tplc="04090003">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0" w15:restartNumberingAfterBreak="0">
    <w:nsid w:val="707454C4"/>
    <w:multiLevelType w:val="hybridMultilevel"/>
    <w:tmpl w:val="5652F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1701659"/>
    <w:multiLevelType w:val="hybridMultilevel"/>
    <w:tmpl w:val="FC863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1EB0D9A"/>
    <w:multiLevelType w:val="hybridMultilevel"/>
    <w:tmpl w:val="14789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3E4319C"/>
    <w:multiLevelType w:val="hybridMultilevel"/>
    <w:tmpl w:val="6022741C"/>
    <w:lvl w:ilvl="0" w:tplc="04090001">
      <w:start w:val="1"/>
      <w:numFmt w:val="bullet"/>
      <w:lvlText w:val=""/>
      <w:lvlJc w:val="left"/>
      <w:pPr>
        <w:ind w:left="720" w:hanging="360"/>
      </w:pPr>
      <w:rPr>
        <w:rFonts w:ascii="Symbol" w:hAnsi="Symbol" w:hint="default"/>
      </w:rPr>
    </w:lvl>
    <w:lvl w:ilvl="1" w:tplc="61DE01D6">
      <w:start w:val="1"/>
      <w:numFmt w:val="bullet"/>
      <w:lvlText w:val="-"/>
      <w:lvlJc w:val="left"/>
      <w:pPr>
        <w:ind w:left="1440" w:hanging="36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66D7FFB"/>
    <w:multiLevelType w:val="hybridMultilevel"/>
    <w:tmpl w:val="31865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6BB4663"/>
    <w:multiLevelType w:val="hybridMultilevel"/>
    <w:tmpl w:val="13805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76104C2"/>
    <w:multiLevelType w:val="hybridMultilevel"/>
    <w:tmpl w:val="8A265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86165B8"/>
    <w:multiLevelType w:val="hybridMultilevel"/>
    <w:tmpl w:val="02107FC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8" w15:restartNumberingAfterBreak="0">
    <w:nsid w:val="7A8F060C"/>
    <w:multiLevelType w:val="hybridMultilevel"/>
    <w:tmpl w:val="7952AEB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7B111A37"/>
    <w:multiLevelType w:val="hybridMultilevel"/>
    <w:tmpl w:val="B7828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7BA362E6"/>
    <w:multiLevelType w:val="hybridMultilevel"/>
    <w:tmpl w:val="A2D66238"/>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7EF97661"/>
    <w:multiLevelType w:val="hybridMultilevel"/>
    <w:tmpl w:val="977CE2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7F0A675B"/>
    <w:multiLevelType w:val="hybridMultilevel"/>
    <w:tmpl w:val="9146AF48"/>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7F9C59F8"/>
    <w:multiLevelType w:val="hybridMultilevel"/>
    <w:tmpl w:val="AAA29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9"/>
  </w:num>
  <w:num w:numId="2">
    <w:abstractNumId w:val="54"/>
  </w:num>
  <w:num w:numId="3">
    <w:abstractNumId w:val="30"/>
  </w:num>
  <w:num w:numId="4">
    <w:abstractNumId w:val="73"/>
  </w:num>
  <w:num w:numId="5">
    <w:abstractNumId w:val="67"/>
  </w:num>
  <w:num w:numId="6">
    <w:abstractNumId w:val="61"/>
  </w:num>
  <w:num w:numId="7">
    <w:abstractNumId w:val="18"/>
  </w:num>
  <w:num w:numId="8">
    <w:abstractNumId w:val="0"/>
  </w:num>
  <w:num w:numId="9">
    <w:abstractNumId w:val="62"/>
  </w:num>
  <w:num w:numId="10">
    <w:abstractNumId w:val="64"/>
  </w:num>
  <w:num w:numId="11">
    <w:abstractNumId w:val="40"/>
  </w:num>
  <w:num w:numId="12">
    <w:abstractNumId w:val="48"/>
  </w:num>
  <w:num w:numId="13">
    <w:abstractNumId w:val="4"/>
  </w:num>
  <w:num w:numId="14">
    <w:abstractNumId w:val="56"/>
  </w:num>
  <w:num w:numId="15">
    <w:abstractNumId w:val="36"/>
  </w:num>
  <w:num w:numId="16">
    <w:abstractNumId w:val="65"/>
  </w:num>
  <w:num w:numId="17">
    <w:abstractNumId w:val="52"/>
  </w:num>
  <w:num w:numId="18">
    <w:abstractNumId w:val="19"/>
  </w:num>
  <w:num w:numId="19">
    <w:abstractNumId w:val="2"/>
  </w:num>
  <w:num w:numId="20">
    <w:abstractNumId w:val="34"/>
  </w:num>
  <w:num w:numId="21">
    <w:abstractNumId w:val="46"/>
  </w:num>
  <w:num w:numId="22">
    <w:abstractNumId w:val="10"/>
  </w:num>
  <w:num w:numId="23">
    <w:abstractNumId w:val="39"/>
  </w:num>
  <w:num w:numId="24">
    <w:abstractNumId w:val="41"/>
  </w:num>
  <w:num w:numId="25">
    <w:abstractNumId w:val="47"/>
  </w:num>
  <w:num w:numId="26">
    <w:abstractNumId w:val="15"/>
  </w:num>
  <w:num w:numId="27">
    <w:abstractNumId w:val="27"/>
  </w:num>
  <w:num w:numId="28">
    <w:abstractNumId w:val="58"/>
  </w:num>
  <w:num w:numId="29">
    <w:abstractNumId w:val="28"/>
  </w:num>
  <w:num w:numId="30">
    <w:abstractNumId w:val="3"/>
  </w:num>
  <w:num w:numId="31">
    <w:abstractNumId w:val="20"/>
  </w:num>
  <w:num w:numId="32">
    <w:abstractNumId w:val="16"/>
  </w:num>
  <w:num w:numId="33">
    <w:abstractNumId w:val="44"/>
  </w:num>
  <w:num w:numId="34">
    <w:abstractNumId w:val="25"/>
  </w:num>
  <w:num w:numId="35">
    <w:abstractNumId w:val="45"/>
  </w:num>
  <w:num w:numId="36">
    <w:abstractNumId w:val="23"/>
  </w:num>
  <w:num w:numId="37">
    <w:abstractNumId w:val="13"/>
  </w:num>
  <w:num w:numId="38">
    <w:abstractNumId w:val="51"/>
  </w:num>
  <w:num w:numId="39">
    <w:abstractNumId w:val="69"/>
  </w:num>
  <w:num w:numId="40">
    <w:abstractNumId w:val="35"/>
  </w:num>
  <w:num w:numId="41">
    <w:abstractNumId w:val="60"/>
  </w:num>
  <w:num w:numId="42">
    <w:abstractNumId w:val="42"/>
  </w:num>
  <w:num w:numId="43">
    <w:abstractNumId w:val="5"/>
  </w:num>
  <w:num w:numId="44">
    <w:abstractNumId w:val="63"/>
  </w:num>
  <w:num w:numId="45">
    <w:abstractNumId w:val="50"/>
  </w:num>
  <w:num w:numId="46">
    <w:abstractNumId w:val="43"/>
  </w:num>
  <w:num w:numId="47">
    <w:abstractNumId w:val="1"/>
  </w:num>
  <w:num w:numId="48">
    <w:abstractNumId w:val="12"/>
  </w:num>
  <w:num w:numId="49">
    <w:abstractNumId w:val="53"/>
  </w:num>
  <w:num w:numId="50">
    <w:abstractNumId w:val="9"/>
  </w:num>
  <w:num w:numId="51">
    <w:abstractNumId w:val="37"/>
  </w:num>
  <w:num w:numId="52">
    <w:abstractNumId w:val="14"/>
  </w:num>
  <w:num w:numId="53">
    <w:abstractNumId w:val="24"/>
  </w:num>
  <w:num w:numId="54">
    <w:abstractNumId w:val="33"/>
  </w:num>
  <w:num w:numId="55">
    <w:abstractNumId w:val="26"/>
  </w:num>
  <w:num w:numId="56">
    <w:abstractNumId w:val="57"/>
  </w:num>
  <w:num w:numId="57">
    <w:abstractNumId w:val="7"/>
  </w:num>
  <w:num w:numId="58">
    <w:abstractNumId w:val="11"/>
  </w:num>
  <w:num w:numId="59">
    <w:abstractNumId w:val="71"/>
  </w:num>
  <w:num w:numId="60">
    <w:abstractNumId w:val="66"/>
  </w:num>
  <w:num w:numId="61">
    <w:abstractNumId w:val="49"/>
  </w:num>
  <w:num w:numId="62">
    <w:abstractNumId w:val="38"/>
  </w:num>
  <w:num w:numId="63">
    <w:abstractNumId w:val="31"/>
  </w:num>
  <w:num w:numId="64">
    <w:abstractNumId w:val="22"/>
  </w:num>
  <w:num w:numId="65">
    <w:abstractNumId w:val="17"/>
  </w:num>
  <w:num w:numId="66">
    <w:abstractNumId w:val="8"/>
  </w:num>
  <w:num w:numId="67">
    <w:abstractNumId w:val="32"/>
  </w:num>
  <w:num w:numId="68">
    <w:abstractNumId w:val="70"/>
  </w:num>
  <w:num w:numId="69">
    <w:abstractNumId w:val="72"/>
  </w:num>
  <w:num w:numId="70">
    <w:abstractNumId w:val="6"/>
  </w:num>
  <w:num w:numId="71">
    <w:abstractNumId w:val="55"/>
  </w:num>
  <w:num w:numId="72">
    <w:abstractNumId w:val="29"/>
  </w:num>
  <w:num w:numId="73">
    <w:abstractNumId w:val="68"/>
  </w:num>
  <w:num w:numId="74">
    <w:abstractNumId w:val="2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TC0NDE3NzGxNDI1sDRS0lEKTi0uzszPAykwrAUAC2DdMywAAAA="/>
  </w:docVars>
  <w:rsids>
    <w:rsidRoot w:val="00781373"/>
    <w:rsid w:val="00000AE7"/>
    <w:rsid w:val="0000138A"/>
    <w:rsid w:val="000013C2"/>
    <w:rsid w:val="00002CD6"/>
    <w:rsid w:val="00004CB0"/>
    <w:rsid w:val="00007603"/>
    <w:rsid w:val="00011618"/>
    <w:rsid w:val="00012591"/>
    <w:rsid w:val="00014533"/>
    <w:rsid w:val="00014989"/>
    <w:rsid w:val="0001701D"/>
    <w:rsid w:val="00020F30"/>
    <w:rsid w:val="00023CE0"/>
    <w:rsid w:val="00024235"/>
    <w:rsid w:val="0002469A"/>
    <w:rsid w:val="000247FC"/>
    <w:rsid w:val="00025330"/>
    <w:rsid w:val="00027685"/>
    <w:rsid w:val="00030383"/>
    <w:rsid w:val="000304F2"/>
    <w:rsid w:val="00031038"/>
    <w:rsid w:val="0003195E"/>
    <w:rsid w:val="0003425C"/>
    <w:rsid w:val="00034CAB"/>
    <w:rsid w:val="00034ECF"/>
    <w:rsid w:val="000361AE"/>
    <w:rsid w:val="00042208"/>
    <w:rsid w:val="0004244F"/>
    <w:rsid w:val="00042B85"/>
    <w:rsid w:val="00042F64"/>
    <w:rsid w:val="00044C58"/>
    <w:rsid w:val="00046E03"/>
    <w:rsid w:val="00047D34"/>
    <w:rsid w:val="00051978"/>
    <w:rsid w:val="0005209F"/>
    <w:rsid w:val="00053B16"/>
    <w:rsid w:val="00054DEE"/>
    <w:rsid w:val="00054F73"/>
    <w:rsid w:val="000564A8"/>
    <w:rsid w:val="00056D33"/>
    <w:rsid w:val="00064A86"/>
    <w:rsid w:val="0006640B"/>
    <w:rsid w:val="00070943"/>
    <w:rsid w:val="00070CAC"/>
    <w:rsid w:val="000713B7"/>
    <w:rsid w:val="00072D82"/>
    <w:rsid w:val="00077835"/>
    <w:rsid w:val="0008159B"/>
    <w:rsid w:val="00083838"/>
    <w:rsid w:val="00083D18"/>
    <w:rsid w:val="00084B55"/>
    <w:rsid w:val="00084FCD"/>
    <w:rsid w:val="000871DE"/>
    <w:rsid w:val="00090244"/>
    <w:rsid w:val="00093591"/>
    <w:rsid w:val="00094D8F"/>
    <w:rsid w:val="00096546"/>
    <w:rsid w:val="00097CEF"/>
    <w:rsid w:val="000A13A1"/>
    <w:rsid w:val="000A3052"/>
    <w:rsid w:val="000A43D5"/>
    <w:rsid w:val="000B0E9B"/>
    <w:rsid w:val="000B145D"/>
    <w:rsid w:val="000B4FF2"/>
    <w:rsid w:val="000B6651"/>
    <w:rsid w:val="000B6D9D"/>
    <w:rsid w:val="000C0DD6"/>
    <w:rsid w:val="000C4F62"/>
    <w:rsid w:val="000C583E"/>
    <w:rsid w:val="000C6045"/>
    <w:rsid w:val="000D0F30"/>
    <w:rsid w:val="000D1DE6"/>
    <w:rsid w:val="000D25D2"/>
    <w:rsid w:val="000D2FB5"/>
    <w:rsid w:val="000D311F"/>
    <w:rsid w:val="000D3DFF"/>
    <w:rsid w:val="000D4A7A"/>
    <w:rsid w:val="000D699E"/>
    <w:rsid w:val="000D78BC"/>
    <w:rsid w:val="000E405D"/>
    <w:rsid w:val="000E46AE"/>
    <w:rsid w:val="000E6A35"/>
    <w:rsid w:val="000E766B"/>
    <w:rsid w:val="000F29B5"/>
    <w:rsid w:val="000F6353"/>
    <w:rsid w:val="000F6E5E"/>
    <w:rsid w:val="00102393"/>
    <w:rsid w:val="00102E49"/>
    <w:rsid w:val="001034E8"/>
    <w:rsid w:val="00104B07"/>
    <w:rsid w:val="00105D8C"/>
    <w:rsid w:val="00107E02"/>
    <w:rsid w:val="001114F1"/>
    <w:rsid w:val="001122FA"/>
    <w:rsid w:val="00112F6C"/>
    <w:rsid w:val="00115D17"/>
    <w:rsid w:val="00120161"/>
    <w:rsid w:val="001211A7"/>
    <w:rsid w:val="00122179"/>
    <w:rsid w:val="00122D51"/>
    <w:rsid w:val="00122F8F"/>
    <w:rsid w:val="00123883"/>
    <w:rsid w:val="001244DE"/>
    <w:rsid w:val="001253B7"/>
    <w:rsid w:val="00125762"/>
    <w:rsid w:val="00130115"/>
    <w:rsid w:val="0013020B"/>
    <w:rsid w:val="001320A6"/>
    <w:rsid w:val="00132A6A"/>
    <w:rsid w:val="00132B95"/>
    <w:rsid w:val="00133B49"/>
    <w:rsid w:val="001342F3"/>
    <w:rsid w:val="00134D68"/>
    <w:rsid w:val="00136829"/>
    <w:rsid w:val="00136B86"/>
    <w:rsid w:val="00136FBF"/>
    <w:rsid w:val="001372D7"/>
    <w:rsid w:val="00137C8B"/>
    <w:rsid w:val="00140D32"/>
    <w:rsid w:val="00141417"/>
    <w:rsid w:val="0014291A"/>
    <w:rsid w:val="00142E15"/>
    <w:rsid w:val="0014356D"/>
    <w:rsid w:val="00143F90"/>
    <w:rsid w:val="001449DF"/>
    <w:rsid w:val="00144C3F"/>
    <w:rsid w:val="0014537E"/>
    <w:rsid w:val="00145749"/>
    <w:rsid w:val="001459F4"/>
    <w:rsid w:val="001464FC"/>
    <w:rsid w:val="00146A1E"/>
    <w:rsid w:val="001508CC"/>
    <w:rsid w:val="00151A3E"/>
    <w:rsid w:val="00151CBA"/>
    <w:rsid w:val="001521C8"/>
    <w:rsid w:val="00152C10"/>
    <w:rsid w:val="00156830"/>
    <w:rsid w:val="0015743E"/>
    <w:rsid w:val="00157EF0"/>
    <w:rsid w:val="00160F2C"/>
    <w:rsid w:val="001621DF"/>
    <w:rsid w:val="001628AC"/>
    <w:rsid w:val="0016366C"/>
    <w:rsid w:val="00163E1D"/>
    <w:rsid w:val="00165073"/>
    <w:rsid w:val="00165DF2"/>
    <w:rsid w:val="00170963"/>
    <w:rsid w:val="00170F9B"/>
    <w:rsid w:val="0017188A"/>
    <w:rsid w:val="0017408C"/>
    <w:rsid w:val="00175E32"/>
    <w:rsid w:val="00175F6E"/>
    <w:rsid w:val="001773E4"/>
    <w:rsid w:val="0018024B"/>
    <w:rsid w:val="001808B1"/>
    <w:rsid w:val="001825EA"/>
    <w:rsid w:val="00184031"/>
    <w:rsid w:val="001842C3"/>
    <w:rsid w:val="00185B03"/>
    <w:rsid w:val="0019099A"/>
    <w:rsid w:val="0019154F"/>
    <w:rsid w:val="001920BC"/>
    <w:rsid w:val="0019375C"/>
    <w:rsid w:val="00194258"/>
    <w:rsid w:val="001957EB"/>
    <w:rsid w:val="001A1D9E"/>
    <w:rsid w:val="001A2314"/>
    <w:rsid w:val="001A2F5B"/>
    <w:rsid w:val="001A59F1"/>
    <w:rsid w:val="001A6CE2"/>
    <w:rsid w:val="001A7273"/>
    <w:rsid w:val="001B1048"/>
    <w:rsid w:val="001B1B54"/>
    <w:rsid w:val="001B3872"/>
    <w:rsid w:val="001B3CEF"/>
    <w:rsid w:val="001B3FD3"/>
    <w:rsid w:val="001B48AE"/>
    <w:rsid w:val="001B6E93"/>
    <w:rsid w:val="001B7047"/>
    <w:rsid w:val="001B7405"/>
    <w:rsid w:val="001C0039"/>
    <w:rsid w:val="001C0449"/>
    <w:rsid w:val="001C0A83"/>
    <w:rsid w:val="001C0BD6"/>
    <w:rsid w:val="001C0D74"/>
    <w:rsid w:val="001C0ED2"/>
    <w:rsid w:val="001C1243"/>
    <w:rsid w:val="001C1394"/>
    <w:rsid w:val="001C2278"/>
    <w:rsid w:val="001C24AD"/>
    <w:rsid w:val="001C32DD"/>
    <w:rsid w:val="001C4986"/>
    <w:rsid w:val="001C5D23"/>
    <w:rsid w:val="001D0BC4"/>
    <w:rsid w:val="001D0D9E"/>
    <w:rsid w:val="001D2180"/>
    <w:rsid w:val="001D57B9"/>
    <w:rsid w:val="001D61CD"/>
    <w:rsid w:val="001D67DB"/>
    <w:rsid w:val="001D7AE5"/>
    <w:rsid w:val="001E1159"/>
    <w:rsid w:val="001E18DC"/>
    <w:rsid w:val="001E25AF"/>
    <w:rsid w:val="001E5050"/>
    <w:rsid w:val="001E685C"/>
    <w:rsid w:val="001F195A"/>
    <w:rsid w:val="001F2C2F"/>
    <w:rsid w:val="001F2CC1"/>
    <w:rsid w:val="001F4032"/>
    <w:rsid w:val="001F4B06"/>
    <w:rsid w:val="001F7D21"/>
    <w:rsid w:val="00201C3F"/>
    <w:rsid w:val="00203108"/>
    <w:rsid w:val="0020359E"/>
    <w:rsid w:val="0020428C"/>
    <w:rsid w:val="00204620"/>
    <w:rsid w:val="00206510"/>
    <w:rsid w:val="0020792C"/>
    <w:rsid w:val="00207B8E"/>
    <w:rsid w:val="00212A87"/>
    <w:rsid w:val="00212E7B"/>
    <w:rsid w:val="00220665"/>
    <w:rsid w:val="00221817"/>
    <w:rsid w:val="002219B4"/>
    <w:rsid w:val="00221A67"/>
    <w:rsid w:val="00221C19"/>
    <w:rsid w:val="0022230A"/>
    <w:rsid w:val="00223B9E"/>
    <w:rsid w:val="00226FD4"/>
    <w:rsid w:val="00230904"/>
    <w:rsid w:val="00230A52"/>
    <w:rsid w:val="00230F1D"/>
    <w:rsid w:val="0023132C"/>
    <w:rsid w:val="002313AB"/>
    <w:rsid w:val="00231674"/>
    <w:rsid w:val="0023171E"/>
    <w:rsid w:val="00232609"/>
    <w:rsid w:val="00233BCB"/>
    <w:rsid w:val="00235104"/>
    <w:rsid w:val="002359AF"/>
    <w:rsid w:val="00236016"/>
    <w:rsid w:val="00237356"/>
    <w:rsid w:val="00237380"/>
    <w:rsid w:val="0023758F"/>
    <w:rsid w:val="00237D97"/>
    <w:rsid w:val="00237DFD"/>
    <w:rsid w:val="002407AC"/>
    <w:rsid w:val="002409B8"/>
    <w:rsid w:val="00240C67"/>
    <w:rsid w:val="00241386"/>
    <w:rsid w:val="00241B3C"/>
    <w:rsid w:val="00243959"/>
    <w:rsid w:val="00243B49"/>
    <w:rsid w:val="00244E6E"/>
    <w:rsid w:val="00245B40"/>
    <w:rsid w:val="00246099"/>
    <w:rsid w:val="002468A4"/>
    <w:rsid w:val="0025247F"/>
    <w:rsid w:val="002565FC"/>
    <w:rsid w:val="00257065"/>
    <w:rsid w:val="00257228"/>
    <w:rsid w:val="00257243"/>
    <w:rsid w:val="00260B16"/>
    <w:rsid w:val="00262968"/>
    <w:rsid w:val="0026333E"/>
    <w:rsid w:val="00263F6D"/>
    <w:rsid w:val="00263FB4"/>
    <w:rsid w:val="0026579C"/>
    <w:rsid w:val="00273BE4"/>
    <w:rsid w:val="00275132"/>
    <w:rsid w:val="00276AB4"/>
    <w:rsid w:val="002776E2"/>
    <w:rsid w:val="00281348"/>
    <w:rsid w:val="00281988"/>
    <w:rsid w:val="00281F5D"/>
    <w:rsid w:val="00282B5C"/>
    <w:rsid w:val="00283B23"/>
    <w:rsid w:val="00285B60"/>
    <w:rsid w:val="00286C08"/>
    <w:rsid w:val="00287577"/>
    <w:rsid w:val="00290C06"/>
    <w:rsid w:val="00290F78"/>
    <w:rsid w:val="002920AC"/>
    <w:rsid w:val="0029386C"/>
    <w:rsid w:val="00293F78"/>
    <w:rsid w:val="002950E0"/>
    <w:rsid w:val="00295B19"/>
    <w:rsid w:val="00295DB8"/>
    <w:rsid w:val="00297F95"/>
    <w:rsid w:val="002A03E4"/>
    <w:rsid w:val="002A0804"/>
    <w:rsid w:val="002A238D"/>
    <w:rsid w:val="002A26A2"/>
    <w:rsid w:val="002A51A0"/>
    <w:rsid w:val="002A70D9"/>
    <w:rsid w:val="002A7440"/>
    <w:rsid w:val="002B1F89"/>
    <w:rsid w:val="002B39FB"/>
    <w:rsid w:val="002B40A9"/>
    <w:rsid w:val="002B6F5B"/>
    <w:rsid w:val="002B731B"/>
    <w:rsid w:val="002C1063"/>
    <w:rsid w:val="002C22E0"/>
    <w:rsid w:val="002C308B"/>
    <w:rsid w:val="002C42B0"/>
    <w:rsid w:val="002C4BFD"/>
    <w:rsid w:val="002C4D98"/>
    <w:rsid w:val="002C5DC2"/>
    <w:rsid w:val="002C6A9C"/>
    <w:rsid w:val="002C7415"/>
    <w:rsid w:val="002D1344"/>
    <w:rsid w:val="002D3E43"/>
    <w:rsid w:val="002D44B5"/>
    <w:rsid w:val="002D4528"/>
    <w:rsid w:val="002D61F7"/>
    <w:rsid w:val="002D62AD"/>
    <w:rsid w:val="002D6BF0"/>
    <w:rsid w:val="002E023A"/>
    <w:rsid w:val="002E0323"/>
    <w:rsid w:val="002E2202"/>
    <w:rsid w:val="002E2F27"/>
    <w:rsid w:val="002E4194"/>
    <w:rsid w:val="002E4238"/>
    <w:rsid w:val="002E47F4"/>
    <w:rsid w:val="002E56E9"/>
    <w:rsid w:val="002E6716"/>
    <w:rsid w:val="002F22BF"/>
    <w:rsid w:val="002F2367"/>
    <w:rsid w:val="002F66EA"/>
    <w:rsid w:val="002F7703"/>
    <w:rsid w:val="002F7970"/>
    <w:rsid w:val="00302062"/>
    <w:rsid w:val="00303434"/>
    <w:rsid w:val="00303CDC"/>
    <w:rsid w:val="003047F6"/>
    <w:rsid w:val="00307F0F"/>
    <w:rsid w:val="0031101D"/>
    <w:rsid w:val="003144E2"/>
    <w:rsid w:val="00315956"/>
    <w:rsid w:val="00315A2B"/>
    <w:rsid w:val="00322D78"/>
    <w:rsid w:val="00322E60"/>
    <w:rsid w:val="003231FC"/>
    <w:rsid w:val="003232AB"/>
    <w:rsid w:val="00323AE4"/>
    <w:rsid w:val="00325CD9"/>
    <w:rsid w:val="003309C4"/>
    <w:rsid w:val="00332E78"/>
    <w:rsid w:val="00332FAC"/>
    <w:rsid w:val="0033433E"/>
    <w:rsid w:val="00334B32"/>
    <w:rsid w:val="003351DE"/>
    <w:rsid w:val="00340641"/>
    <w:rsid w:val="003423FC"/>
    <w:rsid w:val="003442EF"/>
    <w:rsid w:val="00345D91"/>
    <w:rsid w:val="00346430"/>
    <w:rsid w:val="00350784"/>
    <w:rsid w:val="00352D08"/>
    <w:rsid w:val="00352E1F"/>
    <w:rsid w:val="00353583"/>
    <w:rsid w:val="0035395A"/>
    <w:rsid w:val="003540FC"/>
    <w:rsid w:val="003546BC"/>
    <w:rsid w:val="0035556F"/>
    <w:rsid w:val="00356106"/>
    <w:rsid w:val="003564CA"/>
    <w:rsid w:val="00356D66"/>
    <w:rsid w:val="0035761C"/>
    <w:rsid w:val="003577CC"/>
    <w:rsid w:val="00361F52"/>
    <w:rsid w:val="00362340"/>
    <w:rsid w:val="00363156"/>
    <w:rsid w:val="0036317D"/>
    <w:rsid w:val="00365106"/>
    <w:rsid w:val="003656E5"/>
    <w:rsid w:val="003658B2"/>
    <w:rsid w:val="00367029"/>
    <w:rsid w:val="0036724E"/>
    <w:rsid w:val="00367E2C"/>
    <w:rsid w:val="0037178C"/>
    <w:rsid w:val="00371B21"/>
    <w:rsid w:val="003732CD"/>
    <w:rsid w:val="003737F4"/>
    <w:rsid w:val="00373E37"/>
    <w:rsid w:val="00375458"/>
    <w:rsid w:val="00375E97"/>
    <w:rsid w:val="00376EE2"/>
    <w:rsid w:val="00384B7A"/>
    <w:rsid w:val="00384C0A"/>
    <w:rsid w:val="00385812"/>
    <w:rsid w:val="00386582"/>
    <w:rsid w:val="0038714B"/>
    <w:rsid w:val="003912A8"/>
    <w:rsid w:val="0039310B"/>
    <w:rsid w:val="00393DA3"/>
    <w:rsid w:val="0039425E"/>
    <w:rsid w:val="00394CED"/>
    <w:rsid w:val="003953D6"/>
    <w:rsid w:val="003973F4"/>
    <w:rsid w:val="00397C8B"/>
    <w:rsid w:val="003A1079"/>
    <w:rsid w:val="003A11B1"/>
    <w:rsid w:val="003A1386"/>
    <w:rsid w:val="003A272C"/>
    <w:rsid w:val="003A412B"/>
    <w:rsid w:val="003A4649"/>
    <w:rsid w:val="003A6AAB"/>
    <w:rsid w:val="003B2EA5"/>
    <w:rsid w:val="003B2F4D"/>
    <w:rsid w:val="003B4CF5"/>
    <w:rsid w:val="003B4F7C"/>
    <w:rsid w:val="003B5085"/>
    <w:rsid w:val="003B5755"/>
    <w:rsid w:val="003B5F3D"/>
    <w:rsid w:val="003C03BE"/>
    <w:rsid w:val="003C1123"/>
    <w:rsid w:val="003C16C2"/>
    <w:rsid w:val="003C1FF1"/>
    <w:rsid w:val="003C6597"/>
    <w:rsid w:val="003C6645"/>
    <w:rsid w:val="003C79EA"/>
    <w:rsid w:val="003D090F"/>
    <w:rsid w:val="003D34A8"/>
    <w:rsid w:val="003D3B7D"/>
    <w:rsid w:val="003D3BDC"/>
    <w:rsid w:val="003D4DBD"/>
    <w:rsid w:val="003D5508"/>
    <w:rsid w:val="003E13D2"/>
    <w:rsid w:val="003E1BC5"/>
    <w:rsid w:val="003E3DDC"/>
    <w:rsid w:val="003E5130"/>
    <w:rsid w:val="003E6530"/>
    <w:rsid w:val="003E6884"/>
    <w:rsid w:val="003E7099"/>
    <w:rsid w:val="003E74DA"/>
    <w:rsid w:val="003F41EB"/>
    <w:rsid w:val="00401059"/>
    <w:rsid w:val="004019C9"/>
    <w:rsid w:val="00401F18"/>
    <w:rsid w:val="00402E7D"/>
    <w:rsid w:val="00402F85"/>
    <w:rsid w:val="00405AD0"/>
    <w:rsid w:val="00405E70"/>
    <w:rsid w:val="004071A2"/>
    <w:rsid w:val="00407A7F"/>
    <w:rsid w:val="00410BE7"/>
    <w:rsid w:val="0041101E"/>
    <w:rsid w:val="0041111C"/>
    <w:rsid w:val="004139FD"/>
    <w:rsid w:val="004144FD"/>
    <w:rsid w:val="00420C16"/>
    <w:rsid w:val="00421815"/>
    <w:rsid w:val="00422ECD"/>
    <w:rsid w:val="004238BF"/>
    <w:rsid w:val="00423CF4"/>
    <w:rsid w:val="0042415D"/>
    <w:rsid w:val="004250E1"/>
    <w:rsid w:val="004259D0"/>
    <w:rsid w:val="00425BB8"/>
    <w:rsid w:val="00425E4A"/>
    <w:rsid w:val="00430ADF"/>
    <w:rsid w:val="0043112A"/>
    <w:rsid w:val="004316F0"/>
    <w:rsid w:val="00441F64"/>
    <w:rsid w:val="00442CCA"/>
    <w:rsid w:val="00446D02"/>
    <w:rsid w:val="004511A7"/>
    <w:rsid w:val="00451F45"/>
    <w:rsid w:val="00453C80"/>
    <w:rsid w:val="004546D1"/>
    <w:rsid w:val="004546D8"/>
    <w:rsid w:val="004553F8"/>
    <w:rsid w:val="00455E72"/>
    <w:rsid w:val="00456499"/>
    <w:rsid w:val="00456B27"/>
    <w:rsid w:val="004572E6"/>
    <w:rsid w:val="00457660"/>
    <w:rsid w:val="004605A7"/>
    <w:rsid w:val="004621F0"/>
    <w:rsid w:val="00462611"/>
    <w:rsid w:val="00462DDB"/>
    <w:rsid w:val="00463A86"/>
    <w:rsid w:val="0046460F"/>
    <w:rsid w:val="0046642B"/>
    <w:rsid w:val="00466BB8"/>
    <w:rsid w:val="00467263"/>
    <w:rsid w:val="00470648"/>
    <w:rsid w:val="004712CC"/>
    <w:rsid w:val="0047247F"/>
    <w:rsid w:val="0047290F"/>
    <w:rsid w:val="00472D33"/>
    <w:rsid w:val="004739B2"/>
    <w:rsid w:val="004762ED"/>
    <w:rsid w:val="0047705B"/>
    <w:rsid w:val="00480000"/>
    <w:rsid w:val="0048066C"/>
    <w:rsid w:val="00482423"/>
    <w:rsid w:val="00482C81"/>
    <w:rsid w:val="004857D2"/>
    <w:rsid w:val="00486E01"/>
    <w:rsid w:val="00490816"/>
    <w:rsid w:val="00493354"/>
    <w:rsid w:val="004A0D66"/>
    <w:rsid w:val="004A1706"/>
    <w:rsid w:val="004A2113"/>
    <w:rsid w:val="004A45EC"/>
    <w:rsid w:val="004A5162"/>
    <w:rsid w:val="004A6D35"/>
    <w:rsid w:val="004B1791"/>
    <w:rsid w:val="004B353A"/>
    <w:rsid w:val="004B48FD"/>
    <w:rsid w:val="004B5E52"/>
    <w:rsid w:val="004C0BD6"/>
    <w:rsid w:val="004C2D6B"/>
    <w:rsid w:val="004C2E3C"/>
    <w:rsid w:val="004C3FA3"/>
    <w:rsid w:val="004C66D1"/>
    <w:rsid w:val="004C7D10"/>
    <w:rsid w:val="004D0381"/>
    <w:rsid w:val="004D0D88"/>
    <w:rsid w:val="004D1E2A"/>
    <w:rsid w:val="004D3074"/>
    <w:rsid w:val="004D5764"/>
    <w:rsid w:val="004E144B"/>
    <w:rsid w:val="004E7769"/>
    <w:rsid w:val="004E7A8D"/>
    <w:rsid w:val="004E7DE9"/>
    <w:rsid w:val="004F2E03"/>
    <w:rsid w:val="004F34D0"/>
    <w:rsid w:val="004F5511"/>
    <w:rsid w:val="0050027B"/>
    <w:rsid w:val="00501EA3"/>
    <w:rsid w:val="00505035"/>
    <w:rsid w:val="0051016A"/>
    <w:rsid w:val="00510DB2"/>
    <w:rsid w:val="00511659"/>
    <w:rsid w:val="00511D26"/>
    <w:rsid w:val="0051299C"/>
    <w:rsid w:val="0051489A"/>
    <w:rsid w:val="00517D69"/>
    <w:rsid w:val="00517E9D"/>
    <w:rsid w:val="00522C6B"/>
    <w:rsid w:val="00523073"/>
    <w:rsid w:val="0052377D"/>
    <w:rsid w:val="00523F36"/>
    <w:rsid w:val="00525736"/>
    <w:rsid w:val="005259DB"/>
    <w:rsid w:val="00526B35"/>
    <w:rsid w:val="00526FAE"/>
    <w:rsid w:val="00527CD8"/>
    <w:rsid w:val="00531551"/>
    <w:rsid w:val="0053640A"/>
    <w:rsid w:val="005411C6"/>
    <w:rsid w:val="0054362F"/>
    <w:rsid w:val="005439DB"/>
    <w:rsid w:val="00543CA9"/>
    <w:rsid w:val="00547AB1"/>
    <w:rsid w:val="00547B5F"/>
    <w:rsid w:val="005521A0"/>
    <w:rsid w:val="005542F8"/>
    <w:rsid w:val="00554BCD"/>
    <w:rsid w:val="00556445"/>
    <w:rsid w:val="00556AAB"/>
    <w:rsid w:val="00557694"/>
    <w:rsid w:val="005600FE"/>
    <w:rsid w:val="00560AE9"/>
    <w:rsid w:val="00564771"/>
    <w:rsid w:val="00564FEF"/>
    <w:rsid w:val="005671F1"/>
    <w:rsid w:val="0057098D"/>
    <w:rsid w:val="005739CD"/>
    <w:rsid w:val="00574922"/>
    <w:rsid w:val="0057585F"/>
    <w:rsid w:val="00575946"/>
    <w:rsid w:val="00575B04"/>
    <w:rsid w:val="00576BC0"/>
    <w:rsid w:val="0058054C"/>
    <w:rsid w:val="00581966"/>
    <w:rsid w:val="0058277E"/>
    <w:rsid w:val="00582FBF"/>
    <w:rsid w:val="00583AF7"/>
    <w:rsid w:val="00584A3E"/>
    <w:rsid w:val="00585A22"/>
    <w:rsid w:val="00586037"/>
    <w:rsid w:val="0058798E"/>
    <w:rsid w:val="005903B3"/>
    <w:rsid w:val="00591C47"/>
    <w:rsid w:val="00592F0A"/>
    <w:rsid w:val="005931E2"/>
    <w:rsid w:val="005955D1"/>
    <w:rsid w:val="005A15C6"/>
    <w:rsid w:val="005A4BE1"/>
    <w:rsid w:val="005A5253"/>
    <w:rsid w:val="005A7C24"/>
    <w:rsid w:val="005B0030"/>
    <w:rsid w:val="005B1175"/>
    <w:rsid w:val="005B1E28"/>
    <w:rsid w:val="005B26FF"/>
    <w:rsid w:val="005B7971"/>
    <w:rsid w:val="005C06B5"/>
    <w:rsid w:val="005C1376"/>
    <w:rsid w:val="005C4C2D"/>
    <w:rsid w:val="005C5492"/>
    <w:rsid w:val="005C6986"/>
    <w:rsid w:val="005C6BD8"/>
    <w:rsid w:val="005D04F6"/>
    <w:rsid w:val="005D094D"/>
    <w:rsid w:val="005D0ED4"/>
    <w:rsid w:val="005D14B4"/>
    <w:rsid w:val="005D2787"/>
    <w:rsid w:val="005D294F"/>
    <w:rsid w:val="005D2EE1"/>
    <w:rsid w:val="005D32FE"/>
    <w:rsid w:val="005D58F2"/>
    <w:rsid w:val="005D6306"/>
    <w:rsid w:val="005E001A"/>
    <w:rsid w:val="005E22EF"/>
    <w:rsid w:val="005E29CA"/>
    <w:rsid w:val="005E3C60"/>
    <w:rsid w:val="005E448C"/>
    <w:rsid w:val="005E6264"/>
    <w:rsid w:val="005E64B4"/>
    <w:rsid w:val="005F6203"/>
    <w:rsid w:val="005F7201"/>
    <w:rsid w:val="00600CCF"/>
    <w:rsid w:val="00601A04"/>
    <w:rsid w:val="00602555"/>
    <w:rsid w:val="00603BF8"/>
    <w:rsid w:val="00603E5B"/>
    <w:rsid w:val="00606823"/>
    <w:rsid w:val="00607482"/>
    <w:rsid w:val="00612646"/>
    <w:rsid w:val="00612D28"/>
    <w:rsid w:val="00613A15"/>
    <w:rsid w:val="00616705"/>
    <w:rsid w:val="00616ADD"/>
    <w:rsid w:val="00617170"/>
    <w:rsid w:val="00617604"/>
    <w:rsid w:val="0061763F"/>
    <w:rsid w:val="00620FF1"/>
    <w:rsid w:val="006220EF"/>
    <w:rsid w:val="00622A3F"/>
    <w:rsid w:val="00623495"/>
    <w:rsid w:val="0062442B"/>
    <w:rsid w:val="00626AD2"/>
    <w:rsid w:val="00626DE5"/>
    <w:rsid w:val="0063089C"/>
    <w:rsid w:val="006309F1"/>
    <w:rsid w:val="00632644"/>
    <w:rsid w:val="006327E9"/>
    <w:rsid w:val="00632E5F"/>
    <w:rsid w:val="00633681"/>
    <w:rsid w:val="006351C5"/>
    <w:rsid w:val="00635717"/>
    <w:rsid w:val="00635F5E"/>
    <w:rsid w:val="0064093C"/>
    <w:rsid w:val="00640BE5"/>
    <w:rsid w:val="0064573E"/>
    <w:rsid w:val="00645C1C"/>
    <w:rsid w:val="00645D32"/>
    <w:rsid w:val="00646161"/>
    <w:rsid w:val="0065123B"/>
    <w:rsid w:val="00652737"/>
    <w:rsid w:val="00652E4E"/>
    <w:rsid w:val="00652E55"/>
    <w:rsid w:val="0065401A"/>
    <w:rsid w:val="00654C44"/>
    <w:rsid w:val="006562EA"/>
    <w:rsid w:val="0065694C"/>
    <w:rsid w:val="00657212"/>
    <w:rsid w:val="00657403"/>
    <w:rsid w:val="006611B7"/>
    <w:rsid w:val="00661719"/>
    <w:rsid w:val="00662C35"/>
    <w:rsid w:val="0066436D"/>
    <w:rsid w:val="00665124"/>
    <w:rsid w:val="0066575A"/>
    <w:rsid w:val="00667A2A"/>
    <w:rsid w:val="00670942"/>
    <w:rsid w:val="0067136C"/>
    <w:rsid w:val="00673191"/>
    <w:rsid w:val="0067463B"/>
    <w:rsid w:val="006760E3"/>
    <w:rsid w:val="00676CD8"/>
    <w:rsid w:val="00677BED"/>
    <w:rsid w:val="00677CE5"/>
    <w:rsid w:val="006813C6"/>
    <w:rsid w:val="0068259E"/>
    <w:rsid w:val="0068345E"/>
    <w:rsid w:val="00683B75"/>
    <w:rsid w:val="00684F10"/>
    <w:rsid w:val="00684FB9"/>
    <w:rsid w:val="00685348"/>
    <w:rsid w:val="006855AF"/>
    <w:rsid w:val="00685D34"/>
    <w:rsid w:val="006862BA"/>
    <w:rsid w:val="00686669"/>
    <w:rsid w:val="006876ED"/>
    <w:rsid w:val="00687700"/>
    <w:rsid w:val="0068797A"/>
    <w:rsid w:val="00690285"/>
    <w:rsid w:val="00694195"/>
    <w:rsid w:val="00694D1F"/>
    <w:rsid w:val="00694E4F"/>
    <w:rsid w:val="0069524F"/>
    <w:rsid w:val="00697634"/>
    <w:rsid w:val="006A05DC"/>
    <w:rsid w:val="006A289B"/>
    <w:rsid w:val="006A3DCC"/>
    <w:rsid w:val="006A4E7A"/>
    <w:rsid w:val="006A4EF5"/>
    <w:rsid w:val="006B0346"/>
    <w:rsid w:val="006B0436"/>
    <w:rsid w:val="006B16BC"/>
    <w:rsid w:val="006B1B14"/>
    <w:rsid w:val="006B1C14"/>
    <w:rsid w:val="006B2D8F"/>
    <w:rsid w:val="006B31EC"/>
    <w:rsid w:val="006B328E"/>
    <w:rsid w:val="006B3559"/>
    <w:rsid w:val="006B3812"/>
    <w:rsid w:val="006B4EE4"/>
    <w:rsid w:val="006B5876"/>
    <w:rsid w:val="006B6807"/>
    <w:rsid w:val="006B758A"/>
    <w:rsid w:val="006B7D33"/>
    <w:rsid w:val="006C036F"/>
    <w:rsid w:val="006C18FC"/>
    <w:rsid w:val="006C1F5C"/>
    <w:rsid w:val="006C2244"/>
    <w:rsid w:val="006C2ABA"/>
    <w:rsid w:val="006C2D7D"/>
    <w:rsid w:val="006C35AE"/>
    <w:rsid w:val="006C52BB"/>
    <w:rsid w:val="006C5FE6"/>
    <w:rsid w:val="006C602F"/>
    <w:rsid w:val="006C6E96"/>
    <w:rsid w:val="006C7B3C"/>
    <w:rsid w:val="006D027E"/>
    <w:rsid w:val="006D0715"/>
    <w:rsid w:val="006D2195"/>
    <w:rsid w:val="006D23F6"/>
    <w:rsid w:val="006D24C5"/>
    <w:rsid w:val="006D25F5"/>
    <w:rsid w:val="006D3285"/>
    <w:rsid w:val="006D3CC0"/>
    <w:rsid w:val="006D4367"/>
    <w:rsid w:val="006E0456"/>
    <w:rsid w:val="006E2020"/>
    <w:rsid w:val="006E2FD7"/>
    <w:rsid w:val="006E30AB"/>
    <w:rsid w:val="006F151D"/>
    <w:rsid w:val="006F3261"/>
    <w:rsid w:val="006F3FA6"/>
    <w:rsid w:val="006F73A7"/>
    <w:rsid w:val="006F78AB"/>
    <w:rsid w:val="006F7EF8"/>
    <w:rsid w:val="007013E2"/>
    <w:rsid w:val="00701480"/>
    <w:rsid w:val="00702DB6"/>
    <w:rsid w:val="00703845"/>
    <w:rsid w:val="00703ED5"/>
    <w:rsid w:val="00704243"/>
    <w:rsid w:val="0070434C"/>
    <w:rsid w:val="00704769"/>
    <w:rsid w:val="00704806"/>
    <w:rsid w:val="007052C8"/>
    <w:rsid w:val="0070531A"/>
    <w:rsid w:val="007206CB"/>
    <w:rsid w:val="00720FFA"/>
    <w:rsid w:val="00721DA8"/>
    <w:rsid w:val="007226E9"/>
    <w:rsid w:val="00723DCB"/>
    <w:rsid w:val="0073001B"/>
    <w:rsid w:val="00731A06"/>
    <w:rsid w:val="00731B4A"/>
    <w:rsid w:val="007340E2"/>
    <w:rsid w:val="00734770"/>
    <w:rsid w:val="00734AA8"/>
    <w:rsid w:val="00734DCB"/>
    <w:rsid w:val="0073622C"/>
    <w:rsid w:val="00737992"/>
    <w:rsid w:val="00737F07"/>
    <w:rsid w:val="00740314"/>
    <w:rsid w:val="0074198B"/>
    <w:rsid w:val="007431DD"/>
    <w:rsid w:val="00746D62"/>
    <w:rsid w:val="00746F03"/>
    <w:rsid w:val="007474AB"/>
    <w:rsid w:val="007509EC"/>
    <w:rsid w:val="0075182E"/>
    <w:rsid w:val="007519AD"/>
    <w:rsid w:val="007531D4"/>
    <w:rsid w:val="00753713"/>
    <w:rsid w:val="007600AF"/>
    <w:rsid w:val="00761474"/>
    <w:rsid w:val="0076226A"/>
    <w:rsid w:val="00762475"/>
    <w:rsid w:val="0076290B"/>
    <w:rsid w:val="007631A6"/>
    <w:rsid w:val="00764225"/>
    <w:rsid w:val="00764A08"/>
    <w:rsid w:val="007651A1"/>
    <w:rsid w:val="00765C10"/>
    <w:rsid w:val="00765EBE"/>
    <w:rsid w:val="007677FE"/>
    <w:rsid w:val="00767D63"/>
    <w:rsid w:val="00767DC1"/>
    <w:rsid w:val="007737F9"/>
    <w:rsid w:val="00774109"/>
    <w:rsid w:val="0077432B"/>
    <w:rsid w:val="00780132"/>
    <w:rsid w:val="007801B6"/>
    <w:rsid w:val="00780D19"/>
    <w:rsid w:val="00780F96"/>
    <w:rsid w:val="00781373"/>
    <w:rsid w:val="007845E9"/>
    <w:rsid w:val="00784903"/>
    <w:rsid w:val="00785931"/>
    <w:rsid w:val="00785A7E"/>
    <w:rsid w:val="00785C4F"/>
    <w:rsid w:val="007867F9"/>
    <w:rsid w:val="00791BC3"/>
    <w:rsid w:val="007921CA"/>
    <w:rsid w:val="00793D68"/>
    <w:rsid w:val="00793D78"/>
    <w:rsid w:val="0079507A"/>
    <w:rsid w:val="007A0211"/>
    <w:rsid w:val="007A2E9C"/>
    <w:rsid w:val="007A3020"/>
    <w:rsid w:val="007A3204"/>
    <w:rsid w:val="007A3A9E"/>
    <w:rsid w:val="007A64D9"/>
    <w:rsid w:val="007A742D"/>
    <w:rsid w:val="007B0584"/>
    <w:rsid w:val="007B0CC0"/>
    <w:rsid w:val="007B113E"/>
    <w:rsid w:val="007B3197"/>
    <w:rsid w:val="007B6BA0"/>
    <w:rsid w:val="007B7E00"/>
    <w:rsid w:val="007C2B5B"/>
    <w:rsid w:val="007C304F"/>
    <w:rsid w:val="007C33D8"/>
    <w:rsid w:val="007C57EC"/>
    <w:rsid w:val="007C7E68"/>
    <w:rsid w:val="007D21C1"/>
    <w:rsid w:val="007D2922"/>
    <w:rsid w:val="007D2F90"/>
    <w:rsid w:val="007D57CB"/>
    <w:rsid w:val="007D706A"/>
    <w:rsid w:val="007E03DC"/>
    <w:rsid w:val="007E3714"/>
    <w:rsid w:val="007E54C7"/>
    <w:rsid w:val="007E7852"/>
    <w:rsid w:val="007F08D6"/>
    <w:rsid w:val="007F2744"/>
    <w:rsid w:val="007F2FC2"/>
    <w:rsid w:val="007F5B42"/>
    <w:rsid w:val="007F5F68"/>
    <w:rsid w:val="00802632"/>
    <w:rsid w:val="00803202"/>
    <w:rsid w:val="0080399F"/>
    <w:rsid w:val="00804B8C"/>
    <w:rsid w:val="00804E3C"/>
    <w:rsid w:val="00805C90"/>
    <w:rsid w:val="008103BF"/>
    <w:rsid w:val="00810A69"/>
    <w:rsid w:val="00813A13"/>
    <w:rsid w:val="00814B39"/>
    <w:rsid w:val="00814B83"/>
    <w:rsid w:val="008153F1"/>
    <w:rsid w:val="00815626"/>
    <w:rsid w:val="00816387"/>
    <w:rsid w:val="008237E1"/>
    <w:rsid w:val="00823C6B"/>
    <w:rsid w:val="00823E7F"/>
    <w:rsid w:val="00823ECA"/>
    <w:rsid w:val="008244AC"/>
    <w:rsid w:val="00824692"/>
    <w:rsid w:val="00825EC0"/>
    <w:rsid w:val="0083055A"/>
    <w:rsid w:val="00831293"/>
    <w:rsid w:val="00831508"/>
    <w:rsid w:val="00832927"/>
    <w:rsid w:val="00832DC9"/>
    <w:rsid w:val="00833796"/>
    <w:rsid w:val="00833C17"/>
    <w:rsid w:val="008366F8"/>
    <w:rsid w:val="00836749"/>
    <w:rsid w:val="00836DF8"/>
    <w:rsid w:val="00837F08"/>
    <w:rsid w:val="0084024B"/>
    <w:rsid w:val="0084045D"/>
    <w:rsid w:val="00844845"/>
    <w:rsid w:val="00845ADF"/>
    <w:rsid w:val="00846EC2"/>
    <w:rsid w:val="00852390"/>
    <w:rsid w:val="00853653"/>
    <w:rsid w:val="00853DFD"/>
    <w:rsid w:val="008546D5"/>
    <w:rsid w:val="00854A5E"/>
    <w:rsid w:val="00854BB1"/>
    <w:rsid w:val="0085575C"/>
    <w:rsid w:val="00861B0C"/>
    <w:rsid w:val="008621F7"/>
    <w:rsid w:val="008626CD"/>
    <w:rsid w:val="00862825"/>
    <w:rsid w:val="00863FD1"/>
    <w:rsid w:val="008650DC"/>
    <w:rsid w:val="008657AD"/>
    <w:rsid w:val="00866732"/>
    <w:rsid w:val="00867193"/>
    <w:rsid w:val="0086798E"/>
    <w:rsid w:val="00871FC6"/>
    <w:rsid w:val="00872A36"/>
    <w:rsid w:val="00872DC8"/>
    <w:rsid w:val="00873A6C"/>
    <w:rsid w:val="00874BCB"/>
    <w:rsid w:val="00874EE8"/>
    <w:rsid w:val="008751F7"/>
    <w:rsid w:val="00876461"/>
    <w:rsid w:val="00880287"/>
    <w:rsid w:val="00880309"/>
    <w:rsid w:val="00881C0A"/>
    <w:rsid w:val="00885192"/>
    <w:rsid w:val="00885A24"/>
    <w:rsid w:val="00885A77"/>
    <w:rsid w:val="00886203"/>
    <w:rsid w:val="00886D8B"/>
    <w:rsid w:val="008876D6"/>
    <w:rsid w:val="00890EEA"/>
    <w:rsid w:val="00891BA3"/>
    <w:rsid w:val="00892EBA"/>
    <w:rsid w:val="0089307B"/>
    <w:rsid w:val="0089505A"/>
    <w:rsid w:val="00895EC3"/>
    <w:rsid w:val="00895F37"/>
    <w:rsid w:val="00897539"/>
    <w:rsid w:val="00897E0F"/>
    <w:rsid w:val="008A33F3"/>
    <w:rsid w:val="008A3C49"/>
    <w:rsid w:val="008A5F30"/>
    <w:rsid w:val="008A6247"/>
    <w:rsid w:val="008A634C"/>
    <w:rsid w:val="008A6429"/>
    <w:rsid w:val="008A7719"/>
    <w:rsid w:val="008B0B12"/>
    <w:rsid w:val="008B136E"/>
    <w:rsid w:val="008B179D"/>
    <w:rsid w:val="008B2D74"/>
    <w:rsid w:val="008B30B2"/>
    <w:rsid w:val="008B42D6"/>
    <w:rsid w:val="008B549E"/>
    <w:rsid w:val="008B7BA2"/>
    <w:rsid w:val="008C1824"/>
    <w:rsid w:val="008C28F6"/>
    <w:rsid w:val="008C30B8"/>
    <w:rsid w:val="008C30BE"/>
    <w:rsid w:val="008D11C7"/>
    <w:rsid w:val="008D3112"/>
    <w:rsid w:val="008D3953"/>
    <w:rsid w:val="008D3A43"/>
    <w:rsid w:val="008D4A36"/>
    <w:rsid w:val="008D608C"/>
    <w:rsid w:val="008D620B"/>
    <w:rsid w:val="008D761A"/>
    <w:rsid w:val="008E0E46"/>
    <w:rsid w:val="008E1963"/>
    <w:rsid w:val="008E1D50"/>
    <w:rsid w:val="008E426F"/>
    <w:rsid w:val="008E42A0"/>
    <w:rsid w:val="008E5876"/>
    <w:rsid w:val="008E640B"/>
    <w:rsid w:val="008E674A"/>
    <w:rsid w:val="008E7B70"/>
    <w:rsid w:val="008E7E13"/>
    <w:rsid w:val="008F110D"/>
    <w:rsid w:val="008F1707"/>
    <w:rsid w:val="008F1D8F"/>
    <w:rsid w:val="008F36C5"/>
    <w:rsid w:val="008F39F8"/>
    <w:rsid w:val="008F4D28"/>
    <w:rsid w:val="008F510F"/>
    <w:rsid w:val="008F557A"/>
    <w:rsid w:val="008F73C1"/>
    <w:rsid w:val="008F79FD"/>
    <w:rsid w:val="008F7B3B"/>
    <w:rsid w:val="00901F1C"/>
    <w:rsid w:val="009066ED"/>
    <w:rsid w:val="0091069D"/>
    <w:rsid w:val="009118D1"/>
    <w:rsid w:val="00911F45"/>
    <w:rsid w:val="00912D9C"/>
    <w:rsid w:val="0091325A"/>
    <w:rsid w:val="009145DD"/>
    <w:rsid w:val="00914D21"/>
    <w:rsid w:val="00915C6D"/>
    <w:rsid w:val="00916219"/>
    <w:rsid w:val="00920597"/>
    <w:rsid w:val="009218E2"/>
    <w:rsid w:val="00921D4F"/>
    <w:rsid w:val="00921F7E"/>
    <w:rsid w:val="00923105"/>
    <w:rsid w:val="00923D7E"/>
    <w:rsid w:val="009246A0"/>
    <w:rsid w:val="009250B9"/>
    <w:rsid w:val="009264A0"/>
    <w:rsid w:val="009266EF"/>
    <w:rsid w:val="009324E0"/>
    <w:rsid w:val="009331D8"/>
    <w:rsid w:val="00933C42"/>
    <w:rsid w:val="00936A02"/>
    <w:rsid w:val="0093749A"/>
    <w:rsid w:val="00940743"/>
    <w:rsid w:val="0094079C"/>
    <w:rsid w:val="009407FF"/>
    <w:rsid w:val="00940BBC"/>
    <w:rsid w:val="0094263B"/>
    <w:rsid w:val="009448BA"/>
    <w:rsid w:val="00945620"/>
    <w:rsid w:val="009527B4"/>
    <w:rsid w:val="00955402"/>
    <w:rsid w:val="0095582D"/>
    <w:rsid w:val="009569E4"/>
    <w:rsid w:val="00960A92"/>
    <w:rsid w:val="0096134E"/>
    <w:rsid w:val="0096173E"/>
    <w:rsid w:val="009620E8"/>
    <w:rsid w:val="009623DC"/>
    <w:rsid w:val="00963142"/>
    <w:rsid w:val="00966F32"/>
    <w:rsid w:val="00966FFE"/>
    <w:rsid w:val="00972168"/>
    <w:rsid w:val="00974255"/>
    <w:rsid w:val="009748D7"/>
    <w:rsid w:val="0097763A"/>
    <w:rsid w:val="009807DE"/>
    <w:rsid w:val="00982910"/>
    <w:rsid w:val="009837C3"/>
    <w:rsid w:val="0098385B"/>
    <w:rsid w:val="00985565"/>
    <w:rsid w:val="00985B3D"/>
    <w:rsid w:val="00986446"/>
    <w:rsid w:val="00986E58"/>
    <w:rsid w:val="00987B1A"/>
    <w:rsid w:val="00987B4A"/>
    <w:rsid w:val="009911BF"/>
    <w:rsid w:val="00992EB5"/>
    <w:rsid w:val="0099655E"/>
    <w:rsid w:val="00996BAE"/>
    <w:rsid w:val="009A0313"/>
    <w:rsid w:val="009A06F5"/>
    <w:rsid w:val="009A1DC2"/>
    <w:rsid w:val="009A54CA"/>
    <w:rsid w:val="009A5CD4"/>
    <w:rsid w:val="009A6AD1"/>
    <w:rsid w:val="009A7996"/>
    <w:rsid w:val="009B5361"/>
    <w:rsid w:val="009B7207"/>
    <w:rsid w:val="009B7ABA"/>
    <w:rsid w:val="009B7DE3"/>
    <w:rsid w:val="009C215E"/>
    <w:rsid w:val="009C21B9"/>
    <w:rsid w:val="009C25E9"/>
    <w:rsid w:val="009C268D"/>
    <w:rsid w:val="009C3A0D"/>
    <w:rsid w:val="009C5165"/>
    <w:rsid w:val="009D0D65"/>
    <w:rsid w:val="009D2F9B"/>
    <w:rsid w:val="009D5C45"/>
    <w:rsid w:val="009D6D05"/>
    <w:rsid w:val="009D77DF"/>
    <w:rsid w:val="009E2C1C"/>
    <w:rsid w:val="009E5943"/>
    <w:rsid w:val="009E7400"/>
    <w:rsid w:val="009E7AD4"/>
    <w:rsid w:val="009F000F"/>
    <w:rsid w:val="009F3E75"/>
    <w:rsid w:val="009F4C8C"/>
    <w:rsid w:val="009F5673"/>
    <w:rsid w:val="009F663E"/>
    <w:rsid w:val="009F7411"/>
    <w:rsid w:val="00A025E2"/>
    <w:rsid w:val="00A02FB1"/>
    <w:rsid w:val="00A066D7"/>
    <w:rsid w:val="00A06DBB"/>
    <w:rsid w:val="00A11605"/>
    <w:rsid w:val="00A1473A"/>
    <w:rsid w:val="00A14CE8"/>
    <w:rsid w:val="00A17A7B"/>
    <w:rsid w:val="00A20A1D"/>
    <w:rsid w:val="00A20ECC"/>
    <w:rsid w:val="00A234AA"/>
    <w:rsid w:val="00A2368A"/>
    <w:rsid w:val="00A24DC5"/>
    <w:rsid w:val="00A26171"/>
    <w:rsid w:val="00A26D11"/>
    <w:rsid w:val="00A27D21"/>
    <w:rsid w:val="00A301FC"/>
    <w:rsid w:val="00A31476"/>
    <w:rsid w:val="00A31AE5"/>
    <w:rsid w:val="00A31E5E"/>
    <w:rsid w:val="00A320C4"/>
    <w:rsid w:val="00A3334F"/>
    <w:rsid w:val="00A336F2"/>
    <w:rsid w:val="00A33C76"/>
    <w:rsid w:val="00A342D9"/>
    <w:rsid w:val="00A34D10"/>
    <w:rsid w:val="00A37A34"/>
    <w:rsid w:val="00A37E31"/>
    <w:rsid w:val="00A4103D"/>
    <w:rsid w:val="00A41703"/>
    <w:rsid w:val="00A42132"/>
    <w:rsid w:val="00A42EC0"/>
    <w:rsid w:val="00A45DE2"/>
    <w:rsid w:val="00A46175"/>
    <w:rsid w:val="00A47DDA"/>
    <w:rsid w:val="00A50505"/>
    <w:rsid w:val="00A52FDC"/>
    <w:rsid w:val="00A57E68"/>
    <w:rsid w:val="00A608D5"/>
    <w:rsid w:val="00A62310"/>
    <w:rsid w:val="00A62780"/>
    <w:rsid w:val="00A66FF0"/>
    <w:rsid w:val="00A6776B"/>
    <w:rsid w:val="00A71726"/>
    <w:rsid w:val="00A71AB6"/>
    <w:rsid w:val="00A71B3F"/>
    <w:rsid w:val="00A72058"/>
    <w:rsid w:val="00A74779"/>
    <w:rsid w:val="00A7756E"/>
    <w:rsid w:val="00A777ED"/>
    <w:rsid w:val="00A8052C"/>
    <w:rsid w:val="00A81D53"/>
    <w:rsid w:val="00A85815"/>
    <w:rsid w:val="00A87EA2"/>
    <w:rsid w:val="00A92C59"/>
    <w:rsid w:val="00A93FED"/>
    <w:rsid w:val="00A95278"/>
    <w:rsid w:val="00A9719C"/>
    <w:rsid w:val="00A9757D"/>
    <w:rsid w:val="00AA0ACA"/>
    <w:rsid w:val="00AA12B9"/>
    <w:rsid w:val="00AA22C2"/>
    <w:rsid w:val="00AA23F3"/>
    <w:rsid w:val="00AA6FA1"/>
    <w:rsid w:val="00AA6FF7"/>
    <w:rsid w:val="00AA7618"/>
    <w:rsid w:val="00AB04C0"/>
    <w:rsid w:val="00AB0980"/>
    <w:rsid w:val="00AB169C"/>
    <w:rsid w:val="00AB4CE1"/>
    <w:rsid w:val="00AB58F3"/>
    <w:rsid w:val="00AB7AB1"/>
    <w:rsid w:val="00AC1740"/>
    <w:rsid w:val="00AC2152"/>
    <w:rsid w:val="00AC2C84"/>
    <w:rsid w:val="00AC3276"/>
    <w:rsid w:val="00AC3954"/>
    <w:rsid w:val="00AC4D61"/>
    <w:rsid w:val="00AC73A1"/>
    <w:rsid w:val="00AC7B5F"/>
    <w:rsid w:val="00AD2111"/>
    <w:rsid w:val="00AD252E"/>
    <w:rsid w:val="00AD4AE0"/>
    <w:rsid w:val="00AD4E99"/>
    <w:rsid w:val="00AD530E"/>
    <w:rsid w:val="00AD6ED7"/>
    <w:rsid w:val="00AD7349"/>
    <w:rsid w:val="00AD759B"/>
    <w:rsid w:val="00AE0EB7"/>
    <w:rsid w:val="00AE3C35"/>
    <w:rsid w:val="00AE5280"/>
    <w:rsid w:val="00AE5847"/>
    <w:rsid w:val="00AE784F"/>
    <w:rsid w:val="00AE7A1E"/>
    <w:rsid w:val="00AE7B86"/>
    <w:rsid w:val="00AE7DC7"/>
    <w:rsid w:val="00AE7F0C"/>
    <w:rsid w:val="00AF0004"/>
    <w:rsid w:val="00AF151F"/>
    <w:rsid w:val="00AF1693"/>
    <w:rsid w:val="00AF1A49"/>
    <w:rsid w:val="00AF1F9F"/>
    <w:rsid w:val="00AF3083"/>
    <w:rsid w:val="00AF40A3"/>
    <w:rsid w:val="00AF4B70"/>
    <w:rsid w:val="00AF7172"/>
    <w:rsid w:val="00AF7937"/>
    <w:rsid w:val="00AF7CEB"/>
    <w:rsid w:val="00B0098C"/>
    <w:rsid w:val="00B01ECF"/>
    <w:rsid w:val="00B03180"/>
    <w:rsid w:val="00B0622D"/>
    <w:rsid w:val="00B07236"/>
    <w:rsid w:val="00B07829"/>
    <w:rsid w:val="00B07F0C"/>
    <w:rsid w:val="00B11638"/>
    <w:rsid w:val="00B123EF"/>
    <w:rsid w:val="00B12A1D"/>
    <w:rsid w:val="00B12DF6"/>
    <w:rsid w:val="00B14415"/>
    <w:rsid w:val="00B1571A"/>
    <w:rsid w:val="00B15AFE"/>
    <w:rsid w:val="00B16A23"/>
    <w:rsid w:val="00B21252"/>
    <w:rsid w:val="00B23241"/>
    <w:rsid w:val="00B235F3"/>
    <w:rsid w:val="00B23E54"/>
    <w:rsid w:val="00B23E95"/>
    <w:rsid w:val="00B23F9A"/>
    <w:rsid w:val="00B263D8"/>
    <w:rsid w:val="00B2787B"/>
    <w:rsid w:val="00B30041"/>
    <w:rsid w:val="00B31031"/>
    <w:rsid w:val="00B3187A"/>
    <w:rsid w:val="00B321C8"/>
    <w:rsid w:val="00B32CEA"/>
    <w:rsid w:val="00B354F0"/>
    <w:rsid w:val="00B37619"/>
    <w:rsid w:val="00B37BC7"/>
    <w:rsid w:val="00B44833"/>
    <w:rsid w:val="00B46CA0"/>
    <w:rsid w:val="00B47F99"/>
    <w:rsid w:val="00B508E8"/>
    <w:rsid w:val="00B50F89"/>
    <w:rsid w:val="00B50FEC"/>
    <w:rsid w:val="00B51961"/>
    <w:rsid w:val="00B5198A"/>
    <w:rsid w:val="00B53892"/>
    <w:rsid w:val="00B56324"/>
    <w:rsid w:val="00B56E54"/>
    <w:rsid w:val="00B574C5"/>
    <w:rsid w:val="00B6172C"/>
    <w:rsid w:val="00B619C5"/>
    <w:rsid w:val="00B61D44"/>
    <w:rsid w:val="00B635CD"/>
    <w:rsid w:val="00B646C1"/>
    <w:rsid w:val="00B65DB8"/>
    <w:rsid w:val="00B67648"/>
    <w:rsid w:val="00B67798"/>
    <w:rsid w:val="00B6787C"/>
    <w:rsid w:val="00B71928"/>
    <w:rsid w:val="00B71D4C"/>
    <w:rsid w:val="00B7213F"/>
    <w:rsid w:val="00B72608"/>
    <w:rsid w:val="00B77063"/>
    <w:rsid w:val="00B7722D"/>
    <w:rsid w:val="00B80049"/>
    <w:rsid w:val="00B80FFD"/>
    <w:rsid w:val="00B81561"/>
    <w:rsid w:val="00B85B99"/>
    <w:rsid w:val="00B85F0F"/>
    <w:rsid w:val="00B915AA"/>
    <w:rsid w:val="00B925A8"/>
    <w:rsid w:val="00BA01FF"/>
    <w:rsid w:val="00BA0AA3"/>
    <w:rsid w:val="00BA2808"/>
    <w:rsid w:val="00BA41A6"/>
    <w:rsid w:val="00BA591F"/>
    <w:rsid w:val="00BA681F"/>
    <w:rsid w:val="00BA6CFE"/>
    <w:rsid w:val="00BA70F9"/>
    <w:rsid w:val="00BA7290"/>
    <w:rsid w:val="00BB052C"/>
    <w:rsid w:val="00BB0FFC"/>
    <w:rsid w:val="00BB118A"/>
    <w:rsid w:val="00BB2E03"/>
    <w:rsid w:val="00BB4560"/>
    <w:rsid w:val="00BB7EC3"/>
    <w:rsid w:val="00BC0A25"/>
    <w:rsid w:val="00BC0C0D"/>
    <w:rsid w:val="00BC26D8"/>
    <w:rsid w:val="00BC3163"/>
    <w:rsid w:val="00BC3D7A"/>
    <w:rsid w:val="00BC407F"/>
    <w:rsid w:val="00BC57A0"/>
    <w:rsid w:val="00BC5B95"/>
    <w:rsid w:val="00BC69F9"/>
    <w:rsid w:val="00BC6AB8"/>
    <w:rsid w:val="00BC6D74"/>
    <w:rsid w:val="00BC791D"/>
    <w:rsid w:val="00BD49E1"/>
    <w:rsid w:val="00BD6852"/>
    <w:rsid w:val="00BE2328"/>
    <w:rsid w:val="00BE27F3"/>
    <w:rsid w:val="00BE68B8"/>
    <w:rsid w:val="00BF0B69"/>
    <w:rsid w:val="00BF0CBE"/>
    <w:rsid w:val="00BF18B0"/>
    <w:rsid w:val="00BF3B06"/>
    <w:rsid w:val="00BF3EF8"/>
    <w:rsid w:val="00BF4800"/>
    <w:rsid w:val="00BF4DDB"/>
    <w:rsid w:val="00BF4EF3"/>
    <w:rsid w:val="00BF5D5B"/>
    <w:rsid w:val="00BF5F46"/>
    <w:rsid w:val="00BF6144"/>
    <w:rsid w:val="00BF745F"/>
    <w:rsid w:val="00C02C35"/>
    <w:rsid w:val="00C033F8"/>
    <w:rsid w:val="00C04E45"/>
    <w:rsid w:val="00C05C11"/>
    <w:rsid w:val="00C065EC"/>
    <w:rsid w:val="00C125D7"/>
    <w:rsid w:val="00C12E49"/>
    <w:rsid w:val="00C16538"/>
    <w:rsid w:val="00C1685C"/>
    <w:rsid w:val="00C16D7F"/>
    <w:rsid w:val="00C17B41"/>
    <w:rsid w:val="00C17DF8"/>
    <w:rsid w:val="00C20470"/>
    <w:rsid w:val="00C21E81"/>
    <w:rsid w:val="00C2406D"/>
    <w:rsid w:val="00C24E8B"/>
    <w:rsid w:val="00C26AE1"/>
    <w:rsid w:val="00C3009A"/>
    <w:rsid w:val="00C30A71"/>
    <w:rsid w:val="00C30FAD"/>
    <w:rsid w:val="00C319AD"/>
    <w:rsid w:val="00C33B28"/>
    <w:rsid w:val="00C34B32"/>
    <w:rsid w:val="00C35137"/>
    <w:rsid w:val="00C36CD6"/>
    <w:rsid w:val="00C36EB6"/>
    <w:rsid w:val="00C379E6"/>
    <w:rsid w:val="00C402ED"/>
    <w:rsid w:val="00C42821"/>
    <w:rsid w:val="00C4585C"/>
    <w:rsid w:val="00C472D1"/>
    <w:rsid w:val="00C5047B"/>
    <w:rsid w:val="00C51C10"/>
    <w:rsid w:val="00C53292"/>
    <w:rsid w:val="00C553C8"/>
    <w:rsid w:val="00C621B3"/>
    <w:rsid w:val="00C62466"/>
    <w:rsid w:val="00C63626"/>
    <w:rsid w:val="00C63B20"/>
    <w:rsid w:val="00C6477D"/>
    <w:rsid w:val="00C66CC7"/>
    <w:rsid w:val="00C70BC5"/>
    <w:rsid w:val="00C72B04"/>
    <w:rsid w:val="00C72FEB"/>
    <w:rsid w:val="00C73060"/>
    <w:rsid w:val="00C732EC"/>
    <w:rsid w:val="00C737F0"/>
    <w:rsid w:val="00C74D3F"/>
    <w:rsid w:val="00C75366"/>
    <w:rsid w:val="00C7556D"/>
    <w:rsid w:val="00C75668"/>
    <w:rsid w:val="00C75BCB"/>
    <w:rsid w:val="00C76F7D"/>
    <w:rsid w:val="00C80698"/>
    <w:rsid w:val="00C8088E"/>
    <w:rsid w:val="00C83BF8"/>
    <w:rsid w:val="00C847AA"/>
    <w:rsid w:val="00C85239"/>
    <w:rsid w:val="00C85A2F"/>
    <w:rsid w:val="00C85E35"/>
    <w:rsid w:val="00C86BA8"/>
    <w:rsid w:val="00C91327"/>
    <w:rsid w:val="00C92D78"/>
    <w:rsid w:val="00C931A2"/>
    <w:rsid w:val="00C948BF"/>
    <w:rsid w:val="00C96014"/>
    <w:rsid w:val="00C977C8"/>
    <w:rsid w:val="00CA02E9"/>
    <w:rsid w:val="00CA26AC"/>
    <w:rsid w:val="00CA3107"/>
    <w:rsid w:val="00CA5B25"/>
    <w:rsid w:val="00CA77D5"/>
    <w:rsid w:val="00CA7F39"/>
    <w:rsid w:val="00CB280F"/>
    <w:rsid w:val="00CB2EF4"/>
    <w:rsid w:val="00CB3B27"/>
    <w:rsid w:val="00CB3CE5"/>
    <w:rsid w:val="00CB4C44"/>
    <w:rsid w:val="00CB4EE3"/>
    <w:rsid w:val="00CB707C"/>
    <w:rsid w:val="00CC111B"/>
    <w:rsid w:val="00CC1906"/>
    <w:rsid w:val="00CC20FC"/>
    <w:rsid w:val="00CC43C8"/>
    <w:rsid w:val="00CC511A"/>
    <w:rsid w:val="00CC550B"/>
    <w:rsid w:val="00CC59B3"/>
    <w:rsid w:val="00CC7884"/>
    <w:rsid w:val="00CD25BF"/>
    <w:rsid w:val="00CD4470"/>
    <w:rsid w:val="00CD5B32"/>
    <w:rsid w:val="00CE123F"/>
    <w:rsid w:val="00CE187F"/>
    <w:rsid w:val="00CE1906"/>
    <w:rsid w:val="00CE417A"/>
    <w:rsid w:val="00CE4498"/>
    <w:rsid w:val="00CE4621"/>
    <w:rsid w:val="00CE48C1"/>
    <w:rsid w:val="00CE50CC"/>
    <w:rsid w:val="00CE568F"/>
    <w:rsid w:val="00CE75BB"/>
    <w:rsid w:val="00CE7C9C"/>
    <w:rsid w:val="00CE7D7E"/>
    <w:rsid w:val="00CF3481"/>
    <w:rsid w:val="00CF35AC"/>
    <w:rsid w:val="00CF4327"/>
    <w:rsid w:val="00D004D3"/>
    <w:rsid w:val="00D0155E"/>
    <w:rsid w:val="00D016A1"/>
    <w:rsid w:val="00D01FB7"/>
    <w:rsid w:val="00D054DB"/>
    <w:rsid w:val="00D055CD"/>
    <w:rsid w:val="00D06514"/>
    <w:rsid w:val="00D06743"/>
    <w:rsid w:val="00D07176"/>
    <w:rsid w:val="00D073CA"/>
    <w:rsid w:val="00D11C6A"/>
    <w:rsid w:val="00D123BC"/>
    <w:rsid w:val="00D14347"/>
    <w:rsid w:val="00D14F8E"/>
    <w:rsid w:val="00D15017"/>
    <w:rsid w:val="00D176C9"/>
    <w:rsid w:val="00D20F90"/>
    <w:rsid w:val="00D21868"/>
    <w:rsid w:val="00D23F79"/>
    <w:rsid w:val="00D25510"/>
    <w:rsid w:val="00D274F8"/>
    <w:rsid w:val="00D31EAD"/>
    <w:rsid w:val="00D3232C"/>
    <w:rsid w:val="00D32F71"/>
    <w:rsid w:val="00D33FA6"/>
    <w:rsid w:val="00D35593"/>
    <w:rsid w:val="00D3658D"/>
    <w:rsid w:val="00D37BAB"/>
    <w:rsid w:val="00D419C1"/>
    <w:rsid w:val="00D41E89"/>
    <w:rsid w:val="00D420CF"/>
    <w:rsid w:val="00D430A8"/>
    <w:rsid w:val="00D442AD"/>
    <w:rsid w:val="00D44F26"/>
    <w:rsid w:val="00D450FB"/>
    <w:rsid w:val="00D46E9E"/>
    <w:rsid w:val="00D510AB"/>
    <w:rsid w:val="00D51B11"/>
    <w:rsid w:val="00D51F4A"/>
    <w:rsid w:val="00D530A9"/>
    <w:rsid w:val="00D535AB"/>
    <w:rsid w:val="00D5432E"/>
    <w:rsid w:val="00D560D0"/>
    <w:rsid w:val="00D60807"/>
    <w:rsid w:val="00D60ACA"/>
    <w:rsid w:val="00D6179B"/>
    <w:rsid w:val="00D61EEF"/>
    <w:rsid w:val="00D633E0"/>
    <w:rsid w:val="00D64101"/>
    <w:rsid w:val="00D64DDC"/>
    <w:rsid w:val="00D653E6"/>
    <w:rsid w:val="00D71532"/>
    <w:rsid w:val="00D71EEB"/>
    <w:rsid w:val="00D73802"/>
    <w:rsid w:val="00D746AF"/>
    <w:rsid w:val="00D74E3F"/>
    <w:rsid w:val="00D75857"/>
    <w:rsid w:val="00D76A00"/>
    <w:rsid w:val="00D77761"/>
    <w:rsid w:val="00D81C10"/>
    <w:rsid w:val="00D823E2"/>
    <w:rsid w:val="00D82737"/>
    <w:rsid w:val="00D86409"/>
    <w:rsid w:val="00D87C2D"/>
    <w:rsid w:val="00D92DBD"/>
    <w:rsid w:val="00D946A6"/>
    <w:rsid w:val="00D9649D"/>
    <w:rsid w:val="00D96665"/>
    <w:rsid w:val="00D9773B"/>
    <w:rsid w:val="00DA1942"/>
    <w:rsid w:val="00DA1A93"/>
    <w:rsid w:val="00DA2E81"/>
    <w:rsid w:val="00DA36D4"/>
    <w:rsid w:val="00DA42D2"/>
    <w:rsid w:val="00DA5D12"/>
    <w:rsid w:val="00DA6033"/>
    <w:rsid w:val="00DA7451"/>
    <w:rsid w:val="00DB1228"/>
    <w:rsid w:val="00DB1CB2"/>
    <w:rsid w:val="00DB20B4"/>
    <w:rsid w:val="00DB240B"/>
    <w:rsid w:val="00DB41C6"/>
    <w:rsid w:val="00DB48F6"/>
    <w:rsid w:val="00DB4D23"/>
    <w:rsid w:val="00DB5228"/>
    <w:rsid w:val="00DB64FD"/>
    <w:rsid w:val="00DB7E94"/>
    <w:rsid w:val="00DC28C6"/>
    <w:rsid w:val="00DC3D36"/>
    <w:rsid w:val="00DC5322"/>
    <w:rsid w:val="00DC5472"/>
    <w:rsid w:val="00DC6651"/>
    <w:rsid w:val="00DC66D7"/>
    <w:rsid w:val="00DC7811"/>
    <w:rsid w:val="00DD0848"/>
    <w:rsid w:val="00DD251A"/>
    <w:rsid w:val="00DD3D8A"/>
    <w:rsid w:val="00DD5BEE"/>
    <w:rsid w:val="00DD7151"/>
    <w:rsid w:val="00DD7627"/>
    <w:rsid w:val="00DD788F"/>
    <w:rsid w:val="00DE1A0C"/>
    <w:rsid w:val="00DE23EF"/>
    <w:rsid w:val="00DE3700"/>
    <w:rsid w:val="00DE4219"/>
    <w:rsid w:val="00DE51EB"/>
    <w:rsid w:val="00DE53BA"/>
    <w:rsid w:val="00DE5546"/>
    <w:rsid w:val="00DF044E"/>
    <w:rsid w:val="00DF15EF"/>
    <w:rsid w:val="00DF2842"/>
    <w:rsid w:val="00DF68BB"/>
    <w:rsid w:val="00E002EF"/>
    <w:rsid w:val="00E02599"/>
    <w:rsid w:val="00E05054"/>
    <w:rsid w:val="00E05240"/>
    <w:rsid w:val="00E05382"/>
    <w:rsid w:val="00E06634"/>
    <w:rsid w:val="00E06F0D"/>
    <w:rsid w:val="00E07A47"/>
    <w:rsid w:val="00E10AF6"/>
    <w:rsid w:val="00E117EC"/>
    <w:rsid w:val="00E12F9A"/>
    <w:rsid w:val="00E14AC8"/>
    <w:rsid w:val="00E15118"/>
    <w:rsid w:val="00E2024C"/>
    <w:rsid w:val="00E204D8"/>
    <w:rsid w:val="00E223CB"/>
    <w:rsid w:val="00E2385D"/>
    <w:rsid w:val="00E242D7"/>
    <w:rsid w:val="00E24589"/>
    <w:rsid w:val="00E254DA"/>
    <w:rsid w:val="00E261D7"/>
    <w:rsid w:val="00E26587"/>
    <w:rsid w:val="00E27127"/>
    <w:rsid w:val="00E27A39"/>
    <w:rsid w:val="00E3173D"/>
    <w:rsid w:val="00E3205F"/>
    <w:rsid w:val="00E32CD0"/>
    <w:rsid w:val="00E32E27"/>
    <w:rsid w:val="00E34353"/>
    <w:rsid w:val="00E34DCB"/>
    <w:rsid w:val="00E3778C"/>
    <w:rsid w:val="00E42FE8"/>
    <w:rsid w:val="00E43A4D"/>
    <w:rsid w:val="00E441D1"/>
    <w:rsid w:val="00E446F5"/>
    <w:rsid w:val="00E44813"/>
    <w:rsid w:val="00E44BA7"/>
    <w:rsid w:val="00E44FD3"/>
    <w:rsid w:val="00E45099"/>
    <w:rsid w:val="00E5023C"/>
    <w:rsid w:val="00E50465"/>
    <w:rsid w:val="00E51639"/>
    <w:rsid w:val="00E51FDF"/>
    <w:rsid w:val="00E52A4F"/>
    <w:rsid w:val="00E55387"/>
    <w:rsid w:val="00E55EEF"/>
    <w:rsid w:val="00E560AD"/>
    <w:rsid w:val="00E565F7"/>
    <w:rsid w:val="00E56A0A"/>
    <w:rsid w:val="00E56BB5"/>
    <w:rsid w:val="00E5787F"/>
    <w:rsid w:val="00E61D70"/>
    <w:rsid w:val="00E65ACC"/>
    <w:rsid w:val="00E65F4D"/>
    <w:rsid w:val="00E66AB8"/>
    <w:rsid w:val="00E67703"/>
    <w:rsid w:val="00E67CA0"/>
    <w:rsid w:val="00E721D2"/>
    <w:rsid w:val="00E727D9"/>
    <w:rsid w:val="00E72DD8"/>
    <w:rsid w:val="00E72FF4"/>
    <w:rsid w:val="00E735C5"/>
    <w:rsid w:val="00E76823"/>
    <w:rsid w:val="00E77E2D"/>
    <w:rsid w:val="00E815DC"/>
    <w:rsid w:val="00E81CF0"/>
    <w:rsid w:val="00E81F5D"/>
    <w:rsid w:val="00E82E1A"/>
    <w:rsid w:val="00E84B23"/>
    <w:rsid w:val="00E8639C"/>
    <w:rsid w:val="00E875BA"/>
    <w:rsid w:val="00E877CB"/>
    <w:rsid w:val="00E9057D"/>
    <w:rsid w:val="00E91955"/>
    <w:rsid w:val="00E91CD5"/>
    <w:rsid w:val="00E93470"/>
    <w:rsid w:val="00E96CA8"/>
    <w:rsid w:val="00EA09B0"/>
    <w:rsid w:val="00EA2325"/>
    <w:rsid w:val="00EA34A7"/>
    <w:rsid w:val="00EA4F8B"/>
    <w:rsid w:val="00EA53A1"/>
    <w:rsid w:val="00EA55B7"/>
    <w:rsid w:val="00EA6257"/>
    <w:rsid w:val="00EB0835"/>
    <w:rsid w:val="00EB0F79"/>
    <w:rsid w:val="00EB0FE9"/>
    <w:rsid w:val="00EB10DF"/>
    <w:rsid w:val="00EB2740"/>
    <w:rsid w:val="00EB5C7A"/>
    <w:rsid w:val="00EB5EBD"/>
    <w:rsid w:val="00EB6C4B"/>
    <w:rsid w:val="00EC145D"/>
    <w:rsid w:val="00EC33E8"/>
    <w:rsid w:val="00EC36BA"/>
    <w:rsid w:val="00EC3CE8"/>
    <w:rsid w:val="00EC3E9A"/>
    <w:rsid w:val="00EC425D"/>
    <w:rsid w:val="00EC4294"/>
    <w:rsid w:val="00EC4301"/>
    <w:rsid w:val="00EC5FC0"/>
    <w:rsid w:val="00EC6412"/>
    <w:rsid w:val="00ED059B"/>
    <w:rsid w:val="00ED0791"/>
    <w:rsid w:val="00ED269A"/>
    <w:rsid w:val="00ED2AEA"/>
    <w:rsid w:val="00ED2B7C"/>
    <w:rsid w:val="00ED33FB"/>
    <w:rsid w:val="00ED3874"/>
    <w:rsid w:val="00ED4935"/>
    <w:rsid w:val="00ED4EB2"/>
    <w:rsid w:val="00ED6AF8"/>
    <w:rsid w:val="00ED7C3C"/>
    <w:rsid w:val="00EE19D5"/>
    <w:rsid w:val="00EE1B79"/>
    <w:rsid w:val="00EE2E39"/>
    <w:rsid w:val="00EE46E7"/>
    <w:rsid w:val="00EE6ACB"/>
    <w:rsid w:val="00EE7447"/>
    <w:rsid w:val="00EE7902"/>
    <w:rsid w:val="00EF0C6F"/>
    <w:rsid w:val="00EF5813"/>
    <w:rsid w:val="00EF67FF"/>
    <w:rsid w:val="00F01904"/>
    <w:rsid w:val="00F02966"/>
    <w:rsid w:val="00F03A19"/>
    <w:rsid w:val="00F04A52"/>
    <w:rsid w:val="00F04DCE"/>
    <w:rsid w:val="00F05B02"/>
    <w:rsid w:val="00F05D26"/>
    <w:rsid w:val="00F10991"/>
    <w:rsid w:val="00F1379C"/>
    <w:rsid w:val="00F13C91"/>
    <w:rsid w:val="00F152ED"/>
    <w:rsid w:val="00F21460"/>
    <w:rsid w:val="00F24FFE"/>
    <w:rsid w:val="00F254FD"/>
    <w:rsid w:val="00F26925"/>
    <w:rsid w:val="00F26A29"/>
    <w:rsid w:val="00F307EA"/>
    <w:rsid w:val="00F3184E"/>
    <w:rsid w:val="00F32B04"/>
    <w:rsid w:val="00F34A77"/>
    <w:rsid w:val="00F36069"/>
    <w:rsid w:val="00F40829"/>
    <w:rsid w:val="00F422F5"/>
    <w:rsid w:val="00F42D63"/>
    <w:rsid w:val="00F45FA7"/>
    <w:rsid w:val="00F46210"/>
    <w:rsid w:val="00F46FF9"/>
    <w:rsid w:val="00F479C7"/>
    <w:rsid w:val="00F47DA3"/>
    <w:rsid w:val="00F51423"/>
    <w:rsid w:val="00F53598"/>
    <w:rsid w:val="00F53D43"/>
    <w:rsid w:val="00F5632A"/>
    <w:rsid w:val="00F56D3B"/>
    <w:rsid w:val="00F5761D"/>
    <w:rsid w:val="00F6030B"/>
    <w:rsid w:val="00F62D9D"/>
    <w:rsid w:val="00F6367B"/>
    <w:rsid w:val="00F63B67"/>
    <w:rsid w:val="00F64820"/>
    <w:rsid w:val="00F66509"/>
    <w:rsid w:val="00F7050B"/>
    <w:rsid w:val="00F720F7"/>
    <w:rsid w:val="00F72256"/>
    <w:rsid w:val="00F747AB"/>
    <w:rsid w:val="00F74BED"/>
    <w:rsid w:val="00F80A1B"/>
    <w:rsid w:val="00F80DDA"/>
    <w:rsid w:val="00F81438"/>
    <w:rsid w:val="00F81618"/>
    <w:rsid w:val="00F8255B"/>
    <w:rsid w:val="00F8326C"/>
    <w:rsid w:val="00F8362A"/>
    <w:rsid w:val="00F844B2"/>
    <w:rsid w:val="00F84820"/>
    <w:rsid w:val="00F849C3"/>
    <w:rsid w:val="00F850BE"/>
    <w:rsid w:val="00F86144"/>
    <w:rsid w:val="00F865C4"/>
    <w:rsid w:val="00F866DB"/>
    <w:rsid w:val="00F9275C"/>
    <w:rsid w:val="00F96863"/>
    <w:rsid w:val="00F976B8"/>
    <w:rsid w:val="00F979FB"/>
    <w:rsid w:val="00F97AE5"/>
    <w:rsid w:val="00FA1940"/>
    <w:rsid w:val="00FA4728"/>
    <w:rsid w:val="00FA741C"/>
    <w:rsid w:val="00FA7B2F"/>
    <w:rsid w:val="00FB1757"/>
    <w:rsid w:val="00FB24C7"/>
    <w:rsid w:val="00FB2885"/>
    <w:rsid w:val="00FB3B66"/>
    <w:rsid w:val="00FB3D42"/>
    <w:rsid w:val="00FB406A"/>
    <w:rsid w:val="00FB4F22"/>
    <w:rsid w:val="00FB6BEF"/>
    <w:rsid w:val="00FB6CED"/>
    <w:rsid w:val="00FB7DA7"/>
    <w:rsid w:val="00FC05FA"/>
    <w:rsid w:val="00FC1A01"/>
    <w:rsid w:val="00FC39F5"/>
    <w:rsid w:val="00FC3D9E"/>
    <w:rsid w:val="00FC4DF6"/>
    <w:rsid w:val="00FC5D18"/>
    <w:rsid w:val="00FC6F3F"/>
    <w:rsid w:val="00FD0199"/>
    <w:rsid w:val="00FD077A"/>
    <w:rsid w:val="00FD1DF2"/>
    <w:rsid w:val="00FD2AF1"/>
    <w:rsid w:val="00FD3ED9"/>
    <w:rsid w:val="00FD63C9"/>
    <w:rsid w:val="00FD7D43"/>
    <w:rsid w:val="00FE2CD4"/>
    <w:rsid w:val="00FE3239"/>
    <w:rsid w:val="00FE611D"/>
    <w:rsid w:val="00FE6612"/>
    <w:rsid w:val="00FF20D7"/>
    <w:rsid w:val="00FF248D"/>
    <w:rsid w:val="00FF5FD8"/>
    <w:rsid w:val="00FF6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7F27DC"/>
  <w15:docId w15:val="{4548B254-614C-4D52-A252-6E3AF9CA4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0E8"/>
    <w:rPr>
      <w:sz w:val="20"/>
      <w:szCs w:val="20"/>
    </w:rPr>
  </w:style>
  <w:style w:type="paragraph" w:styleId="Heading1">
    <w:name w:val="heading 1"/>
    <w:basedOn w:val="Normal"/>
    <w:next w:val="Normal"/>
    <w:link w:val="Heading1Char"/>
    <w:uiPriority w:val="9"/>
    <w:qFormat/>
    <w:rsid w:val="009620E8"/>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9620E8"/>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9620E8"/>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9620E8"/>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unhideWhenUsed/>
    <w:qFormat/>
    <w:rsid w:val="009620E8"/>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unhideWhenUsed/>
    <w:qFormat/>
    <w:rsid w:val="009620E8"/>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unhideWhenUsed/>
    <w:qFormat/>
    <w:rsid w:val="009620E8"/>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unhideWhenUsed/>
    <w:qFormat/>
    <w:rsid w:val="009620E8"/>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620E8"/>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620E8"/>
    <w:pPr>
      <w:ind w:left="720"/>
      <w:contextualSpacing/>
    </w:pPr>
  </w:style>
  <w:style w:type="table" w:styleId="TableGrid">
    <w:name w:val="Table Grid"/>
    <w:basedOn w:val="TableNormal"/>
    <w:uiPriority w:val="39"/>
    <w:rsid w:val="00363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5">
    <w:name w:val="Light Grid Accent 5"/>
    <w:basedOn w:val="TableNormal"/>
    <w:uiPriority w:val="62"/>
    <w:rsid w:val="0036317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CommentReference">
    <w:name w:val="annotation reference"/>
    <w:basedOn w:val="DefaultParagraphFont"/>
    <w:uiPriority w:val="99"/>
    <w:semiHidden/>
    <w:unhideWhenUsed/>
    <w:rsid w:val="00B6787C"/>
    <w:rPr>
      <w:sz w:val="16"/>
      <w:szCs w:val="16"/>
    </w:rPr>
  </w:style>
  <w:style w:type="paragraph" w:styleId="CommentText">
    <w:name w:val="annotation text"/>
    <w:basedOn w:val="Normal"/>
    <w:link w:val="CommentTextChar"/>
    <w:uiPriority w:val="99"/>
    <w:unhideWhenUsed/>
    <w:rsid w:val="00B6787C"/>
    <w:pPr>
      <w:spacing w:line="240" w:lineRule="auto"/>
    </w:pPr>
  </w:style>
  <w:style w:type="character" w:customStyle="1" w:styleId="CommentTextChar">
    <w:name w:val="Comment Text Char"/>
    <w:basedOn w:val="DefaultParagraphFont"/>
    <w:link w:val="CommentText"/>
    <w:uiPriority w:val="99"/>
    <w:rsid w:val="00B6787C"/>
    <w:rPr>
      <w:sz w:val="20"/>
      <w:szCs w:val="20"/>
    </w:rPr>
  </w:style>
  <w:style w:type="paragraph" w:styleId="CommentSubject">
    <w:name w:val="annotation subject"/>
    <w:basedOn w:val="CommentText"/>
    <w:next w:val="CommentText"/>
    <w:link w:val="CommentSubjectChar"/>
    <w:uiPriority w:val="99"/>
    <w:semiHidden/>
    <w:unhideWhenUsed/>
    <w:rsid w:val="00B6787C"/>
    <w:rPr>
      <w:b/>
      <w:bCs/>
    </w:rPr>
  </w:style>
  <w:style w:type="character" w:customStyle="1" w:styleId="CommentSubjectChar">
    <w:name w:val="Comment Subject Char"/>
    <w:basedOn w:val="CommentTextChar"/>
    <w:link w:val="CommentSubject"/>
    <w:uiPriority w:val="99"/>
    <w:semiHidden/>
    <w:rsid w:val="00B6787C"/>
    <w:rPr>
      <w:b/>
      <w:bCs/>
      <w:sz w:val="20"/>
      <w:szCs w:val="20"/>
    </w:rPr>
  </w:style>
  <w:style w:type="paragraph" w:styleId="BalloonText">
    <w:name w:val="Balloon Text"/>
    <w:basedOn w:val="Normal"/>
    <w:link w:val="BalloonTextChar"/>
    <w:uiPriority w:val="99"/>
    <w:semiHidden/>
    <w:unhideWhenUsed/>
    <w:rsid w:val="00B678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87C"/>
    <w:rPr>
      <w:rFonts w:ascii="Tahoma" w:hAnsi="Tahoma" w:cs="Tahoma"/>
      <w:sz w:val="16"/>
      <w:szCs w:val="16"/>
    </w:rPr>
  </w:style>
  <w:style w:type="character" w:customStyle="1" w:styleId="Heading1Char">
    <w:name w:val="Heading 1 Char"/>
    <w:basedOn w:val="DefaultParagraphFont"/>
    <w:link w:val="Heading1"/>
    <w:uiPriority w:val="9"/>
    <w:rsid w:val="009620E8"/>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9620E8"/>
    <w:rPr>
      <w:caps/>
      <w:spacing w:val="15"/>
      <w:shd w:val="clear" w:color="auto" w:fill="DBE5F1" w:themeFill="accent1" w:themeFillTint="33"/>
    </w:rPr>
  </w:style>
  <w:style w:type="character" w:customStyle="1" w:styleId="Heading3Char">
    <w:name w:val="Heading 3 Char"/>
    <w:basedOn w:val="DefaultParagraphFont"/>
    <w:link w:val="Heading3"/>
    <w:uiPriority w:val="9"/>
    <w:rsid w:val="009620E8"/>
    <w:rPr>
      <w:caps/>
      <w:color w:val="243F60" w:themeColor="accent1" w:themeShade="7F"/>
      <w:spacing w:val="15"/>
    </w:rPr>
  </w:style>
  <w:style w:type="character" w:customStyle="1" w:styleId="Heading4Char">
    <w:name w:val="Heading 4 Char"/>
    <w:basedOn w:val="DefaultParagraphFont"/>
    <w:link w:val="Heading4"/>
    <w:uiPriority w:val="9"/>
    <w:rsid w:val="009620E8"/>
    <w:rPr>
      <w:caps/>
      <w:color w:val="365F91" w:themeColor="accent1" w:themeShade="BF"/>
      <w:spacing w:val="10"/>
    </w:rPr>
  </w:style>
  <w:style w:type="character" w:customStyle="1" w:styleId="Heading5Char">
    <w:name w:val="Heading 5 Char"/>
    <w:basedOn w:val="DefaultParagraphFont"/>
    <w:link w:val="Heading5"/>
    <w:uiPriority w:val="9"/>
    <w:rsid w:val="009620E8"/>
    <w:rPr>
      <w:caps/>
      <w:color w:val="365F91" w:themeColor="accent1" w:themeShade="BF"/>
      <w:spacing w:val="10"/>
    </w:rPr>
  </w:style>
  <w:style w:type="character" w:customStyle="1" w:styleId="Heading6Char">
    <w:name w:val="Heading 6 Char"/>
    <w:basedOn w:val="DefaultParagraphFont"/>
    <w:link w:val="Heading6"/>
    <w:uiPriority w:val="9"/>
    <w:rsid w:val="009620E8"/>
    <w:rPr>
      <w:caps/>
      <w:color w:val="365F91" w:themeColor="accent1" w:themeShade="BF"/>
      <w:spacing w:val="10"/>
    </w:rPr>
  </w:style>
  <w:style w:type="character" w:customStyle="1" w:styleId="Heading7Char">
    <w:name w:val="Heading 7 Char"/>
    <w:basedOn w:val="DefaultParagraphFont"/>
    <w:link w:val="Heading7"/>
    <w:uiPriority w:val="9"/>
    <w:rsid w:val="009620E8"/>
    <w:rPr>
      <w:caps/>
      <w:color w:val="365F91" w:themeColor="accent1" w:themeShade="BF"/>
      <w:spacing w:val="10"/>
    </w:rPr>
  </w:style>
  <w:style w:type="character" w:customStyle="1" w:styleId="Heading8Char">
    <w:name w:val="Heading 8 Char"/>
    <w:basedOn w:val="DefaultParagraphFont"/>
    <w:link w:val="Heading8"/>
    <w:uiPriority w:val="9"/>
    <w:rsid w:val="009620E8"/>
    <w:rPr>
      <w:caps/>
      <w:spacing w:val="10"/>
      <w:sz w:val="18"/>
      <w:szCs w:val="18"/>
    </w:rPr>
  </w:style>
  <w:style w:type="character" w:customStyle="1" w:styleId="Heading9Char">
    <w:name w:val="Heading 9 Char"/>
    <w:basedOn w:val="DefaultParagraphFont"/>
    <w:link w:val="Heading9"/>
    <w:uiPriority w:val="9"/>
    <w:semiHidden/>
    <w:rsid w:val="009620E8"/>
    <w:rPr>
      <w:i/>
      <w:caps/>
      <w:spacing w:val="10"/>
      <w:sz w:val="18"/>
      <w:szCs w:val="18"/>
    </w:rPr>
  </w:style>
  <w:style w:type="paragraph" w:styleId="Caption">
    <w:name w:val="caption"/>
    <w:basedOn w:val="Normal"/>
    <w:next w:val="Normal"/>
    <w:uiPriority w:val="35"/>
    <w:semiHidden/>
    <w:unhideWhenUsed/>
    <w:qFormat/>
    <w:rsid w:val="009620E8"/>
    <w:rPr>
      <w:b/>
      <w:bCs/>
      <w:color w:val="365F91" w:themeColor="accent1" w:themeShade="BF"/>
      <w:sz w:val="16"/>
      <w:szCs w:val="16"/>
    </w:rPr>
  </w:style>
  <w:style w:type="paragraph" w:styleId="Title">
    <w:name w:val="Title"/>
    <w:basedOn w:val="Normal"/>
    <w:next w:val="Normal"/>
    <w:link w:val="TitleChar"/>
    <w:uiPriority w:val="10"/>
    <w:qFormat/>
    <w:rsid w:val="009620E8"/>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9620E8"/>
    <w:rPr>
      <w:caps/>
      <w:color w:val="4F81BD" w:themeColor="accent1"/>
      <w:spacing w:val="10"/>
      <w:kern w:val="28"/>
      <w:sz w:val="52"/>
      <w:szCs w:val="52"/>
    </w:rPr>
  </w:style>
  <w:style w:type="paragraph" w:styleId="Subtitle">
    <w:name w:val="Subtitle"/>
    <w:basedOn w:val="Normal"/>
    <w:next w:val="Normal"/>
    <w:link w:val="SubtitleChar"/>
    <w:uiPriority w:val="11"/>
    <w:qFormat/>
    <w:rsid w:val="009620E8"/>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9620E8"/>
    <w:rPr>
      <w:caps/>
      <w:color w:val="595959" w:themeColor="text1" w:themeTint="A6"/>
      <w:spacing w:val="10"/>
      <w:sz w:val="24"/>
      <w:szCs w:val="24"/>
    </w:rPr>
  </w:style>
  <w:style w:type="character" w:styleId="Strong">
    <w:name w:val="Strong"/>
    <w:uiPriority w:val="22"/>
    <w:qFormat/>
    <w:rsid w:val="009620E8"/>
    <w:rPr>
      <w:b/>
      <w:bCs/>
    </w:rPr>
  </w:style>
  <w:style w:type="character" w:styleId="Emphasis">
    <w:name w:val="Emphasis"/>
    <w:uiPriority w:val="20"/>
    <w:qFormat/>
    <w:rsid w:val="009620E8"/>
    <w:rPr>
      <w:caps/>
      <w:color w:val="243F60" w:themeColor="accent1" w:themeShade="7F"/>
      <w:spacing w:val="5"/>
    </w:rPr>
  </w:style>
  <w:style w:type="paragraph" w:styleId="NoSpacing">
    <w:name w:val="No Spacing"/>
    <w:aliases w:val="No Spacing (bullets)"/>
    <w:basedOn w:val="Normal"/>
    <w:link w:val="NoSpacingChar"/>
    <w:uiPriority w:val="1"/>
    <w:qFormat/>
    <w:rsid w:val="009620E8"/>
    <w:pPr>
      <w:spacing w:before="0" w:after="0" w:line="240" w:lineRule="auto"/>
    </w:pPr>
  </w:style>
  <w:style w:type="character" w:customStyle="1" w:styleId="NoSpacingChar">
    <w:name w:val="No Spacing Char"/>
    <w:aliases w:val="No Spacing (bullets) Char"/>
    <w:basedOn w:val="DefaultParagraphFont"/>
    <w:link w:val="NoSpacing"/>
    <w:uiPriority w:val="1"/>
    <w:rsid w:val="009620E8"/>
    <w:rPr>
      <w:sz w:val="20"/>
      <w:szCs w:val="20"/>
    </w:rPr>
  </w:style>
  <w:style w:type="paragraph" w:styleId="Quote">
    <w:name w:val="Quote"/>
    <w:basedOn w:val="Normal"/>
    <w:next w:val="Normal"/>
    <w:link w:val="QuoteChar"/>
    <w:uiPriority w:val="29"/>
    <w:qFormat/>
    <w:rsid w:val="009620E8"/>
    <w:rPr>
      <w:i/>
      <w:iCs/>
    </w:rPr>
  </w:style>
  <w:style w:type="character" w:customStyle="1" w:styleId="QuoteChar">
    <w:name w:val="Quote Char"/>
    <w:basedOn w:val="DefaultParagraphFont"/>
    <w:link w:val="Quote"/>
    <w:uiPriority w:val="29"/>
    <w:rsid w:val="009620E8"/>
    <w:rPr>
      <w:i/>
      <w:iCs/>
      <w:sz w:val="20"/>
      <w:szCs w:val="20"/>
    </w:rPr>
  </w:style>
  <w:style w:type="paragraph" w:styleId="IntenseQuote">
    <w:name w:val="Intense Quote"/>
    <w:basedOn w:val="Normal"/>
    <w:next w:val="Normal"/>
    <w:link w:val="IntenseQuoteChar"/>
    <w:uiPriority w:val="30"/>
    <w:qFormat/>
    <w:rsid w:val="009620E8"/>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9620E8"/>
    <w:rPr>
      <w:i/>
      <w:iCs/>
      <w:color w:val="4F81BD" w:themeColor="accent1"/>
      <w:sz w:val="20"/>
      <w:szCs w:val="20"/>
    </w:rPr>
  </w:style>
  <w:style w:type="character" w:styleId="SubtleEmphasis">
    <w:name w:val="Subtle Emphasis"/>
    <w:uiPriority w:val="19"/>
    <w:qFormat/>
    <w:rsid w:val="009620E8"/>
    <w:rPr>
      <w:i/>
      <w:iCs/>
      <w:color w:val="243F60" w:themeColor="accent1" w:themeShade="7F"/>
    </w:rPr>
  </w:style>
  <w:style w:type="character" w:styleId="IntenseEmphasis">
    <w:name w:val="Intense Emphasis"/>
    <w:uiPriority w:val="21"/>
    <w:qFormat/>
    <w:rsid w:val="009620E8"/>
    <w:rPr>
      <w:b/>
      <w:bCs/>
      <w:caps/>
      <w:color w:val="243F60" w:themeColor="accent1" w:themeShade="7F"/>
      <w:spacing w:val="10"/>
    </w:rPr>
  </w:style>
  <w:style w:type="character" w:styleId="SubtleReference">
    <w:name w:val="Subtle Reference"/>
    <w:uiPriority w:val="31"/>
    <w:qFormat/>
    <w:rsid w:val="009620E8"/>
    <w:rPr>
      <w:b/>
      <w:bCs/>
      <w:color w:val="4F81BD" w:themeColor="accent1"/>
    </w:rPr>
  </w:style>
  <w:style w:type="character" w:styleId="IntenseReference">
    <w:name w:val="Intense Reference"/>
    <w:uiPriority w:val="32"/>
    <w:qFormat/>
    <w:rsid w:val="009620E8"/>
    <w:rPr>
      <w:b/>
      <w:bCs/>
      <w:i/>
      <w:iCs/>
      <w:caps/>
      <w:color w:val="4F81BD" w:themeColor="accent1"/>
    </w:rPr>
  </w:style>
  <w:style w:type="character" w:styleId="BookTitle">
    <w:name w:val="Book Title"/>
    <w:uiPriority w:val="33"/>
    <w:qFormat/>
    <w:rsid w:val="009620E8"/>
    <w:rPr>
      <w:b/>
      <w:bCs/>
      <w:i/>
      <w:iCs/>
      <w:spacing w:val="9"/>
    </w:rPr>
  </w:style>
  <w:style w:type="paragraph" w:styleId="TOCHeading">
    <w:name w:val="TOC Heading"/>
    <w:basedOn w:val="Heading1"/>
    <w:next w:val="Normal"/>
    <w:uiPriority w:val="39"/>
    <w:semiHidden/>
    <w:unhideWhenUsed/>
    <w:qFormat/>
    <w:rsid w:val="009620E8"/>
    <w:pPr>
      <w:outlineLvl w:val="9"/>
    </w:pPr>
    <w:rPr>
      <w:lang w:bidi="en-US"/>
    </w:rPr>
  </w:style>
  <w:style w:type="paragraph" w:styleId="TOC2">
    <w:name w:val="toc 2"/>
    <w:basedOn w:val="Normal"/>
    <w:next w:val="Normal"/>
    <w:autoRedefine/>
    <w:uiPriority w:val="39"/>
    <w:unhideWhenUsed/>
    <w:qFormat/>
    <w:rsid w:val="00B50FEC"/>
    <w:pPr>
      <w:pBdr>
        <w:between w:val="double" w:sz="6" w:space="0" w:color="auto"/>
      </w:pBdr>
      <w:tabs>
        <w:tab w:val="right" w:leader="dot" w:pos="10502"/>
      </w:tabs>
      <w:spacing w:before="120" w:after="120"/>
      <w:jc w:val="center"/>
    </w:pPr>
    <w:rPr>
      <w:rFonts w:cstheme="minorHAnsi"/>
      <w:i/>
      <w:iCs/>
    </w:rPr>
  </w:style>
  <w:style w:type="paragraph" w:styleId="TOC1">
    <w:name w:val="toc 1"/>
    <w:basedOn w:val="Normal"/>
    <w:next w:val="Normal"/>
    <w:autoRedefine/>
    <w:uiPriority w:val="39"/>
    <w:unhideWhenUsed/>
    <w:qFormat/>
    <w:rsid w:val="00685D34"/>
    <w:pPr>
      <w:pBdr>
        <w:between w:val="double" w:sz="6" w:space="0" w:color="auto"/>
      </w:pBdr>
      <w:tabs>
        <w:tab w:val="right" w:leader="dot" w:pos="10502"/>
      </w:tabs>
      <w:spacing w:before="120" w:after="120"/>
      <w:jc w:val="center"/>
    </w:pPr>
    <w:rPr>
      <w:rFonts w:cstheme="minorHAnsi"/>
      <w:b/>
      <w:bCs/>
      <w:iCs/>
      <w:noProof/>
      <w:sz w:val="28"/>
      <w:szCs w:val="24"/>
    </w:rPr>
  </w:style>
  <w:style w:type="paragraph" w:styleId="TOC3">
    <w:name w:val="toc 3"/>
    <w:basedOn w:val="Normal"/>
    <w:next w:val="Normal"/>
    <w:autoRedefine/>
    <w:uiPriority w:val="39"/>
    <w:unhideWhenUsed/>
    <w:qFormat/>
    <w:rsid w:val="009620E8"/>
    <w:pPr>
      <w:pBdr>
        <w:between w:val="double" w:sz="6" w:space="0" w:color="auto"/>
      </w:pBdr>
      <w:spacing w:before="120" w:after="120"/>
      <w:ind w:left="200"/>
      <w:jc w:val="center"/>
    </w:pPr>
    <w:rPr>
      <w:rFonts w:cstheme="minorHAnsi"/>
    </w:rPr>
  </w:style>
  <w:style w:type="paragraph" w:styleId="TOC4">
    <w:name w:val="toc 4"/>
    <w:basedOn w:val="Normal"/>
    <w:next w:val="Normal"/>
    <w:autoRedefine/>
    <w:uiPriority w:val="39"/>
    <w:unhideWhenUsed/>
    <w:rsid w:val="009620E8"/>
    <w:pPr>
      <w:pBdr>
        <w:between w:val="double" w:sz="6" w:space="0" w:color="auto"/>
      </w:pBdr>
      <w:spacing w:before="120" w:after="120"/>
      <w:ind w:left="400"/>
      <w:jc w:val="center"/>
    </w:pPr>
    <w:rPr>
      <w:rFonts w:cstheme="minorHAnsi"/>
    </w:rPr>
  </w:style>
  <w:style w:type="paragraph" w:styleId="TOC5">
    <w:name w:val="toc 5"/>
    <w:basedOn w:val="Normal"/>
    <w:next w:val="Normal"/>
    <w:autoRedefine/>
    <w:uiPriority w:val="39"/>
    <w:unhideWhenUsed/>
    <w:rsid w:val="009620E8"/>
    <w:pPr>
      <w:pBdr>
        <w:between w:val="double" w:sz="6" w:space="0" w:color="auto"/>
      </w:pBdr>
      <w:spacing w:before="120" w:after="120"/>
      <w:ind w:left="600"/>
      <w:jc w:val="center"/>
    </w:pPr>
    <w:rPr>
      <w:rFonts w:cstheme="minorHAnsi"/>
    </w:rPr>
  </w:style>
  <w:style w:type="paragraph" w:styleId="TOC6">
    <w:name w:val="toc 6"/>
    <w:basedOn w:val="Normal"/>
    <w:next w:val="Normal"/>
    <w:autoRedefine/>
    <w:uiPriority w:val="39"/>
    <w:unhideWhenUsed/>
    <w:rsid w:val="009620E8"/>
    <w:pPr>
      <w:pBdr>
        <w:between w:val="double" w:sz="6" w:space="0" w:color="auto"/>
      </w:pBdr>
      <w:spacing w:before="120" w:after="120"/>
      <w:ind w:left="800"/>
      <w:jc w:val="center"/>
    </w:pPr>
    <w:rPr>
      <w:rFonts w:cstheme="minorHAnsi"/>
    </w:rPr>
  </w:style>
  <w:style w:type="paragraph" w:styleId="TOC7">
    <w:name w:val="toc 7"/>
    <w:basedOn w:val="Normal"/>
    <w:next w:val="Normal"/>
    <w:autoRedefine/>
    <w:uiPriority w:val="39"/>
    <w:unhideWhenUsed/>
    <w:rsid w:val="009620E8"/>
    <w:pPr>
      <w:pBdr>
        <w:between w:val="double" w:sz="6" w:space="0" w:color="auto"/>
      </w:pBdr>
      <w:spacing w:before="120" w:after="120"/>
      <w:ind w:left="1000"/>
      <w:jc w:val="center"/>
    </w:pPr>
    <w:rPr>
      <w:rFonts w:cstheme="minorHAnsi"/>
    </w:rPr>
  </w:style>
  <w:style w:type="paragraph" w:styleId="TOC8">
    <w:name w:val="toc 8"/>
    <w:basedOn w:val="Normal"/>
    <w:next w:val="Normal"/>
    <w:autoRedefine/>
    <w:uiPriority w:val="39"/>
    <w:unhideWhenUsed/>
    <w:rsid w:val="009620E8"/>
    <w:pPr>
      <w:pBdr>
        <w:between w:val="double" w:sz="6" w:space="0" w:color="auto"/>
      </w:pBdr>
      <w:spacing w:before="120" w:after="120"/>
      <w:ind w:left="1200"/>
      <w:jc w:val="center"/>
    </w:pPr>
    <w:rPr>
      <w:rFonts w:cstheme="minorHAnsi"/>
    </w:rPr>
  </w:style>
  <w:style w:type="paragraph" w:styleId="TOC9">
    <w:name w:val="toc 9"/>
    <w:basedOn w:val="Normal"/>
    <w:next w:val="Normal"/>
    <w:autoRedefine/>
    <w:uiPriority w:val="39"/>
    <w:unhideWhenUsed/>
    <w:rsid w:val="009620E8"/>
    <w:pPr>
      <w:pBdr>
        <w:between w:val="double" w:sz="6" w:space="0" w:color="auto"/>
      </w:pBdr>
      <w:spacing w:before="120" w:after="120"/>
      <w:ind w:left="1400"/>
      <w:jc w:val="center"/>
    </w:pPr>
    <w:rPr>
      <w:rFonts w:cstheme="minorHAnsi"/>
    </w:rPr>
  </w:style>
  <w:style w:type="character" w:styleId="Hyperlink">
    <w:name w:val="Hyperlink"/>
    <w:basedOn w:val="DefaultParagraphFont"/>
    <w:uiPriority w:val="99"/>
    <w:unhideWhenUsed/>
    <w:rsid w:val="009620E8"/>
    <w:rPr>
      <w:color w:val="0000FF" w:themeColor="hyperlink"/>
      <w:u w:val="single"/>
    </w:rPr>
  </w:style>
  <w:style w:type="character" w:styleId="FollowedHyperlink">
    <w:name w:val="FollowedHyperlink"/>
    <w:basedOn w:val="DefaultParagraphFont"/>
    <w:uiPriority w:val="99"/>
    <w:semiHidden/>
    <w:unhideWhenUsed/>
    <w:rsid w:val="0077432B"/>
    <w:rPr>
      <w:color w:val="800080" w:themeColor="followedHyperlink"/>
      <w:u w:val="single"/>
    </w:rPr>
  </w:style>
  <w:style w:type="paragraph" w:styleId="Revision">
    <w:name w:val="Revision"/>
    <w:hidden/>
    <w:uiPriority w:val="99"/>
    <w:semiHidden/>
    <w:rsid w:val="00ED0791"/>
    <w:pPr>
      <w:spacing w:before="0" w:after="0" w:line="240" w:lineRule="auto"/>
    </w:pPr>
    <w:rPr>
      <w:sz w:val="20"/>
      <w:szCs w:val="20"/>
    </w:rPr>
  </w:style>
  <w:style w:type="character" w:customStyle="1" w:styleId="apple-converted-space">
    <w:name w:val="apple-converted-space"/>
    <w:basedOn w:val="DefaultParagraphFont"/>
    <w:rsid w:val="00585A22"/>
  </w:style>
  <w:style w:type="paragraph" w:styleId="BodyText">
    <w:name w:val="Body Text"/>
    <w:basedOn w:val="Normal"/>
    <w:link w:val="BodyTextChar"/>
    <w:uiPriority w:val="99"/>
    <w:unhideWhenUsed/>
    <w:rsid w:val="00511659"/>
    <w:pPr>
      <w:spacing w:before="56" w:after="0" w:line="240" w:lineRule="auto"/>
      <w:ind w:left="460"/>
    </w:pPr>
    <w:rPr>
      <w:rFonts w:ascii="Calibri" w:eastAsiaTheme="minorHAnsi" w:hAnsi="Calibri" w:cs="Times New Roman"/>
      <w:sz w:val="22"/>
      <w:szCs w:val="22"/>
    </w:rPr>
  </w:style>
  <w:style w:type="character" w:customStyle="1" w:styleId="BodyTextChar">
    <w:name w:val="Body Text Char"/>
    <w:basedOn w:val="DefaultParagraphFont"/>
    <w:link w:val="BodyText"/>
    <w:uiPriority w:val="99"/>
    <w:rsid w:val="00511659"/>
    <w:rPr>
      <w:rFonts w:ascii="Calibri" w:eastAsiaTheme="minorHAnsi" w:hAnsi="Calibri" w:cs="Times New Roman"/>
    </w:rPr>
  </w:style>
  <w:style w:type="paragraph" w:styleId="NormalWeb">
    <w:name w:val="Normal (Web)"/>
    <w:basedOn w:val="Normal"/>
    <w:uiPriority w:val="99"/>
    <w:unhideWhenUsed/>
    <w:rsid w:val="00DF15EF"/>
    <w:pPr>
      <w:spacing w:before="100" w:beforeAutospacing="1" w:after="100" w:afterAutospacing="1" w:line="240" w:lineRule="auto"/>
    </w:pPr>
    <w:rPr>
      <w:rFonts w:ascii="Times New Roman" w:eastAsiaTheme="minorHAnsi" w:hAnsi="Times New Roman" w:cs="Times New Roman"/>
      <w:sz w:val="24"/>
      <w:szCs w:val="24"/>
    </w:rPr>
  </w:style>
  <w:style w:type="paragraph" w:styleId="Header">
    <w:name w:val="header"/>
    <w:basedOn w:val="Normal"/>
    <w:link w:val="HeaderChar"/>
    <w:uiPriority w:val="99"/>
    <w:unhideWhenUsed/>
    <w:rsid w:val="00237D9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37D97"/>
    <w:rPr>
      <w:sz w:val="20"/>
      <w:szCs w:val="20"/>
    </w:rPr>
  </w:style>
  <w:style w:type="paragraph" w:styleId="Footer">
    <w:name w:val="footer"/>
    <w:basedOn w:val="Normal"/>
    <w:link w:val="FooterChar"/>
    <w:uiPriority w:val="99"/>
    <w:unhideWhenUsed/>
    <w:rsid w:val="00237D9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37D97"/>
    <w:rPr>
      <w:sz w:val="20"/>
      <w:szCs w:val="20"/>
    </w:rPr>
  </w:style>
  <w:style w:type="character" w:styleId="PlaceholderText">
    <w:name w:val="Placeholder Text"/>
    <w:basedOn w:val="DefaultParagraphFont"/>
    <w:uiPriority w:val="99"/>
    <w:semiHidden/>
    <w:rsid w:val="0053640A"/>
    <w:rPr>
      <w:color w:val="808080"/>
    </w:rPr>
  </w:style>
  <w:style w:type="table" w:styleId="LightGrid-Accent1">
    <w:name w:val="Light Grid Accent 1"/>
    <w:basedOn w:val="TableNormal"/>
    <w:uiPriority w:val="62"/>
    <w:rsid w:val="009A54C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Shading-Accent5">
    <w:name w:val="Light Shading Accent 5"/>
    <w:basedOn w:val="TableNormal"/>
    <w:uiPriority w:val="60"/>
    <w:rsid w:val="003232AB"/>
    <w:pPr>
      <w:spacing w:before="0"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ListParagraphChar">
    <w:name w:val="List Paragraph Char"/>
    <w:basedOn w:val="DefaultParagraphFont"/>
    <w:link w:val="ListParagraph"/>
    <w:uiPriority w:val="34"/>
    <w:locked/>
    <w:rsid w:val="00F8326C"/>
    <w:rPr>
      <w:sz w:val="20"/>
      <w:szCs w:val="20"/>
    </w:rPr>
  </w:style>
  <w:style w:type="table" w:styleId="LightList-Accent5">
    <w:name w:val="Light List Accent 5"/>
    <w:basedOn w:val="TableNormal"/>
    <w:uiPriority w:val="61"/>
    <w:rsid w:val="00E14AC8"/>
    <w:pPr>
      <w:spacing w:before="0"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stTable3-Accent31">
    <w:name w:val="List Table 3 - Accent 31"/>
    <w:basedOn w:val="TableNormal"/>
    <w:uiPriority w:val="48"/>
    <w:rsid w:val="00B5198A"/>
    <w:pPr>
      <w:spacing w:before="100" w:after="0" w:line="240" w:lineRule="auto"/>
    </w:pPr>
    <w:rPr>
      <w:sz w:val="20"/>
      <w:szCs w:val="20"/>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11">
    <w:name w:val="List Table 3 - Accent 11"/>
    <w:basedOn w:val="TableNormal"/>
    <w:uiPriority w:val="48"/>
    <w:rsid w:val="00F62D9D"/>
    <w:pPr>
      <w:spacing w:before="100" w:after="0" w:line="240" w:lineRule="auto"/>
    </w:pPr>
    <w:rPr>
      <w:sz w:val="20"/>
      <w:szCs w:val="20"/>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A2">
    <w:name w:val="A2"/>
    <w:uiPriority w:val="99"/>
    <w:rsid w:val="00885192"/>
    <w:rPr>
      <w:rFonts w:cs="Museo Sans 30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801193">
      <w:bodyDiv w:val="1"/>
      <w:marLeft w:val="0"/>
      <w:marRight w:val="0"/>
      <w:marTop w:val="0"/>
      <w:marBottom w:val="0"/>
      <w:divBdr>
        <w:top w:val="none" w:sz="0" w:space="0" w:color="auto"/>
        <w:left w:val="none" w:sz="0" w:space="0" w:color="auto"/>
        <w:bottom w:val="none" w:sz="0" w:space="0" w:color="auto"/>
        <w:right w:val="none" w:sz="0" w:space="0" w:color="auto"/>
      </w:divBdr>
    </w:div>
    <w:div w:id="265773226">
      <w:bodyDiv w:val="1"/>
      <w:marLeft w:val="0"/>
      <w:marRight w:val="0"/>
      <w:marTop w:val="0"/>
      <w:marBottom w:val="0"/>
      <w:divBdr>
        <w:top w:val="none" w:sz="0" w:space="0" w:color="auto"/>
        <w:left w:val="none" w:sz="0" w:space="0" w:color="auto"/>
        <w:bottom w:val="none" w:sz="0" w:space="0" w:color="auto"/>
        <w:right w:val="none" w:sz="0" w:space="0" w:color="auto"/>
      </w:divBdr>
    </w:div>
    <w:div w:id="284583808">
      <w:bodyDiv w:val="1"/>
      <w:marLeft w:val="0"/>
      <w:marRight w:val="0"/>
      <w:marTop w:val="0"/>
      <w:marBottom w:val="0"/>
      <w:divBdr>
        <w:top w:val="none" w:sz="0" w:space="0" w:color="auto"/>
        <w:left w:val="none" w:sz="0" w:space="0" w:color="auto"/>
        <w:bottom w:val="none" w:sz="0" w:space="0" w:color="auto"/>
        <w:right w:val="none" w:sz="0" w:space="0" w:color="auto"/>
      </w:divBdr>
    </w:div>
    <w:div w:id="351421318">
      <w:bodyDiv w:val="1"/>
      <w:marLeft w:val="0"/>
      <w:marRight w:val="0"/>
      <w:marTop w:val="0"/>
      <w:marBottom w:val="0"/>
      <w:divBdr>
        <w:top w:val="none" w:sz="0" w:space="0" w:color="auto"/>
        <w:left w:val="none" w:sz="0" w:space="0" w:color="auto"/>
        <w:bottom w:val="none" w:sz="0" w:space="0" w:color="auto"/>
        <w:right w:val="none" w:sz="0" w:space="0" w:color="auto"/>
      </w:divBdr>
    </w:div>
    <w:div w:id="375085600">
      <w:bodyDiv w:val="1"/>
      <w:marLeft w:val="0"/>
      <w:marRight w:val="0"/>
      <w:marTop w:val="0"/>
      <w:marBottom w:val="0"/>
      <w:divBdr>
        <w:top w:val="none" w:sz="0" w:space="0" w:color="auto"/>
        <w:left w:val="none" w:sz="0" w:space="0" w:color="auto"/>
        <w:bottom w:val="none" w:sz="0" w:space="0" w:color="auto"/>
        <w:right w:val="none" w:sz="0" w:space="0" w:color="auto"/>
      </w:divBdr>
    </w:div>
    <w:div w:id="421948061">
      <w:bodyDiv w:val="1"/>
      <w:marLeft w:val="0"/>
      <w:marRight w:val="0"/>
      <w:marTop w:val="0"/>
      <w:marBottom w:val="0"/>
      <w:divBdr>
        <w:top w:val="none" w:sz="0" w:space="0" w:color="auto"/>
        <w:left w:val="none" w:sz="0" w:space="0" w:color="auto"/>
        <w:bottom w:val="none" w:sz="0" w:space="0" w:color="auto"/>
        <w:right w:val="none" w:sz="0" w:space="0" w:color="auto"/>
      </w:divBdr>
    </w:div>
    <w:div w:id="533808729">
      <w:bodyDiv w:val="1"/>
      <w:marLeft w:val="0"/>
      <w:marRight w:val="0"/>
      <w:marTop w:val="0"/>
      <w:marBottom w:val="0"/>
      <w:divBdr>
        <w:top w:val="none" w:sz="0" w:space="0" w:color="auto"/>
        <w:left w:val="none" w:sz="0" w:space="0" w:color="auto"/>
        <w:bottom w:val="none" w:sz="0" w:space="0" w:color="auto"/>
        <w:right w:val="none" w:sz="0" w:space="0" w:color="auto"/>
      </w:divBdr>
    </w:div>
    <w:div w:id="559438200">
      <w:bodyDiv w:val="1"/>
      <w:marLeft w:val="0"/>
      <w:marRight w:val="0"/>
      <w:marTop w:val="0"/>
      <w:marBottom w:val="0"/>
      <w:divBdr>
        <w:top w:val="none" w:sz="0" w:space="0" w:color="auto"/>
        <w:left w:val="none" w:sz="0" w:space="0" w:color="auto"/>
        <w:bottom w:val="none" w:sz="0" w:space="0" w:color="auto"/>
        <w:right w:val="none" w:sz="0" w:space="0" w:color="auto"/>
      </w:divBdr>
    </w:div>
    <w:div w:id="580605350">
      <w:bodyDiv w:val="1"/>
      <w:marLeft w:val="0"/>
      <w:marRight w:val="0"/>
      <w:marTop w:val="0"/>
      <w:marBottom w:val="0"/>
      <w:divBdr>
        <w:top w:val="none" w:sz="0" w:space="0" w:color="auto"/>
        <w:left w:val="none" w:sz="0" w:space="0" w:color="auto"/>
        <w:bottom w:val="none" w:sz="0" w:space="0" w:color="auto"/>
        <w:right w:val="none" w:sz="0" w:space="0" w:color="auto"/>
      </w:divBdr>
      <w:divsChild>
        <w:div w:id="211157371">
          <w:marLeft w:val="446"/>
          <w:marRight w:val="0"/>
          <w:marTop w:val="0"/>
          <w:marBottom w:val="0"/>
          <w:divBdr>
            <w:top w:val="none" w:sz="0" w:space="0" w:color="auto"/>
            <w:left w:val="none" w:sz="0" w:space="0" w:color="auto"/>
            <w:bottom w:val="none" w:sz="0" w:space="0" w:color="auto"/>
            <w:right w:val="none" w:sz="0" w:space="0" w:color="auto"/>
          </w:divBdr>
        </w:div>
        <w:div w:id="416637313">
          <w:marLeft w:val="446"/>
          <w:marRight w:val="0"/>
          <w:marTop w:val="0"/>
          <w:marBottom w:val="0"/>
          <w:divBdr>
            <w:top w:val="none" w:sz="0" w:space="0" w:color="auto"/>
            <w:left w:val="none" w:sz="0" w:space="0" w:color="auto"/>
            <w:bottom w:val="none" w:sz="0" w:space="0" w:color="auto"/>
            <w:right w:val="none" w:sz="0" w:space="0" w:color="auto"/>
          </w:divBdr>
        </w:div>
        <w:div w:id="563494119">
          <w:marLeft w:val="446"/>
          <w:marRight w:val="0"/>
          <w:marTop w:val="0"/>
          <w:marBottom w:val="0"/>
          <w:divBdr>
            <w:top w:val="none" w:sz="0" w:space="0" w:color="auto"/>
            <w:left w:val="none" w:sz="0" w:space="0" w:color="auto"/>
            <w:bottom w:val="none" w:sz="0" w:space="0" w:color="auto"/>
            <w:right w:val="none" w:sz="0" w:space="0" w:color="auto"/>
          </w:divBdr>
        </w:div>
        <w:div w:id="656543088">
          <w:marLeft w:val="446"/>
          <w:marRight w:val="0"/>
          <w:marTop w:val="0"/>
          <w:marBottom w:val="0"/>
          <w:divBdr>
            <w:top w:val="none" w:sz="0" w:space="0" w:color="auto"/>
            <w:left w:val="none" w:sz="0" w:space="0" w:color="auto"/>
            <w:bottom w:val="none" w:sz="0" w:space="0" w:color="auto"/>
            <w:right w:val="none" w:sz="0" w:space="0" w:color="auto"/>
          </w:divBdr>
        </w:div>
        <w:div w:id="1286353940">
          <w:marLeft w:val="446"/>
          <w:marRight w:val="0"/>
          <w:marTop w:val="0"/>
          <w:marBottom w:val="0"/>
          <w:divBdr>
            <w:top w:val="none" w:sz="0" w:space="0" w:color="auto"/>
            <w:left w:val="none" w:sz="0" w:space="0" w:color="auto"/>
            <w:bottom w:val="none" w:sz="0" w:space="0" w:color="auto"/>
            <w:right w:val="none" w:sz="0" w:space="0" w:color="auto"/>
          </w:divBdr>
        </w:div>
        <w:div w:id="1320234032">
          <w:marLeft w:val="446"/>
          <w:marRight w:val="0"/>
          <w:marTop w:val="0"/>
          <w:marBottom w:val="0"/>
          <w:divBdr>
            <w:top w:val="none" w:sz="0" w:space="0" w:color="auto"/>
            <w:left w:val="none" w:sz="0" w:space="0" w:color="auto"/>
            <w:bottom w:val="none" w:sz="0" w:space="0" w:color="auto"/>
            <w:right w:val="none" w:sz="0" w:space="0" w:color="auto"/>
          </w:divBdr>
        </w:div>
        <w:div w:id="1679382097">
          <w:marLeft w:val="446"/>
          <w:marRight w:val="0"/>
          <w:marTop w:val="0"/>
          <w:marBottom w:val="0"/>
          <w:divBdr>
            <w:top w:val="none" w:sz="0" w:space="0" w:color="auto"/>
            <w:left w:val="none" w:sz="0" w:space="0" w:color="auto"/>
            <w:bottom w:val="none" w:sz="0" w:space="0" w:color="auto"/>
            <w:right w:val="none" w:sz="0" w:space="0" w:color="auto"/>
          </w:divBdr>
        </w:div>
        <w:div w:id="1743674928">
          <w:marLeft w:val="446"/>
          <w:marRight w:val="0"/>
          <w:marTop w:val="0"/>
          <w:marBottom w:val="0"/>
          <w:divBdr>
            <w:top w:val="none" w:sz="0" w:space="0" w:color="auto"/>
            <w:left w:val="none" w:sz="0" w:space="0" w:color="auto"/>
            <w:bottom w:val="none" w:sz="0" w:space="0" w:color="auto"/>
            <w:right w:val="none" w:sz="0" w:space="0" w:color="auto"/>
          </w:divBdr>
        </w:div>
        <w:div w:id="1923905037">
          <w:marLeft w:val="446"/>
          <w:marRight w:val="0"/>
          <w:marTop w:val="0"/>
          <w:marBottom w:val="0"/>
          <w:divBdr>
            <w:top w:val="none" w:sz="0" w:space="0" w:color="auto"/>
            <w:left w:val="none" w:sz="0" w:space="0" w:color="auto"/>
            <w:bottom w:val="none" w:sz="0" w:space="0" w:color="auto"/>
            <w:right w:val="none" w:sz="0" w:space="0" w:color="auto"/>
          </w:divBdr>
        </w:div>
      </w:divsChild>
    </w:div>
    <w:div w:id="595941159">
      <w:bodyDiv w:val="1"/>
      <w:marLeft w:val="0"/>
      <w:marRight w:val="0"/>
      <w:marTop w:val="0"/>
      <w:marBottom w:val="0"/>
      <w:divBdr>
        <w:top w:val="none" w:sz="0" w:space="0" w:color="auto"/>
        <w:left w:val="none" w:sz="0" w:space="0" w:color="auto"/>
        <w:bottom w:val="none" w:sz="0" w:space="0" w:color="auto"/>
        <w:right w:val="none" w:sz="0" w:space="0" w:color="auto"/>
      </w:divBdr>
    </w:div>
    <w:div w:id="625233093">
      <w:bodyDiv w:val="1"/>
      <w:marLeft w:val="0"/>
      <w:marRight w:val="0"/>
      <w:marTop w:val="0"/>
      <w:marBottom w:val="0"/>
      <w:divBdr>
        <w:top w:val="none" w:sz="0" w:space="0" w:color="auto"/>
        <w:left w:val="none" w:sz="0" w:space="0" w:color="auto"/>
        <w:bottom w:val="none" w:sz="0" w:space="0" w:color="auto"/>
        <w:right w:val="none" w:sz="0" w:space="0" w:color="auto"/>
      </w:divBdr>
    </w:div>
    <w:div w:id="625506253">
      <w:bodyDiv w:val="1"/>
      <w:marLeft w:val="0"/>
      <w:marRight w:val="0"/>
      <w:marTop w:val="0"/>
      <w:marBottom w:val="0"/>
      <w:divBdr>
        <w:top w:val="none" w:sz="0" w:space="0" w:color="auto"/>
        <w:left w:val="none" w:sz="0" w:space="0" w:color="auto"/>
        <w:bottom w:val="none" w:sz="0" w:space="0" w:color="auto"/>
        <w:right w:val="none" w:sz="0" w:space="0" w:color="auto"/>
      </w:divBdr>
    </w:div>
    <w:div w:id="654770633">
      <w:bodyDiv w:val="1"/>
      <w:marLeft w:val="0"/>
      <w:marRight w:val="0"/>
      <w:marTop w:val="0"/>
      <w:marBottom w:val="0"/>
      <w:divBdr>
        <w:top w:val="none" w:sz="0" w:space="0" w:color="auto"/>
        <w:left w:val="none" w:sz="0" w:space="0" w:color="auto"/>
        <w:bottom w:val="none" w:sz="0" w:space="0" w:color="auto"/>
        <w:right w:val="none" w:sz="0" w:space="0" w:color="auto"/>
      </w:divBdr>
    </w:div>
    <w:div w:id="743143155">
      <w:bodyDiv w:val="1"/>
      <w:marLeft w:val="0"/>
      <w:marRight w:val="0"/>
      <w:marTop w:val="0"/>
      <w:marBottom w:val="0"/>
      <w:divBdr>
        <w:top w:val="none" w:sz="0" w:space="0" w:color="auto"/>
        <w:left w:val="none" w:sz="0" w:space="0" w:color="auto"/>
        <w:bottom w:val="none" w:sz="0" w:space="0" w:color="auto"/>
        <w:right w:val="none" w:sz="0" w:space="0" w:color="auto"/>
      </w:divBdr>
    </w:div>
    <w:div w:id="862013040">
      <w:bodyDiv w:val="1"/>
      <w:marLeft w:val="0"/>
      <w:marRight w:val="0"/>
      <w:marTop w:val="0"/>
      <w:marBottom w:val="0"/>
      <w:divBdr>
        <w:top w:val="none" w:sz="0" w:space="0" w:color="auto"/>
        <w:left w:val="none" w:sz="0" w:space="0" w:color="auto"/>
        <w:bottom w:val="none" w:sz="0" w:space="0" w:color="auto"/>
        <w:right w:val="none" w:sz="0" w:space="0" w:color="auto"/>
      </w:divBdr>
      <w:divsChild>
        <w:div w:id="162549005">
          <w:marLeft w:val="446"/>
          <w:marRight w:val="0"/>
          <w:marTop w:val="0"/>
          <w:marBottom w:val="0"/>
          <w:divBdr>
            <w:top w:val="none" w:sz="0" w:space="0" w:color="auto"/>
            <w:left w:val="none" w:sz="0" w:space="0" w:color="auto"/>
            <w:bottom w:val="none" w:sz="0" w:space="0" w:color="auto"/>
            <w:right w:val="none" w:sz="0" w:space="0" w:color="auto"/>
          </w:divBdr>
        </w:div>
        <w:div w:id="623466189">
          <w:marLeft w:val="446"/>
          <w:marRight w:val="0"/>
          <w:marTop w:val="0"/>
          <w:marBottom w:val="0"/>
          <w:divBdr>
            <w:top w:val="none" w:sz="0" w:space="0" w:color="auto"/>
            <w:left w:val="none" w:sz="0" w:space="0" w:color="auto"/>
            <w:bottom w:val="none" w:sz="0" w:space="0" w:color="auto"/>
            <w:right w:val="none" w:sz="0" w:space="0" w:color="auto"/>
          </w:divBdr>
        </w:div>
        <w:div w:id="793866103">
          <w:marLeft w:val="446"/>
          <w:marRight w:val="0"/>
          <w:marTop w:val="0"/>
          <w:marBottom w:val="0"/>
          <w:divBdr>
            <w:top w:val="none" w:sz="0" w:space="0" w:color="auto"/>
            <w:left w:val="none" w:sz="0" w:space="0" w:color="auto"/>
            <w:bottom w:val="none" w:sz="0" w:space="0" w:color="auto"/>
            <w:right w:val="none" w:sz="0" w:space="0" w:color="auto"/>
          </w:divBdr>
        </w:div>
        <w:div w:id="908685611">
          <w:marLeft w:val="446"/>
          <w:marRight w:val="0"/>
          <w:marTop w:val="0"/>
          <w:marBottom w:val="0"/>
          <w:divBdr>
            <w:top w:val="none" w:sz="0" w:space="0" w:color="auto"/>
            <w:left w:val="none" w:sz="0" w:space="0" w:color="auto"/>
            <w:bottom w:val="none" w:sz="0" w:space="0" w:color="auto"/>
            <w:right w:val="none" w:sz="0" w:space="0" w:color="auto"/>
          </w:divBdr>
        </w:div>
        <w:div w:id="937910996">
          <w:marLeft w:val="446"/>
          <w:marRight w:val="0"/>
          <w:marTop w:val="0"/>
          <w:marBottom w:val="0"/>
          <w:divBdr>
            <w:top w:val="none" w:sz="0" w:space="0" w:color="auto"/>
            <w:left w:val="none" w:sz="0" w:space="0" w:color="auto"/>
            <w:bottom w:val="none" w:sz="0" w:space="0" w:color="auto"/>
            <w:right w:val="none" w:sz="0" w:space="0" w:color="auto"/>
          </w:divBdr>
        </w:div>
        <w:div w:id="1315454239">
          <w:marLeft w:val="446"/>
          <w:marRight w:val="0"/>
          <w:marTop w:val="0"/>
          <w:marBottom w:val="0"/>
          <w:divBdr>
            <w:top w:val="none" w:sz="0" w:space="0" w:color="auto"/>
            <w:left w:val="none" w:sz="0" w:space="0" w:color="auto"/>
            <w:bottom w:val="none" w:sz="0" w:space="0" w:color="auto"/>
            <w:right w:val="none" w:sz="0" w:space="0" w:color="auto"/>
          </w:divBdr>
        </w:div>
        <w:div w:id="1735740218">
          <w:marLeft w:val="446"/>
          <w:marRight w:val="0"/>
          <w:marTop w:val="0"/>
          <w:marBottom w:val="0"/>
          <w:divBdr>
            <w:top w:val="none" w:sz="0" w:space="0" w:color="auto"/>
            <w:left w:val="none" w:sz="0" w:space="0" w:color="auto"/>
            <w:bottom w:val="none" w:sz="0" w:space="0" w:color="auto"/>
            <w:right w:val="none" w:sz="0" w:space="0" w:color="auto"/>
          </w:divBdr>
        </w:div>
      </w:divsChild>
    </w:div>
    <w:div w:id="897588697">
      <w:bodyDiv w:val="1"/>
      <w:marLeft w:val="0"/>
      <w:marRight w:val="0"/>
      <w:marTop w:val="0"/>
      <w:marBottom w:val="0"/>
      <w:divBdr>
        <w:top w:val="none" w:sz="0" w:space="0" w:color="auto"/>
        <w:left w:val="none" w:sz="0" w:space="0" w:color="auto"/>
        <w:bottom w:val="none" w:sz="0" w:space="0" w:color="auto"/>
        <w:right w:val="none" w:sz="0" w:space="0" w:color="auto"/>
      </w:divBdr>
    </w:div>
    <w:div w:id="1016154987">
      <w:bodyDiv w:val="1"/>
      <w:marLeft w:val="0"/>
      <w:marRight w:val="0"/>
      <w:marTop w:val="0"/>
      <w:marBottom w:val="0"/>
      <w:divBdr>
        <w:top w:val="none" w:sz="0" w:space="0" w:color="auto"/>
        <w:left w:val="none" w:sz="0" w:space="0" w:color="auto"/>
        <w:bottom w:val="none" w:sz="0" w:space="0" w:color="auto"/>
        <w:right w:val="none" w:sz="0" w:space="0" w:color="auto"/>
      </w:divBdr>
    </w:div>
    <w:div w:id="1125539849">
      <w:bodyDiv w:val="1"/>
      <w:marLeft w:val="0"/>
      <w:marRight w:val="0"/>
      <w:marTop w:val="0"/>
      <w:marBottom w:val="0"/>
      <w:divBdr>
        <w:top w:val="none" w:sz="0" w:space="0" w:color="auto"/>
        <w:left w:val="none" w:sz="0" w:space="0" w:color="auto"/>
        <w:bottom w:val="none" w:sz="0" w:space="0" w:color="auto"/>
        <w:right w:val="none" w:sz="0" w:space="0" w:color="auto"/>
      </w:divBdr>
    </w:div>
    <w:div w:id="1244025157">
      <w:bodyDiv w:val="1"/>
      <w:marLeft w:val="0"/>
      <w:marRight w:val="0"/>
      <w:marTop w:val="0"/>
      <w:marBottom w:val="0"/>
      <w:divBdr>
        <w:top w:val="none" w:sz="0" w:space="0" w:color="auto"/>
        <w:left w:val="none" w:sz="0" w:space="0" w:color="auto"/>
        <w:bottom w:val="none" w:sz="0" w:space="0" w:color="auto"/>
        <w:right w:val="none" w:sz="0" w:space="0" w:color="auto"/>
      </w:divBdr>
    </w:div>
    <w:div w:id="1413166325">
      <w:bodyDiv w:val="1"/>
      <w:marLeft w:val="0"/>
      <w:marRight w:val="0"/>
      <w:marTop w:val="0"/>
      <w:marBottom w:val="0"/>
      <w:divBdr>
        <w:top w:val="none" w:sz="0" w:space="0" w:color="auto"/>
        <w:left w:val="none" w:sz="0" w:space="0" w:color="auto"/>
        <w:bottom w:val="none" w:sz="0" w:space="0" w:color="auto"/>
        <w:right w:val="none" w:sz="0" w:space="0" w:color="auto"/>
      </w:divBdr>
      <w:divsChild>
        <w:div w:id="1737242683">
          <w:marLeft w:val="547"/>
          <w:marRight w:val="0"/>
          <w:marTop w:val="154"/>
          <w:marBottom w:val="0"/>
          <w:divBdr>
            <w:top w:val="none" w:sz="0" w:space="0" w:color="auto"/>
            <w:left w:val="none" w:sz="0" w:space="0" w:color="auto"/>
            <w:bottom w:val="none" w:sz="0" w:space="0" w:color="auto"/>
            <w:right w:val="none" w:sz="0" w:space="0" w:color="auto"/>
          </w:divBdr>
        </w:div>
      </w:divsChild>
    </w:div>
    <w:div w:id="1615821578">
      <w:bodyDiv w:val="1"/>
      <w:marLeft w:val="0"/>
      <w:marRight w:val="0"/>
      <w:marTop w:val="0"/>
      <w:marBottom w:val="0"/>
      <w:divBdr>
        <w:top w:val="none" w:sz="0" w:space="0" w:color="auto"/>
        <w:left w:val="none" w:sz="0" w:space="0" w:color="auto"/>
        <w:bottom w:val="none" w:sz="0" w:space="0" w:color="auto"/>
        <w:right w:val="none" w:sz="0" w:space="0" w:color="auto"/>
      </w:divBdr>
    </w:div>
    <w:div w:id="1704935349">
      <w:bodyDiv w:val="1"/>
      <w:marLeft w:val="0"/>
      <w:marRight w:val="0"/>
      <w:marTop w:val="0"/>
      <w:marBottom w:val="0"/>
      <w:divBdr>
        <w:top w:val="none" w:sz="0" w:space="0" w:color="auto"/>
        <w:left w:val="none" w:sz="0" w:space="0" w:color="auto"/>
        <w:bottom w:val="none" w:sz="0" w:space="0" w:color="auto"/>
        <w:right w:val="none" w:sz="0" w:space="0" w:color="auto"/>
      </w:divBdr>
    </w:div>
    <w:div w:id="1891839803">
      <w:bodyDiv w:val="1"/>
      <w:marLeft w:val="0"/>
      <w:marRight w:val="0"/>
      <w:marTop w:val="0"/>
      <w:marBottom w:val="0"/>
      <w:divBdr>
        <w:top w:val="none" w:sz="0" w:space="0" w:color="auto"/>
        <w:left w:val="none" w:sz="0" w:space="0" w:color="auto"/>
        <w:bottom w:val="none" w:sz="0" w:space="0" w:color="auto"/>
        <w:right w:val="none" w:sz="0" w:space="0" w:color="auto"/>
      </w:divBdr>
    </w:div>
    <w:div w:id="1900436736">
      <w:bodyDiv w:val="1"/>
      <w:marLeft w:val="0"/>
      <w:marRight w:val="0"/>
      <w:marTop w:val="0"/>
      <w:marBottom w:val="0"/>
      <w:divBdr>
        <w:top w:val="none" w:sz="0" w:space="0" w:color="auto"/>
        <w:left w:val="none" w:sz="0" w:space="0" w:color="auto"/>
        <w:bottom w:val="none" w:sz="0" w:space="0" w:color="auto"/>
        <w:right w:val="none" w:sz="0" w:space="0" w:color="auto"/>
      </w:divBdr>
    </w:div>
    <w:div w:id="2023971662">
      <w:bodyDiv w:val="1"/>
      <w:marLeft w:val="0"/>
      <w:marRight w:val="0"/>
      <w:marTop w:val="0"/>
      <w:marBottom w:val="0"/>
      <w:divBdr>
        <w:top w:val="none" w:sz="0" w:space="0" w:color="auto"/>
        <w:left w:val="none" w:sz="0" w:space="0" w:color="auto"/>
        <w:bottom w:val="none" w:sz="0" w:space="0" w:color="auto"/>
        <w:right w:val="none" w:sz="0" w:space="0" w:color="auto"/>
      </w:divBdr>
    </w:div>
    <w:div w:id="207998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3.png"/><Relationship Id="rId26" Type="http://schemas.openxmlformats.org/officeDocument/2006/relationships/hyperlink" Target="https://manyminds.achievementfirst.org/sites/NetworkSupport/TeamCAO/ArcoftheYear/Shared%20Documents/Week%206%20Arc%20of%20the%20Year%20Deliverable_Vision%20of%20Excellence%20for%20On-Task%20Behavior,%20Scholar%20Habits,%20and%20Classroom%20Climate.docx" TargetMode="External"/><Relationship Id="rId39" Type="http://schemas.openxmlformats.org/officeDocument/2006/relationships/hyperlink" Target="https://manyminds.achievementfirst.org/sites/NetworkSupport/TeamCAO/ArcoftheYear/Shared%20Documents/Week%206%20Arc%20of%20the%20Year%20Deliverable_Project%20Plan.xlsx" TargetMode="External"/><Relationship Id="rId21" Type="http://schemas.openxmlformats.org/officeDocument/2006/relationships/hyperlink" Target="https://docs.google.com/a/achievementfirst.org/spreadsheets/d/1LdiaRcD46hdowJiki8-bV57r2a6Rfz3PEi6T70feKnU/edit?pli=1" TargetMode="External"/><Relationship Id="rId34" Type="http://schemas.openxmlformats.org/officeDocument/2006/relationships/hyperlink" Target="https://docs.google.com/a/achievementfirst.org/spreadsheets/d/1LdiaRcD46hdowJiki8-bV57r2a6Rfz3PEi6T70feKnU/edit?pli=1" TargetMode="External"/><Relationship Id="rId42" Type="http://schemas.openxmlformats.org/officeDocument/2006/relationships/hyperlink" Target="https://manyminds.achievementfirst.org/sites/NetworkSupport/TeamCAO/ArcoftheYear/Shared%20Documents/Forms/AllItems.aspx?RootFolder=%2fsites%2fNetworkSupport%2fTeamCAO%2fArcoftheYear%2fShared%20Documents%2fFOI%20Look%20Fors&amp;FolderCTID=0x0120006B66D54A6DF0104C848B4A2E5027E50A" TargetMode="External"/><Relationship Id="rId47" Type="http://schemas.openxmlformats.org/officeDocument/2006/relationships/hyperlink" Target="https://manyminds.achievementfirst.org/sites/NetworkSupport/TeamCAO/ArcoftheYear/Shared%20Documents/Forms/AllItems.aspx?RootFolder=%2fsites%2fNetworkSupport%2fTeamCAO%2fArcoftheYear%2fShared%20Documents%2fFOI%20Look%20Fors&amp;FolderCTID=0x0120006B66D54A6DF0104C848B4A2E5027E50A" TargetMode="External"/><Relationship Id="rId50" Type="http://schemas.openxmlformats.org/officeDocument/2006/relationships/hyperlink" Target="https://manyminds.achievementfirst.org/sites/NetworkSupport/TeamCAO/ArcoftheYear/Shared%20Documents/Week%206%20Arc%20of%20the%20Year%20Deliverable_Regional%20Superintendent%20Support%20Plan.docx" TargetMode="External"/><Relationship Id="rId55" Type="http://schemas.openxmlformats.org/officeDocument/2006/relationships/hyperlink" Target="https://manyminds.achievementfirst.org/sites/NetworkSupport/TeamCAO/ArcoftheYear/Shared%20Documents/Week%206%20Arc%20of%20the%20Year%20Deliverable_Weekly%20Data%20and%20Action%20Planning%20Cycle.docx"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manyminds.achievementfirst.org/sites/NetworkSupport/TeamCAO/CorePractices/SitePages/Home.aspx" TargetMode="External"/><Relationship Id="rId29" Type="http://schemas.openxmlformats.org/officeDocument/2006/relationships/hyperlink" Target="https://manyminds.achievementfirst.org/sites/NetworkSupport/TeamCAO/CorePractices/SitePages/Core%20Practices%20Documents%202015-16.aspx" TargetMode="External"/><Relationship Id="rId11" Type="http://schemas.openxmlformats.org/officeDocument/2006/relationships/endnotes" Target="endnotes.xml"/><Relationship Id="rId24" Type="http://schemas.openxmlformats.org/officeDocument/2006/relationships/hyperlink" Target="https://manyminds.achievementfirst.org/sites/NetworkSupport/TeamCAO/ArcoftheYear/Shared%20Documents/Week%206%20Arc%20of%20the%20Year%20Deliverable_Roles%20and%20Responsibilities.docx" TargetMode="External"/><Relationship Id="rId32" Type="http://schemas.openxmlformats.org/officeDocument/2006/relationships/hyperlink" Target="https://docs.google.com/a/achievementfirst.org/spreadsheets/d/1LdiaRcD46hdowJiki8-bV57r2a6Rfz3PEi6T70feKnU/edit?pli=1" TargetMode="External"/><Relationship Id="rId37" Type="http://schemas.openxmlformats.org/officeDocument/2006/relationships/hyperlink" Target="https://manyminds.achievementfirst.org/sites/NetworkSupport/TeamCAO/ArcoftheYear/Shared%20Documents/Week%206%20Arc%20of%20the%20Year%20Deliverable_Project%20Plan.xlsx" TargetMode="External"/><Relationship Id="rId40" Type="http://schemas.openxmlformats.org/officeDocument/2006/relationships/image" Target="media/image6.png"/><Relationship Id="rId45" Type="http://schemas.openxmlformats.org/officeDocument/2006/relationships/image" Target="media/image9.png"/><Relationship Id="rId53" Type="http://schemas.openxmlformats.org/officeDocument/2006/relationships/hyperlink" Target="https://manyminds.achievementfirst.org/sites/NetworkSupport/TeamCAO/ArcoftheYear/_layouts/15/xlviewer.aspx?id=/sites/NetworkSupport/TeamCAO/ArcoftheYear/Shared%20Documents/Week%207-11%20Arc%20of%20the%20Year%20Deliverable_Project%20Plan.xlsx&amp;DefaultItemOpen=1" TargetMode="External"/><Relationship Id="rId58" Type="http://schemas.openxmlformats.org/officeDocument/2006/relationships/footer" Target="footer3.xml"/><Relationship Id="rId5" Type="http://schemas.openxmlformats.org/officeDocument/2006/relationships/customXml" Target="../customXml/item5.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anyminds.achievementfirst.org/sites/NetworkSupport/TeamCAO/CorePractices/Shared%20Documents/Recommendations%20for%20Coaching%20for%202015-2016.docx" TargetMode="External"/><Relationship Id="rId22" Type="http://schemas.openxmlformats.org/officeDocument/2006/relationships/hyperlink" Target="https://docs.google.com/a/achievementfirst.org/spreadsheets/d/1LdiaRcD46hdowJiki8-bV57r2a6Rfz3PEi6T70feKnU/edit?pli=1" TargetMode="External"/><Relationship Id="rId27" Type="http://schemas.openxmlformats.org/officeDocument/2006/relationships/hyperlink" Target="https://manyminds.achievementfirst.org/sites/NetworkSupport/TeamCAO/ArcoftheYear/Shared%20Documents/Week%206%20Arc%20of%20the%20Year%20Deliverable_Project%20Plan.xlsx" TargetMode="External"/><Relationship Id="rId30" Type="http://schemas.openxmlformats.org/officeDocument/2006/relationships/hyperlink" Target="https://manyminds.achievementfirst.org/sites/NetworkSupport/TeamCAO/SummerTrainings2015/Shared%20Documents/Forms/AllItems.aspx?RootFolder=%2Fsites%2FNetworkSupport%2FTeamCAO%2FSummerTrainings2015%2FShared%20Documents%2FWeek%206%20Adult%20Culture%20Materials&amp;FolderCTID=0x012000005E6C066945404D9C1E166D0AB22FF6&amp;View=%7BDF50D8A8-E312-4DCE-A204-712896AE1AB2%7D" TargetMode="External"/><Relationship Id="rId35" Type="http://schemas.openxmlformats.org/officeDocument/2006/relationships/hyperlink" Target="https://manyminds.achievementfirst.org/sites/NetworkSupport/TeamCAO/CorePractices/SitePages/Core%20Practices%20Documents%202015-16.aspx" TargetMode="External"/><Relationship Id="rId43" Type="http://schemas.openxmlformats.org/officeDocument/2006/relationships/image" Target="media/image7.png"/><Relationship Id="rId48" Type="http://schemas.openxmlformats.org/officeDocument/2006/relationships/hyperlink" Target="https://manyminds.achievementfirst.org/sites/NetworkSupport/TeamCAO/ArcoftheYear/Shared%20Documents/Week%207-11%20Planning%20Template.docx" TargetMode="External"/><Relationship Id="rId56" Type="http://schemas.openxmlformats.org/officeDocument/2006/relationships/hyperlink" Target="https://docs.google.com/a/achievementfirst.org/spreadsheets/d/1LdiaRcD46hdowJiki8-bV57r2a6Rfz3PEi6T70feKnU/edit?pli=1" TargetMode="External"/><Relationship Id="rId8" Type="http://schemas.openxmlformats.org/officeDocument/2006/relationships/settings" Target="settings.xml"/><Relationship Id="rId51" Type="http://schemas.openxmlformats.org/officeDocument/2006/relationships/hyperlink" Target="https://manyminds.achievementfirst.org/sites/NetworkSupport/TeamCAO/ArcoftheYear/Shared%20Documents/Week%207-11%20Arc%20of%20the%20Year%20Deliverable_Key%20Lever%20Vision%20of%20Excellence.docx"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hyperlink" Target="https://manyminds.achievementfirst.org/sites/NetworkSupport/TeamCAO/ArcoftheYear/Shared%20Documents/Week%206%20Arc%20of%20the%20Year%20Deliverable_Regional%20Superintendent%20Support%20Plan.docx" TargetMode="External"/><Relationship Id="rId33" Type="http://schemas.openxmlformats.org/officeDocument/2006/relationships/hyperlink" Target="https://manyminds.achievementfirst.org/sites/NetworkSupport/TeamCAO/ArcoftheYear/Shared%20Documents/Week%206%20Arc%20of%20the%20Year%20Deliverable_Weekly%20Data%20and%20Action%20Planning%20Cycle.docx" TargetMode="External"/><Relationship Id="rId38" Type="http://schemas.openxmlformats.org/officeDocument/2006/relationships/hyperlink" Target="https://manyminds.achievementfirst.org/sites/NetworkSupport/TeamCAO/ArcoftheYear/Shared%20Documents/Week%206%20Arc%20of%20the%20Year%20Deliverable_Project%20Plan.xlsx" TargetMode="External"/><Relationship Id="rId46" Type="http://schemas.openxmlformats.org/officeDocument/2006/relationships/image" Target="media/image10.png"/><Relationship Id="rId59" Type="http://schemas.openxmlformats.org/officeDocument/2006/relationships/fontTable" Target="fontTable.xml"/><Relationship Id="rId20" Type="http://schemas.openxmlformats.org/officeDocument/2006/relationships/image" Target="media/image5.png"/><Relationship Id="rId41" Type="http://schemas.openxmlformats.org/officeDocument/2006/relationships/hyperlink" Target="https://manyminds.achievementfirst.org/sites/NetworkSupport/TeamCAO/CorePractices/SitePages/Home.aspx" TargetMode="External"/><Relationship Id="rId54" Type="http://schemas.openxmlformats.org/officeDocument/2006/relationships/hyperlink" Target="https://docs.google.com/a/achievementfirst.org/spreadsheets/d/1LdiaRcD46hdowJiki8-bV57r2a6Rfz3PEi6T70feKnU/edit?pli=1"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manyminds.achievementfirst.org/sites/NetworkSupport/TeamCAO/CorePractices/SitePages/Core%20Practices%20Documents%202015-16.aspx" TargetMode="External"/><Relationship Id="rId23" Type="http://schemas.openxmlformats.org/officeDocument/2006/relationships/hyperlink" Target="https://manyminds.achievementfirst.org/sites/NetworkSupport/TeamCAO/ArcoftheYear/Shared%20Documents/AFPMA%20Whole%20School%20Debrief.pptx" TargetMode="External"/><Relationship Id="rId28" Type="http://schemas.openxmlformats.org/officeDocument/2006/relationships/hyperlink" Target="https://manyminds.achievementfirst.org/sites/NetworkSupport/TeamCAO/ArcoftheYear/Shared%20Documents/Week%206%20Arc%20of%20the%20Year%20Deliverable_Project%20Plan.xlsx" TargetMode="External"/><Relationship Id="rId36" Type="http://schemas.openxmlformats.org/officeDocument/2006/relationships/hyperlink" Target="https://manyminds.achievementfirst.org/sites/NetworkSupport/TeamCAO/ArcoftheYear/Shared%20Documents/Week%206%20Arc%20of%20the%20Year%20Deliverable_Common%20Picture%20Scorecard_List%20of%20Prioritized%20Power%20Routines.docx" TargetMode="External"/><Relationship Id="rId49" Type="http://schemas.openxmlformats.org/officeDocument/2006/relationships/hyperlink" Target="https://manyminds.achievementfirst.org/sites/NetworkSupport/TeamCAO/ArcoftheYear/Shared%20Documents/Week%206%20Arc%20of%20the%20Year%20Deliverable_Roles%20and%20Responsibilities.docx" TargetMode="External"/><Relationship Id="rId57" Type="http://schemas.openxmlformats.org/officeDocument/2006/relationships/footer" Target="footer2.xml"/><Relationship Id="rId10" Type="http://schemas.openxmlformats.org/officeDocument/2006/relationships/footnotes" Target="footnotes.xml"/><Relationship Id="rId31" Type="http://schemas.openxmlformats.org/officeDocument/2006/relationships/hyperlink" Target="https://manyminds.achievementfirst.org/sites/NetworkSupport/TeamCAO/ArcoftheYear/Shared%20Documents/Week%206%20Arc%20of%20the%20Year%20Deliverable_Project%20Plan.xlsx" TargetMode="External"/><Relationship Id="rId44" Type="http://schemas.openxmlformats.org/officeDocument/2006/relationships/image" Target="media/image8.png"/><Relationship Id="rId52" Type="http://schemas.openxmlformats.org/officeDocument/2006/relationships/hyperlink" Target="https://manyminds.achievementfirst.org/sites/NetworkSupport/TeamCAO/ArcoftheYear/_layouts/15/xlviewer.aspx?id=/sites/NetworkSupport/TeamCAO/ArcoftheYear/Shared%20Documents/Week%207-11%20Arc%20of%20the%20Year%20Deliverable_Project%20Plan.xlsx&amp;DefaultItemOpen=1"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fa767dced1144c9ba4888ceb93acca4 xmlns="0676cee9-fd60-4c1c-9e5b-5120ec0b3480">
      <Terms xmlns="http://schemas.microsoft.com/office/infopath/2007/PartnerControls"/>
    </nfa767dced1144c9ba4888ceb93acca4>
    <lf09a8a73540422dac4309c5f114ddb8 xmlns="0676cee9-fd60-4c1c-9e5b-5120ec0b3480">
      <Terms xmlns="http://schemas.microsoft.com/office/infopath/2007/PartnerControls"/>
    </lf09a8a73540422dac4309c5f114ddb8>
    <Audience xmlns="http://schemas.microsoft.com/sharepoint/v3" xsi:nil="true"/>
    <gc69249d4b4e407483d3df6921806e1c xmlns="0676cee9-fd60-4c1c-9e5b-5120ec0b3480">
      <Terms xmlns="http://schemas.microsoft.com/office/infopath/2007/PartnerControls"/>
    </gc69249d4b4e407483d3df6921806e1c>
    <AF_x0020_Owner xmlns="0676cee9-fd60-4c1c-9e5b-5120ec0b3480">
      <UserInfo>
        <DisplayName>Ram Narayanan</DisplayName>
        <AccountId>2070</AccountId>
        <AccountType/>
      </UserInfo>
    </AF_x0020_Owner>
    <_dlc_DocId xmlns="0676cee9-fd60-4c1c-9e5b-5120ec0b3480">SFDVX333FYKN-582-49</_dlc_DocId>
    <TaxCatchAll xmlns="0676cee9-fd60-4c1c-9e5b-5120ec0b3480"/>
    <_dlc_DocIdUrl xmlns="0676cee9-fd60-4c1c-9e5b-5120ec0b3480">
      <Url>https://manyminds.achievementfirst.org/sites/NetworkSupport/TeamCAO/ArcoftheYear/_layouts/15/DocIdRedir.aspx?ID=SFDVX333FYKN-582-49</Url>
      <Description>SFDVX333FYKN-582-49</Description>
    </_dlc_DocIdUrl>
    <c6b051048b38471d8a88773837762ee7 xmlns="0676cee9-fd60-4c1c-9e5b-5120ec0b3480">
      <Terms xmlns="http://schemas.microsoft.com/office/infopath/2007/PartnerControls"/>
    </c6b051048b38471d8a88773837762ee7>
    <b1d47f8b0c974735b0418508e9704e5b xmlns="0676cee9-fd60-4c1c-9e5b-5120ec0b3480">
      <Terms xmlns="http://schemas.microsoft.com/office/infopath/2007/PartnerControls"/>
    </b1d47f8b0c974735b0418508e9704e5b>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15A632C382BE4449E6AA3ACA7CBD76E" ma:contentTypeVersion="0" ma:contentTypeDescription="Create a new document." ma:contentTypeScope="" ma:versionID="5585b657b9dc231e25c6aa4cbf6ae65d">
  <xsd:schema xmlns:xsd="http://www.w3.org/2001/XMLSchema" xmlns:xs="http://www.w3.org/2001/XMLSchema" xmlns:p="http://schemas.microsoft.com/office/2006/metadata/properties" xmlns:ns1="http://schemas.microsoft.com/sharepoint/v3" xmlns:ns2="0676cee9-fd60-4c1c-9e5b-5120ec0b3480" targetNamespace="http://schemas.microsoft.com/office/2006/metadata/properties" ma:root="true" ma:fieldsID="f8899e2f3fef49a987e8a11695580c28" ns1:_="" ns2:_="">
    <xsd:import namespace="http://schemas.microsoft.com/sharepoint/v3"/>
    <xsd:import namespace="0676cee9-fd60-4c1c-9e5b-5120ec0b3480"/>
    <xsd:element name="properties">
      <xsd:complexType>
        <xsd:sequence>
          <xsd:element name="documentManagement">
            <xsd:complexType>
              <xsd:all>
                <xsd:element ref="ns2:_dlc_DocId" minOccurs="0"/>
                <xsd:element ref="ns2:_dlc_DocIdUrl" minOccurs="0"/>
                <xsd:element ref="ns2:_dlc_DocIdPersistId" minOccurs="0"/>
                <xsd:element ref="ns2:AF_x0020_Owner" minOccurs="0"/>
                <xsd:element ref="ns2:b1d47f8b0c974735b0418508e9704e5b" minOccurs="0"/>
                <xsd:element ref="ns2:TaxCatchAll" minOccurs="0"/>
                <xsd:element ref="ns2:nfa767dced1144c9ba4888ceb93acca4" minOccurs="0"/>
                <xsd:element ref="ns2:lf09a8a73540422dac4309c5f114ddb8" minOccurs="0"/>
                <xsd:element ref="ns2:c6b051048b38471d8a88773837762ee7" minOccurs="0"/>
                <xsd:element ref="ns2:gc69249d4b4e407483d3df6921806e1c" minOccurs="0"/>
                <xsd:element ref="ns1:Audi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3" nillable="true" ma:displayName="Target Audiences" ma:description="Enables audience targeting. Please leave blank unless trained on use." ma:internalName="Target_x0020_Audience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F_x0020_Owner" ma:index="11" nillable="true" ma:displayName="AF Owner" ma:description="Required. Enter an AF staff member who is responsible for this file." ma:list="UserInfo" ma:SharePointGroup="0" ma:internalName="AF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1d47f8b0c974735b0418508e9704e5b" ma:index="13" nillable="true" ma:taxonomy="true" ma:internalName="b1d47f8b0c974735b0418508e9704e5b" ma:taxonomyFieldName="Geography" ma:displayName="Geography"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6"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lf09a8a73540422dac4309c5f114ddb8" ma:index="1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c6b051048b38471d8a88773837762ee7" ma:index="20" nillable="true" ma:taxonomy="true" ma:internalName="c6b051048b38471d8a88773837762ee7" ma:taxonomyFieldName="School_x0020_Year" ma:displayName="School Year"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gc69249d4b4e407483d3df6921806e1c" ma:index="22"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4DE3E-B64B-409D-A104-40FBC57A5F93}">
  <ds:schemaRefs>
    <ds:schemaRef ds:uri="http://schemas.microsoft.com/sharepoint/v3/contenttype/forms"/>
  </ds:schemaRefs>
</ds:datastoreItem>
</file>

<file path=customXml/itemProps2.xml><?xml version="1.0" encoding="utf-8"?>
<ds:datastoreItem xmlns:ds="http://schemas.openxmlformats.org/officeDocument/2006/customXml" ds:itemID="{CBDA8048-98D1-44DD-AC76-2BEB439DB394}">
  <ds:schemaRefs>
    <ds:schemaRef ds:uri="http://schemas.microsoft.com/office/2006/metadata/properties"/>
    <ds:schemaRef ds:uri="http://schemas.microsoft.com/office/infopath/2007/PartnerControls"/>
    <ds:schemaRef ds:uri="0676cee9-fd60-4c1c-9e5b-5120ec0b3480"/>
    <ds:schemaRef ds:uri="http://schemas.microsoft.com/sharepoint/v3"/>
  </ds:schemaRefs>
</ds:datastoreItem>
</file>

<file path=customXml/itemProps3.xml><?xml version="1.0" encoding="utf-8"?>
<ds:datastoreItem xmlns:ds="http://schemas.openxmlformats.org/officeDocument/2006/customXml" ds:itemID="{4E6DB98C-8BC0-4F12-A4CD-551F14B97EC9}">
  <ds:schemaRefs>
    <ds:schemaRef ds:uri="http://schemas.microsoft.com/sharepoint/events"/>
  </ds:schemaRefs>
</ds:datastoreItem>
</file>

<file path=customXml/itemProps4.xml><?xml version="1.0" encoding="utf-8"?>
<ds:datastoreItem xmlns:ds="http://schemas.openxmlformats.org/officeDocument/2006/customXml" ds:itemID="{631848CF-92D3-45ED-8660-A493B216AE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676cee9-fd60-4c1c-9e5b-5120ec0b34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0AB5F47-D4F4-48EA-B2E4-8B852184F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22687</Words>
  <Characters>129322</Characters>
  <Application>Microsoft Office Word</Application>
  <DocSecurity>0</DocSecurity>
  <Lines>1077</Lines>
  <Paragraphs>303</Paragraphs>
  <ScaleCrop>false</ScaleCrop>
  <HeadingPairs>
    <vt:vector size="2" baseType="variant">
      <vt:variant>
        <vt:lpstr>Title</vt:lpstr>
      </vt:variant>
      <vt:variant>
        <vt:i4>1</vt:i4>
      </vt:variant>
    </vt:vector>
  </HeadingPairs>
  <TitlesOfParts>
    <vt:vector size="1" baseType="lpstr">
      <vt:lpstr>2015-16 AOTY Toolkit</vt:lpstr>
    </vt:vector>
  </TitlesOfParts>
  <Company>Achievement First</Company>
  <LinksUpToDate>false</LinksUpToDate>
  <CharactersWithSpaces>151706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 AOTY Toolkit</dc:title>
  <dc:creator>Windows User</dc:creator>
  <cp:lastModifiedBy>Rene Morgan</cp:lastModifiedBy>
  <cp:revision>2</cp:revision>
  <dcterms:created xsi:type="dcterms:W3CDTF">2017-12-19T22:07:00Z</dcterms:created>
  <dcterms:modified xsi:type="dcterms:W3CDTF">2017-12-19T22:07:00Z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
  </property>
  <property fmtid="{D5CDD505-2E9C-101B-9397-08002B2CF9AE}" pid="3" name="School">
    <vt:lpwstr/>
  </property>
  <property fmtid="{D5CDD505-2E9C-101B-9397-08002B2CF9AE}" pid="4" name="Geography">
    <vt:lpwstr/>
  </property>
  <property fmtid="{D5CDD505-2E9C-101B-9397-08002B2CF9AE}" pid="5" name="ContentTypeId">
    <vt:lpwstr>0x010100915A632C382BE4449E6AA3ACA7CBD76E</vt:lpwstr>
  </property>
  <property fmtid="{D5CDD505-2E9C-101B-9397-08002B2CF9AE}" pid="6" name="Team">
    <vt:lpwstr/>
  </property>
  <property fmtid="{D5CDD505-2E9C-101B-9397-08002B2CF9AE}" pid="7" name="School_x0020_Year">
    <vt:lpwstr/>
  </property>
  <property fmtid="{D5CDD505-2E9C-101B-9397-08002B2CF9AE}" pid="8" name="_dlc_DocIdItemGuid">
    <vt:lpwstr>d4cbc9d3-48a7-437d-9bda-927d89d8be13</vt:lpwstr>
  </property>
  <property fmtid="{D5CDD505-2E9C-101B-9397-08002B2CF9AE}" pid="9" name="School Year">
    <vt:lpwstr/>
  </property>
</Properties>
</file>