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line="240" w:lineRule="auto"/>
        <w:contextualSpacing w:val="0"/>
      </w:pPr>
      <w:bookmarkStart w:colFirst="0" w:colLast="0" w:name="h.gjdgxs" w:id="0"/>
      <w:bookmarkEnd w:id="0"/>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b w:val="1"/>
          <w:sz w:val="28"/>
          <w:szCs w:val="28"/>
          <w:u w:val="single"/>
          <w:rtl w:val="0"/>
        </w:rPr>
        <w:t xml:space="preserve">What are the goals of this process?</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numPr>
          <w:ilvl w:val="0"/>
          <w:numId w:val="1"/>
        </w:numPr>
        <w:spacing w:after="0" w:before="0" w:line="240" w:lineRule="auto"/>
        <w:ind w:left="720" w:hanging="360"/>
        <w:contextualSpacing w:val="1"/>
        <w:rPr/>
      </w:pPr>
      <w:r w:rsidDel="00000000" w:rsidR="00000000" w:rsidRPr="00000000">
        <w:rPr>
          <w:rFonts w:ascii="Calibri" w:cs="Calibri" w:eastAsia="Calibri" w:hAnsi="Calibri"/>
          <w:sz w:val="22"/>
          <w:szCs w:val="22"/>
          <w:rtl w:val="0"/>
        </w:rPr>
        <w:t xml:space="preserve">AF’s Phase 2 PIRs fully clarify, internalize, and articulate their visions for how Core Practices and Consistent Practices will operate at their schools.  </w:t>
      </w:r>
      <w:r w:rsidDel="00000000" w:rsidR="00000000" w:rsidRPr="00000000">
        <w:rPr>
          <w:rtl w:val="0"/>
        </w:rPr>
      </w:r>
    </w:p>
    <w:p w:rsidR="00000000" w:rsidDel="00000000" w:rsidP="00000000" w:rsidRDefault="00000000" w:rsidRPr="00000000">
      <w:pPr>
        <w:numPr>
          <w:ilvl w:val="0"/>
          <w:numId w:val="1"/>
        </w:numPr>
        <w:spacing w:after="0" w:before="0" w:line="240" w:lineRule="auto"/>
        <w:ind w:left="720" w:hanging="360"/>
        <w:contextualSpacing w:val="1"/>
        <w:rPr/>
      </w:pPr>
      <w:r w:rsidDel="00000000" w:rsidR="00000000" w:rsidRPr="00000000">
        <w:rPr>
          <w:rFonts w:ascii="Calibri" w:cs="Calibri" w:eastAsia="Calibri" w:hAnsi="Calibri"/>
          <w:sz w:val="22"/>
          <w:szCs w:val="22"/>
          <w:rtl w:val="0"/>
        </w:rPr>
        <w:t xml:space="preserve">New AF schools open with robustly planned and vetted Core Practices.</w:t>
      </w:r>
      <w:r w:rsidDel="00000000" w:rsidR="00000000" w:rsidRPr="00000000">
        <w:rPr>
          <w:rtl w:val="0"/>
        </w:rPr>
      </w:r>
    </w:p>
    <w:p w:rsidR="00000000" w:rsidDel="00000000" w:rsidP="00000000" w:rsidRDefault="00000000" w:rsidRPr="00000000">
      <w:pPr>
        <w:numPr>
          <w:ilvl w:val="0"/>
          <w:numId w:val="1"/>
        </w:numPr>
        <w:spacing w:after="0" w:before="0" w:line="240" w:lineRule="auto"/>
        <w:ind w:left="720" w:hanging="360"/>
        <w:contextualSpacing w:val="1"/>
        <w:rPr/>
      </w:pPr>
      <w:r w:rsidDel="00000000" w:rsidR="00000000" w:rsidRPr="00000000">
        <w:rPr>
          <w:rFonts w:ascii="Calibri" w:cs="Calibri" w:eastAsia="Calibri" w:hAnsi="Calibri"/>
          <w:sz w:val="22"/>
          <w:szCs w:val="22"/>
          <w:rtl w:val="0"/>
        </w:rPr>
        <w:t xml:space="preserve">AF’s Phase 2 PIRS develop strong relationships with their regional superintendents, the cohort, and key AFNS members.  </w:t>
        <w:tab/>
      </w: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Fonts w:ascii="Calibri" w:cs="Calibri" w:eastAsia="Calibri" w:hAnsi="Calibri"/>
          <w:sz w:val="22"/>
          <w:szCs w:val="22"/>
          <w:rtl w:val="0"/>
        </w:rPr>
        <w:tab/>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b w:val="1"/>
          <w:sz w:val="28"/>
          <w:szCs w:val="28"/>
          <w:u w:val="single"/>
          <w:rtl w:val="0"/>
        </w:rPr>
        <w:t xml:space="preserve">What is the process?</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numPr>
          <w:ilvl w:val="0"/>
          <w:numId w:val="4"/>
        </w:numPr>
        <w:spacing w:after="0" w:before="0" w:line="240" w:lineRule="auto"/>
        <w:ind w:left="720" w:hanging="360"/>
        <w:contextualSpacing w:val="1"/>
        <w:rPr>
          <w:b w:val="1"/>
          <w:sz w:val="22"/>
          <w:szCs w:val="22"/>
        </w:rPr>
      </w:pPr>
      <w:r w:rsidDel="00000000" w:rsidR="00000000" w:rsidRPr="00000000">
        <w:rPr>
          <w:rFonts w:ascii="Calibri" w:cs="Calibri" w:eastAsia="Calibri" w:hAnsi="Calibri"/>
          <w:b w:val="1"/>
          <w:sz w:val="22"/>
          <w:szCs w:val="22"/>
          <w:rtl w:val="0"/>
        </w:rPr>
        <w:t xml:space="preserve">Prior to Cohort Meeting</w:t>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pPr>
        <w:numPr>
          <w:ilvl w:val="1"/>
          <w:numId w:val="2"/>
        </w:numPr>
        <w:spacing w:after="0" w:before="0" w:line="276" w:lineRule="auto"/>
        <w:ind w:left="1440" w:hanging="360"/>
        <w:contextualSpacing w:val="1"/>
        <w:rPr/>
      </w:pPr>
      <w:r w:rsidDel="00000000" w:rsidR="00000000" w:rsidRPr="00000000">
        <w:rPr>
          <w:rFonts w:ascii="Calibri" w:cs="Calibri" w:eastAsia="Calibri" w:hAnsi="Calibri"/>
          <w:sz w:val="22"/>
          <w:szCs w:val="22"/>
          <w:rtl w:val="0"/>
        </w:rPr>
        <w:t xml:space="preserve">Exemplar Review</w:t>
      </w:r>
      <w:r w:rsidDel="00000000" w:rsidR="00000000" w:rsidRPr="00000000">
        <w:rPr>
          <w:rtl w:val="0"/>
        </w:rPr>
      </w:r>
    </w:p>
    <w:p w:rsidR="00000000" w:rsidDel="00000000" w:rsidP="00000000" w:rsidRDefault="00000000" w:rsidRPr="00000000">
      <w:pPr>
        <w:numPr>
          <w:ilvl w:val="2"/>
          <w:numId w:val="2"/>
        </w:numPr>
        <w:spacing w:after="0" w:before="0" w:line="276" w:lineRule="auto"/>
        <w:ind w:left="2160" w:hanging="180"/>
        <w:contextualSpacing w:val="1"/>
        <w:rPr/>
      </w:pPr>
      <w:r w:rsidDel="00000000" w:rsidR="00000000" w:rsidRPr="00000000">
        <w:rPr>
          <w:rFonts w:ascii="Calibri" w:cs="Calibri" w:eastAsia="Calibri" w:hAnsi="Calibri"/>
          <w:sz w:val="22"/>
          <w:szCs w:val="22"/>
          <w:rtl w:val="0"/>
        </w:rPr>
        <w:t xml:space="preserve">Team Leadership Development finds and shares exemplary versions of the deliverables with each RS and PIR, focusing on documents from the founding years of school where possible. </w:t>
      </w:r>
      <w:r w:rsidDel="00000000" w:rsidR="00000000" w:rsidRPr="00000000">
        <w:rPr>
          <w:rtl w:val="0"/>
        </w:rPr>
      </w:r>
    </w:p>
    <w:p w:rsidR="00000000" w:rsidDel="00000000" w:rsidP="00000000" w:rsidRDefault="00000000" w:rsidRPr="00000000">
      <w:pPr>
        <w:numPr>
          <w:ilvl w:val="2"/>
          <w:numId w:val="2"/>
        </w:numPr>
        <w:spacing w:after="0" w:before="0" w:line="276" w:lineRule="auto"/>
        <w:ind w:left="2160" w:hanging="180"/>
        <w:contextualSpacing w:val="1"/>
        <w:rPr/>
      </w:pPr>
      <w:r w:rsidDel="00000000" w:rsidR="00000000" w:rsidRPr="00000000">
        <w:rPr>
          <w:rFonts w:ascii="Calibri" w:cs="Calibri" w:eastAsia="Calibri" w:hAnsi="Calibri"/>
          <w:sz w:val="22"/>
          <w:szCs w:val="22"/>
          <w:rtl w:val="0"/>
        </w:rPr>
        <w:t xml:space="preserve">PIR and RS independently review docs with these focus questions:</w:t>
      </w:r>
      <w:r w:rsidDel="00000000" w:rsidR="00000000" w:rsidRPr="00000000">
        <w:rPr>
          <w:rtl w:val="0"/>
        </w:rPr>
      </w:r>
    </w:p>
    <w:p w:rsidR="00000000" w:rsidDel="00000000" w:rsidP="00000000" w:rsidRDefault="00000000" w:rsidRPr="00000000">
      <w:pPr>
        <w:numPr>
          <w:ilvl w:val="3"/>
          <w:numId w:val="2"/>
        </w:numPr>
        <w:spacing w:after="0" w:before="0" w:line="276" w:lineRule="auto"/>
        <w:ind w:left="2880" w:hanging="360"/>
        <w:contextualSpacing w:val="1"/>
        <w:rPr/>
      </w:pPr>
      <w:r w:rsidDel="00000000" w:rsidR="00000000" w:rsidRPr="00000000">
        <w:rPr>
          <w:rFonts w:ascii="Calibri" w:cs="Calibri" w:eastAsia="Calibri" w:hAnsi="Calibri"/>
          <w:sz w:val="22"/>
          <w:szCs w:val="22"/>
          <w:rtl w:val="0"/>
        </w:rPr>
        <w:t xml:space="preserve">What are the key decisions this document captures?  </w:t>
      </w:r>
      <w:r w:rsidDel="00000000" w:rsidR="00000000" w:rsidRPr="00000000">
        <w:rPr>
          <w:rtl w:val="0"/>
        </w:rPr>
      </w:r>
    </w:p>
    <w:p w:rsidR="00000000" w:rsidDel="00000000" w:rsidP="00000000" w:rsidRDefault="00000000" w:rsidRPr="00000000">
      <w:pPr>
        <w:numPr>
          <w:ilvl w:val="3"/>
          <w:numId w:val="2"/>
        </w:numPr>
        <w:spacing w:after="0" w:before="0" w:line="276" w:lineRule="auto"/>
        <w:ind w:left="2880" w:hanging="360"/>
        <w:contextualSpacing w:val="1"/>
        <w:rPr/>
      </w:pPr>
      <w:r w:rsidDel="00000000" w:rsidR="00000000" w:rsidRPr="00000000">
        <w:rPr>
          <w:rFonts w:ascii="Calibri" w:cs="Calibri" w:eastAsia="Calibri" w:hAnsi="Calibri"/>
          <w:sz w:val="22"/>
          <w:szCs w:val="22"/>
          <w:rtl w:val="0"/>
        </w:rPr>
        <w:t xml:space="preserve">What organizational and structural aspects of this document will I keep?  Change?  Why? </w:t>
      </w:r>
      <w:r w:rsidDel="00000000" w:rsidR="00000000" w:rsidRPr="00000000">
        <w:rPr>
          <w:rtl w:val="0"/>
        </w:rPr>
      </w:r>
    </w:p>
    <w:p w:rsidR="00000000" w:rsidDel="00000000" w:rsidP="00000000" w:rsidRDefault="00000000" w:rsidRPr="00000000">
      <w:pPr>
        <w:numPr>
          <w:ilvl w:val="3"/>
          <w:numId w:val="2"/>
        </w:numPr>
        <w:spacing w:after="0" w:before="0" w:line="276" w:lineRule="auto"/>
        <w:ind w:left="2880" w:hanging="360"/>
        <w:contextualSpacing w:val="1"/>
        <w:rPr/>
      </w:pPr>
      <w:r w:rsidDel="00000000" w:rsidR="00000000" w:rsidRPr="00000000">
        <w:rPr>
          <w:rFonts w:ascii="Calibri" w:cs="Calibri" w:eastAsia="Calibri" w:hAnsi="Calibri"/>
          <w:sz w:val="22"/>
          <w:szCs w:val="22"/>
          <w:rtl w:val="0"/>
        </w:rPr>
        <w:t xml:space="preserve">What substantive aspects of this document will I keep?  Change?  Why? </w:t>
      </w:r>
      <w:r w:rsidDel="00000000" w:rsidR="00000000" w:rsidRPr="00000000">
        <w:rPr>
          <w:rtl w:val="0"/>
        </w:rPr>
      </w:r>
    </w:p>
    <w:p w:rsidR="00000000" w:rsidDel="00000000" w:rsidP="00000000" w:rsidRDefault="00000000" w:rsidRPr="00000000">
      <w:pPr>
        <w:numPr>
          <w:ilvl w:val="1"/>
          <w:numId w:val="2"/>
        </w:numPr>
        <w:spacing w:after="0" w:before="0" w:line="276" w:lineRule="auto"/>
        <w:ind w:left="1440" w:hanging="360"/>
        <w:contextualSpacing w:val="1"/>
        <w:rPr/>
      </w:pPr>
      <w:r w:rsidDel="00000000" w:rsidR="00000000" w:rsidRPr="00000000">
        <w:rPr>
          <w:rFonts w:ascii="Calibri" w:cs="Calibri" w:eastAsia="Calibri" w:hAnsi="Calibri"/>
          <w:sz w:val="22"/>
          <w:szCs w:val="22"/>
          <w:rtl w:val="0"/>
        </w:rPr>
        <w:t xml:space="preserve">PIR and RS Engagement </w:t>
      </w:r>
      <w:r w:rsidDel="00000000" w:rsidR="00000000" w:rsidRPr="00000000">
        <w:rPr>
          <w:rtl w:val="0"/>
        </w:rPr>
      </w:r>
    </w:p>
    <w:p w:rsidR="00000000" w:rsidDel="00000000" w:rsidP="00000000" w:rsidRDefault="00000000" w:rsidRPr="00000000">
      <w:pPr>
        <w:numPr>
          <w:ilvl w:val="2"/>
          <w:numId w:val="2"/>
        </w:numPr>
        <w:spacing w:after="0" w:before="0" w:line="276" w:lineRule="auto"/>
        <w:ind w:left="2160" w:hanging="180"/>
        <w:contextualSpacing w:val="1"/>
        <w:rPr/>
      </w:pPr>
      <w:r w:rsidDel="00000000" w:rsidR="00000000" w:rsidRPr="00000000">
        <w:rPr>
          <w:rFonts w:ascii="Calibri" w:cs="Calibri" w:eastAsia="Calibri" w:hAnsi="Calibri"/>
          <w:sz w:val="22"/>
          <w:szCs w:val="22"/>
          <w:rtl w:val="0"/>
        </w:rPr>
        <w:t xml:space="preserve">PIR and RS meet 1:1 to deeply discuss the substantive decisions embedded in each document with these goals:</w:t>
      </w:r>
      <w:r w:rsidDel="00000000" w:rsidR="00000000" w:rsidRPr="00000000">
        <w:rPr>
          <w:rtl w:val="0"/>
        </w:rPr>
      </w:r>
    </w:p>
    <w:p w:rsidR="00000000" w:rsidDel="00000000" w:rsidP="00000000" w:rsidRDefault="00000000" w:rsidRPr="00000000">
      <w:pPr>
        <w:numPr>
          <w:ilvl w:val="3"/>
          <w:numId w:val="2"/>
        </w:numPr>
        <w:spacing w:after="0" w:before="0" w:line="276" w:lineRule="auto"/>
        <w:ind w:left="2880" w:hanging="360"/>
        <w:contextualSpacing w:val="1"/>
        <w:rPr/>
      </w:pPr>
      <w:r w:rsidDel="00000000" w:rsidR="00000000" w:rsidRPr="00000000">
        <w:rPr>
          <w:rFonts w:ascii="Calibri" w:cs="Calibri" w:eastAsia="Calibri" w:hAnsi="Calibri"/>
          <w:sz w:val="22"/>
          <w:szCs w:val="22"/>
          <w:rtl w:val="0"/>
        </w:rPr>
        <w:t xml:space="preserve">Reach shared clarity on the directionality of substantive decisions</w:t>
      </w:r>
      <w:r w:rsidDel="00000000" w:rsidR="00000000" w:rsidRPr="00000000">
        <w:rPr>
          <w:rtl w:val="0"/>
        </w:rPr>
      </w:r>
    </w:p>
    <w:p w:rsidR="00000000" w:rsidDel="00000000" w:rsidP="00000000" w:rsidRDefault="00000000" w:rsidRPr="00000000">
      <w:pPr>
        <w:numPr>
          <w:ilvl w:val="3"/>
          <w:numId w:val="2"/>
        </w:numPr>
        <w:spacing w:after="0" w:before="0" w:line="276" w:lineRule="auto"/>
        <w:ind w:left="2880" w:hanging="360"/>
        <w:contextualSpacing w:val="1"/>
        <w:rPr/>
      </w:pPr>
      <w:r w:rsidDel="00000000" w:rsidR="00000000" w:rsidRPr="00000000">
        <w:rPr>
          <w:rFonts w:ascii="Calibri" w:cs="Calibri" w:eastAsia="Calibri" w:hAnsi="Calibri"/>
          <w:sz w:val="22"/>
          <w:szCs w:val="22"/>
          <w:rtl w:val="0"/>
        </w:rPr>
        <w:t xml:space="preserve">Help PIR own these decisions for his/her schools</w:t>
      </w:r>
      <w:r w:rsidDel="00000000" w:rsidR="00000000" w:rsidRPr="00000000">
        <w:rPr>
          <w:rtl w:val="0"/>
        </w:rPr>
      </w:r>
    </w:p>
    <w:p w:rsidR="00000000" w:rsidDel="00000000" w:rsidP="00000000" w:rsidRDefault="00000000" w:rsidRPr="00000000">
      <w:pPr>
        <w:numPr>
          <w:ilvl w:val="3"/>
          <w:numId w:val="2"/>
        </w:numPr>
        <w:spacing w:after="0" w:before="0" w:line="276" w:lineRule="auto"/>
        <w:ind w:left="2880" w:hanging="360"/>
        <w:contextualSpacing w:val="1"/>
        <w:rPr/>
      </w:pPr>
      <w:r w:rsidDel="00000000" w:rsidR="00000000" w:rsidRPr="00000000">
        <w:rPr>
          <w:rFonts w:ascii="Calibri" w:cs="Calibri" w:eastAsia="Calibri" w:hAnsi="Calibri"/>
          <w:sz w:val="22"/>
          <w:szCs w:val="22"/>
          <w:rtl w:val="0"/>
        </w:rPr>
        <w:t xml:space="preserve">Identify decisions that require further engagement between the PIR and RS </w:t>
      </w:r>
      <w:r w:rsidDel="00000000" w:rsidR="00000000" w:rsidRPr="00000000">
        <w:rPr>
          <w:rtl w:val="0"/>
        </w:rPr>
      </w:r>
    </w:p>
    <w:p w:rsidR="00000000" w:rsidDel="00000000" w:rsidP="00000000" w:rsidRDefault="00000000" w:rsidRPr="00000000">
      <w:pPr>
        <w:numPr>
          <w:ilvl w:val="2"/>
          <w:numId w:val="2"/>
        </w:numPr>
        <w:spacing w:after="0" w:before="0" w:line="276" w:lineRule="auto"/>
        <w:ind w:left="2160" w:hanging="180"/>
        <w:contextualSpacing w:val="1"/>
        <w:rPr/>
      </w:pPr>
      <w:r w:rsidDel="00000000" w:rsidR="00000000" w:rsidRPr="00000000">
        <w:rPr>
          <w:rFonts w:ascii="Calibri" w:cs="Calibri" w:eastAsia="Calibri" w:hAnsi="Calibri"/>
          <w:sz w:val="22"/>
          <w:szCs w:val="22"/>
          <w:rtl w:val="0"/>
        </w:rPr>
        <w:t xml:space="preserve">Depending on time of year, PIR meets with Achievement Director </w:t>
      </w:r>
      <w:r w:rsidDel="00000000" w:rsidR="00000000" w:rsidRPr="00000000">
        <w:rPr>
          <w:rtl w:val="0"/>
        </w:rPr>
      </w:r>
    </w:p>
    <w:p w:rsidR="00000000" w:rsidDel="00000000" w:rsidP="00000000" w:rsidRDefault="00000000" w:rsidRPr="00000000">
      <w:pPr>
        <w:numPr>
          <w:ilvl w:val="1"/>
          <w:numId w:val="2"/>
        </w:numPr>
        <w:spacing w:after="0" w:before="0" w:line="276" w:lineRule="auto"/>
        <w:ind w:left="1440" w:hanging="360"/>
        <w:contextualSpacing w:val="1"/>
        <w:rPr/>
      </w:pPr>
      <w:r w:rsidDel="00000000" w:rsidR="00000000" w:rsidRPr="00000000">
        <w:rPr>
          <w:rFonts w:ascii="Calibri" w:cs="Calibri" w:eastAsia="Calibri" w:hAnsi="Calibri"/>
          <w:sz w:val="22"/>
          <w:szCs w:val="22"/>
          <w:rtl w:val="0"/>
        </w:rPr>
        <w:t xml:space="preserve">Drafting </w:t>
      </w:r>
      <w:r w:rsidDel="00000000" w:rsidR="00000000" w:rsidRPr="00000000">
        <w:rPr>
          <w:rtl w:val="0"/>
        </w:rPr>
      </w:r>
    </w:p>
    <w:p w:rsidR="00000000" w:rsidDel="00000000" w:rsidP="00000000" w:rsidRDefault="00000000" w:rsidRPr="00000000">
      <w:pPr>
        <w:numPr>
          <w:ilvl w:val="2"/>
          <w:numId w:val="2"/>
        </w:numPr>
        <w:spacing w:after="0" w:before="0" w:line="240" w:lineRule="auto"/>
        <w:ind w:left="2160" w:hanging="180"/>
        <w:contextualSpacing w:val="1"/>
        <w:rPr/>
      </w:pPr>
      <w:r w:rsidDel="00000000" w:rsidR="00000000" w:rsidRPr="00000000">
        <w:rPr>
          <w:rFonts w:ascii="Calibri" w:cs="Calibri" w:eastAsia="Calibri" w:hAnsi="Calibri"/>
          <w:sz w:val="22"/>
          <w:szCs w:val="22"/>
          <w:rtl w:val="0"/>
        </w:rPr>
        <w:t xml:space="preserve">PIR begins drafting after reaching sufficient shared vision with RS as to substantive decisions</w:t>
      </w:r>
      <w:r w:rsidDel="00000000" w:rsidR="00000000" w:rsidRPr="00000000">
        <w:rPr>
          <w:rtl w:val="0"/>
        </w:rPr>
      </w:r>
    </w:p>
    <w:p w:rsidR="00000000" w:rsidDel="00000000" w:rsidP="00000000" w:rsidRDefault="00000000" w:rsidRPr="00000000">
      <w:pPr>
        <w:numPr>
          <w:ilvl w:val="2"/>
          <w:numId w:val="2"/>
        </w:numPr>
        <w:spacing w:after="0" w:before="0" w:line="240" w:lineRule="auto"/>
        <w:ind w:left="2160" w:hanging="180"/>
        <w:contextualSpacing w:val="1"/>
        <w:rPr/>
      </w:pPr>
      <w:r w:rsidDel="00000000" w:rsidR="00000000" w:rsidRPr="00000000">
        <w:rPr>
          <w:rFonts w:ascii="Calibri" w:cs="Calibri" w:eastAsia="Calibri" w:hAnsi="Calibri"/>
          <w:sz w:val="22"/>
          <w:szCs w:val="22"/>
          <w:rtl w:val="0"/>
        </w:rPr>
        <w:t xml:space="preserve">PIR completes full draft of deliverables and sends to Regional Sup and Sorby </w:t>
      </w:r>
      <w:r w:rsidDel="00000000" w:rsidR="00000000" w:rsidRPr="00000000">
        <w:rPr>
          <w:rFonts w:ascii="Calibri" w:cs="Calibri" w:eastAsia="Calibri" w:hAnsi="Calibri"/>
          <w:sz w:val="22"/>
          <w:szCs w:val="22"/>
          <w:u w:val="single"/>
          <w:rtl w:val="0"/>
        </w:rPr>
        <w:t xml:space="preserve">by 5 pm the day before</w:t>
      </w:r>
      <w:r w:rsidDel="00000000" w:rsidR="00000000" w:rsidRPr="00000000">
        <w:rPr>
          <w:rFonts w:ascii="Calibri" w:cs="Calibri" w:eastAsia="Calibri" w:hAnsi="Calibri"/>
          <w:sz w:val="22"/>
          <w:szCs w:val="22"/>
          <w:rtl w:val="0"/>
        </w:rPr>
        <w:t xml:space="preserve"> each cohort day.  </w:t>
      </w:r>
      <w:r w:rsidDel="00000000" w:rsidR="00000000" w:rsidRPr="00000000">
        <w:rPr>
          <w:rtl w:val="0"/>
        </w:rPr>
      </w:r>
    </w:p>
    <w:p w:rsidR="00000000" w:rsidDel="00000000" w:rsidP="00000000" w:rsidRDefault="00000000" w:rsidRPr="00000000">
      <w:pPr>
        <w:spacing w:after="0" w:before="0" w:line="240" w:lineRule="auto"/>
        <w:ind w:left="2160" w:firstLine="0"/>
        <w:contextualSpacing w:val="0"/>
      </w:pPr>
      <w:r w:rsidDel="00000000" w:rsidR="00000000" w:rsidRPr="00000000">
        <w:rPr>
          <w:rtl w:val="0"/>
        </w:rPr>
      </w:r>
    </w:p>
    <w:p w:rsidR="00000000" w:rsidDel="00000000" w:rsidP="00000000" w:rsidRDefault="00000000" w:rsidRPr="00000000">
      <w:pPr>
        <w:numPr>
          <w:ilvl w:val="0"/>
          <w:numId w:val="2"/>
        </w:numPr>
        <w:spacing w:after="0" w:before="0" w:line="240" w:lineRule="auto"/>
        <w:ind w:left="720" w:hanging="360"/>
        <w:contextualSpacing w:val="1"/>
        <w:rPr>
          <w:sz w:val="22"/>
          <w:szCs w:val="22"/>
        </w:rPr>
      </w:pPr>
      <w:r w:rsidDel="00000000" w:rsidR="00000000" w:rsidRPr="00000000">
        <w:rPr>
          <w:rFonts w:ascii="Calibri" w:cs="Calibri" w:eastAsia="Calibri" w:hAnsi="Calibri"/>
          <w:b w:val="1"/>
          <w:sz w:val="22"/>
          <w:szCs w:val="22"/>
          <w:rtl w:val="0"/>
        </w:rPr>
        <w:t xml:space="preserve">At Cohort Meeting </w:t>
      </w:r>
    </w:p>
    <w:p w:rsidR="00000000" w:rsidDel="00000000" w:rsidP="00000000" w:rsidRDefault="00000000" w:rsidRPr="00000000">
      <w:pPr>
        <w:numPr>
          <w:ilvl w:val="1"/>
          <w:numId w:val="2"/>
        </w:numPr>
        <w:spacing w:after="0" w:before="0" w:line="276" w:lineRule="auto"/>
        <w:ind w:left="1440" w:hanging="360"/>
        <w:contextualSpacing w:val="1"/>
        <w:rPr/>
      </w:pPr>
      <w:r w:rsidDel="00000000" w:rsidR="00000000" w:rsidRPr="00000000">
        <w:rPr>
          <w:rFonts w:ascii="Calibri" w:cs="Calibri" w:eastAsia="Calibri" w:hAnsi="Calibri"/>
          <w:sz w:val="22"/>
          <w:szCs w:val="22"/>
          <w:rtl w:val="0"/>
        </w:rPr>
        <w:t xml:space="preserve">PIR brings full (electronic) drafts of all deliverables to cohort meeting</w:t>
      </w:r>
      <w:r w:rsidDel="00000000" w:rsidR="00000000" w:rsidRPr="00000000">
        <w:rPr>
          <w:rtl w:val="0"/>
        </w:rPr>
      </w:r>
    </w:p>
    <w:p w:rsidR="00000000" w:rsidDel="00000000" w:rsidP="00000000" w:rsidRDefault="00000000" w:rsidRPr="00000000">
      <w:pPr>
        <w:numPr>
          <w:ilvl w:val="1"/>
          <w:numId w:val="2"/>
        </w:numPr>
        <w:spacing w:after="0" w:before="0" w:line="276" w:lineRule="auto"/>
        <w:ind w:left="1440" w:hanging="360"/>
        <w:contextualSpacing w:val="1"/>
        <w:rPr/>
      </w:pPr>
      <w:r w:rsidDel="00000000" w:rsidR="00000000" w:rsidRPr="00000000">
        <w:rPr>
          <w:rFonts w:ascii="Calibri" w:cs="Calibri" w:eastAsia="Calibri" w:hAnsi="Calibri"/>
          <w:sz w:val="22"/>
          <w:szCs w:val="22"/>
          <w:rtl w:val="0"/>
        </w:rPr>
        <w:t xml:space="preserve">Role plays and case studies </w:t>
      </w:r>
      <w:r w:rsidDel="00000000" w:rsidR="00000000" w:rsidRPr="00000000">
        <w:rPr>
          <w:rtl w:val="0"/>
        </w:rPr>
      </w:r>
    </w:p>
    <w:p w:rsidR="00000000" w:rsidDel="00000000" w:rsidP="00000000" w:rsidRDefault="00000000" w:rsidRPr="00000000">
      <w:pPr>
        <w:numPr>
          <w:ilvl w:val="3"/>
          <w:numId w:val="2"/>
        </w:numPr>
        <w:spacing w:after="0" w:before="0" w:line="276" w:lineRule="auto"/>
        <w:ind w:left="2880" w:hanging="360"/>
        <w:contextualSpacing w:val="1"/>
        <w:rPr/>
      </w:pPr>
      <w:r w:rsidDel="00000000" w:rsidR="00000000" w:rsidRPr="00000000">
        <w:rPr>
          <w:rFonts w:ascii="Calibri" w:cs="Calibri" w:eastAsia="Calibri" w:hAnsi="Calibri"/>
          <w:sz w:val="22"/>
          <w:szCs w:val="22"/>
          <w:rtl w:val="0"/>
        </w:rPr>
        <w:t xml:space="preserve">PIRs participate in role plays and case studies relevant to the deliverables.  PIRs get feedback from other PIRs with these goals: Tighter Plans: Holes and flows are caught during role plays </w:t>
      </w:r>
      <w:r w:rsidDel="00000000" w:rsidR="00000000" w:rsidRPr="00000000">
        <w:rPr>
          <w:rtl w:val="0"/>
        </w:rPr>
      </w:r>
    </w:p>
    <w:p w:rsidR="00000000" w:rsidDel="00000000" w:rsidP="00000000" w:rsidRDefault="00000000" w:rsidRPr="00000000">
      <w:pPr>
        <w:numPr>
          <w:ilvl w:val="3"/>
          <w:numId w:val="2"/>
        </w:numPr>
        <w:spacing w:after="0" w:before="0" w:line="276" w:lineRule="auto"/>
        <w:ind w:left="2880" w:hanging="360"/>
        <w:contextualSpacing w:val="1"/>
        <w:rPr/>
      </w:pPr>
      <w:r w:rsidDel="00000000" w:rsidR="00000000" w:rsidRPr="00000000">
        <w:rPr>
          <w:rFonts w:ascii="Calibri" w:cs="Calibri" w:eastAsia="Calibri" w:hAnsi="Calibri"/>
          <w:sz w:val="22"/>
          <w:szCs w:val="22"/>
          <w:rtl w:val="0"/>
        </w:rPr>
        <w:t xml:space="preserve">Better ideas: Strengths in other plans, presentations can be incorporated </w:t>
      </w:r>
      <w:r w:rsidDel="00000000" w:rsidR="00000000" w:rsidRPr="00000000">
        <w:rPr>
          <w:rtl w:val="0"/>
        </w:rPr>
      </w:r>
    </w:p>
    <w:p w:rsidR="00000000" w:rsidDel="00000000" w:rsidP="00000000" w:rsidRDefault="00000000" w:rsidRPr="00000000">
      <w:pPr>
        <w:numPr>
          <w:ilvl w:val="3"/>
          <w:numId w:val="2"/>
        </w:numPr>
        <w:spacing w:after="0" w:before="0" w:line="276" w:lineRule="auto"/>
        <w:ind w:left="2880" w:hanging="360"/>
        <w:contextualSpacing w:val="1"/>
        <w:rPr/>
      </w:pPr>
      <w:r w:rsidDel="00000000" w:rsidR="00000000" w:rsidRPr="00000000">
        <w:rPr>
          <w:rFonts w:ascii="Calibri" w:cs="Calibri" w:eastAsia="Calibri" w:hAnsi="Calibri"/>
          <w:sz w:val="22"/>
          <w:szCs w:val="22"/>
          <w:rtl w:val="0"/>
        </w:rPr>
        <w:t xml:space="preserve">Deeper ownership: PIRs explain and defend their decisions, leading to refined vision and stronger articulation </w:t>
      </w:r>
      <w:r w:rsidDel="00000000" w:rsidR="00000000" w:rsidRPr="00000000">
        <w:rPr>
          <w:rtl w:val="0"/>
        </w:rPr>
      </w:r>
    </w:p>
    <w:p w:rsidR="00000000" w:rsidDel="00000000" w:rsidP="00000000" w:rsidRDefault="00000000" w:rsidRPr="00000000">
      <w:pPr>
        <w:spacing w:after="0" w:before="0" w:line="276" w:lineRule="auto"/>
        <w:ind w:left="2880" w:firstLine="0"/>
        <w:contextualSpacing w:val="0"/>
      </w:pPr>
      <w:r w:rsidDel="00000000" w:rsidR="00000000" w:rsidRPr="00000000">
        <w:rPr>
          <w:rtl w:val="0"/>
        </w:rPr>
      </w:r>
    </w:p>
    <w:p w:rsidR="00000000" w:rsidDel="00000000" w:rsidP="00000000" w:rsidRDefault="00000000" w:rsidRPr="00000000">
      <w:pPr>
        <w:spacing w:after="0" w:before="0" w:line="276" w:lineRule="auto"/>
        <w:ind w:left="2880" w:firstLine="0"/>
        <w:contextualSpacing w:val="0"/>
      </w:pPr>
      <w:r w:rsidDel="00000000" w:rsidR="00000000" w:rsidRPr="00000000">
        <w:rPr>
          <w:rtl w:val="0"/>
        </w:rPr>
      </w:r>
    </w:p>
    <w:p w:rsidR="00000000" w:rsidDel="00000000" w:rsidP="00000000" w:rsidRDefault="00000000" w:rsidRPr="00000000">
      <w:pPr>
        <w:numPr>
          <w:ilvl w:val="1"/>
          <w:numId w:val="2"/>
        </w:numPr>
        <w:spacing w:after="0" w:before="0" w:line="276" w:lineRule="auto"/>
        <w:ind w:left="1440" w:hanging="360"/>
        <w:contextualSpacing w:val="1"/>
        <w:rPr/>
      </w:pPr>
      <w:r w:rsidDel="00000000" w:rsidR="00000000" w:rsidRPr="00000000">
        <w:rPr>
          <w:rFonts w:ascii="Calibri" w:cs="Calibri" w:eastAsia="Calibri" w:hAnsi="Calibri"/>
          <w:sz w:val="22"/>
          <w:szCs w:val="22"/>
          <w:rtl w:val="0"/>
        </w:rPr>
        <w:t xml:space="preserve">Network support orientation </w:t>
      </w:r>
      <w:r w:rsidDel="00000000" w:rsidR="00000000" w:rsidRPr="00000000">
        <w:rPr>
          <w:rtl w:val="0"/>
        </w:rPr>
      </w:r>
    </w:p>
    <w:p w:rsidR="00000000" w:rsidDel="00000000" w:rsidP="00000000" w:rsidRDefault="00000000" w:rsidRPr="00000000">
      <w:pPr>
        <w:numPr>
          <w:ilvl w:val="2"/>
          <w:numId w:val="2"/>
        </w:numPr>
        <w:spacing w:after="0" w:before="0" w:line="276" w:lineRule="auto"/>
        <w:ind w:left="2160" w:hanging="180"/>
        <w:contextualSpacing w:val="1"/>
        <w:rPr/>
      </w:pPr>
      <w:r w:rsidDel="00000000" w:rsidR="00000000" w:rsidRPr="00000000">
        <w:rPr>
          <w:rFonts w:ascii="Calibri" w:cs="Calibri" w:eastAsia="Calibri" w:hAnsi="Calibri"/>
          <w:sz w:val="22"/>
          <w:szCs w:val="22"/>
          <w:rtl w:val="0"/>
        </w:rPr>
        <w:t xml:space="preserve">PIRs are introduced to key Network Support teams with these goals: </w:t>
      </w:r>
      <w:r w:rsidDel="00000000" w:rsidR="00000000" w:rsidRPr="00000000">
        <w:rPr>
          <w:rtl w:val="0"/>
        </w:rPr>
      </w:r>
    </w:p>
    <w:p w:rsidR="00000000" w:rsidDel="00000000" w:rsidP="00000000" w:rsidRDefault="00000000" w:rsidRPr="00000000">
      <w:pPr>
        <w:numPr>
          <w:ilvl w:val="3"/>
          <w:numId w:val="2"/>
        </w:numPr>
        <w:spacing w:after="0" w:before="0" w:line="276" w:lineRule="auto"/>
        <w:ind w:left="2880" w:hanging="360"/>
        <w:contextualSpacing w:val="1"/>
        <w:rPr/>
      </w:pPr>
      <w:r w:rsidDel="00000000" w:rsidR="00000000" w:rsidRPr="00000000">
        <w:rPr>
          <w:rFonts w:ascii="Calibri" w:cs="Calibri" w:eastAsia="Calibri" w:hAnsi="Calibri"/>
          <w:sz w:val="22"/>
          <w:szCs w:val="22"/>
          <w:rtl w:val="0"/>
        </w:rPr>
        <w:t xml:space="preserve">Team Function and Support Mechanisms:  Team explains their function at AF and in particular how their team supports  founding schools and principals </w:t>
      </w:r>
      <w:r w:rsidDel="00000000" w:rsidR="00000000" w:rsidRPr="00000000">
        <w:rPr>
          <w:rtl w:val="0"/>
        </w:rPr>
      </w:r>
    </w:p>
    <w:p w:rsidR="00000000" w:rsidDel="00000000" w:rsidP="00000000" w:rsidRDefault="00000000" w:rsidRPr="00000000">
      <w:pPr>
        <w:numPr>
          <w:ilvl w:val="3"/>
          <w:numId w:val="2"/>
        </w:numPr>
        <w:spacing w:after="0" w:before="0" w:line="276" w:lineRule="auto"/>
        <w:ind w:left="2880" w:hanging="360"/>
        <w:contextualSpacing w:val="1"/>
        <w:rPr/>
      </w:pPr>
      <w:r w:rsidDel="00000000" w:rsidR="00000000" w:rsidRPr="00000000">
        <w:rPr>
          <w:rFonts w:ascii="Calibri" w:cs="Calibri" w:eastAsia="Calibri" w:hAnsi="Calibri"/>
          <w:sz w:val="22"/>
          <w:szCs w:val="22"/>
          <w:rtl w:val="0"/>
        </w:rPr>
        <w:t xml:space="preserve">Upcoming Deliverables &amp; Events: Team orients PIRs to upcoming deliverables or key events and explains PIR role and team support (ex. hiring of DSOs/teachers/Deans, board meetings, budgets) </w:t>
      </w:r>
      <w:r w:rsidDel="00000000" w:rsidR="00000000" w:rsidRPr="00000000">
        <w:rPr>
          <w:rtl w:val="0"/>
        </w:rPr>
      </w:r>
    </w:p>
    <w:p w:rsidR="00000000" w:rsidDel="00000000" w:rsidP="00000000" w:rsidRDefault="00000000" w:rsidRPr="00000000">
      <w:pPr>
        <w:numPr>
          <w:ilvl w:val="3"/>
          <w:numId w:val="2"/>
        </w:numPr>
        <w:spacing w:after="0" w:before="0" w:line="276" w:lineRule="auto"/>
        <w:ind w:left="2880" w:hanging="360"/>
        <w:contextualSpacing w:val="1"/>
        <w:rPr/>
      </w:pPr>
      <w:r w:rsidDel="00000000" w:rsidR="00000000" w:rsidRPr="00000000">
        <w:rPr>
          <w:rFonts w:ascii="Calibri" w:cs="Calibri" w:eastAsia="Calibri" w:hAnsi="Calibri"/>
          <w:sz w:val="22"/>
          <w:szCs w:val="22"/>
          <w:rtl w:val="0"/>
        </w:rPr>
        <w:t xml:space="preserve">Resource/Best Practices: Team shares resources and best practices relevant to principals interacting with their team (ex. hiring best practices, exemplar board reports). </w:t>
      </w:r>
      <w:r w:rsidDel="00000000" w:rsidR="00000000" w:rsidRPr="00000000">
        <w:rPr>
          <w:rtl w:val="0"/>
        </w:rPr>
      </w:r>
    </w:p>
    <w:p w:rsidR="00000000" w:rsidDel="00000000" w:rsidP="00000000" w:rsidRDefault="00000000" w:rsidRPr="00000000">
      <w:pPr>
        <w:numPr>
          <w:ilvl w:val="0"/>
          <w:numId w:val="2"/>
        </w:numPr>
        <w:spacing w:after="0" w:before="0" w:line="240" w:lineRule="auto"/>
        <w:ind w:left="720" w:hanging="360"/>
        <w:contextualSpacing w:val="1"/>
        <w:rPr/>
      </w:pPr>
      <w:r w:rsidDel="00000000" w:rsidR="00000000" w:rsidRPr="00000000">
        <w:rPr>
          <w:rFonts w:ascii="Calibri" w:cs="Calibri" w:eastAsia="Calibri" w:hAnsi="Calibri"/>
          <w:b w:val="1"/>
          <w:sz w:val="22"/>
          <w:szCs w:val="22"/>
          <w:rtl w:val="0"/>
        </w:rPr>
        <w:t xml:space="preserve">After Cohort Meeting</w:t>
      </w:r>
      <w:r w:rsidDel="00000000" w:rsidR="00000000" w:rsidRPr="00000000">
        <w:rPr>
          <w:rtl w:val="0"/>
        </w:rPr>
      </w:r>
    </w:p>
    <w:p w:rsidR="00000000" w:rsidDel="00000000" w:rsidP="00000000" w:rsidRDefault="00000000" w:rsidRPr="00000000">
      <w:pPr>
        <w:numPr>
          <w:ilvl w:val="0"/>
          <w:numId w:val="5"/>
        </w:numPr>
        <w:spacing w:after="0" w:before="0" w:line="276" w:lineRule="auto"/>
        <w:ind w:left="1440" w:hanging="360"/>
        <w:contextualSpacing w:val="1"/>
        <w:rPr/>
      </w:pPr>
      <w:r w:rsidDel="00000000" w:rsidR="00000000" w:rsidRPr="00000000">
        <w:rPr>
          <w:rFonts w:ascii="Calibri" w:cs="Calibri" w:eastAsia="Calibri" w:hAnsi="Calibri"/>
          <w:sz w:val="22"/>
          <w:szCs w:val="22"/>
          <w:rtl w:val="0"/>
        </w:rPr>
        <w:t xml:space="preserve">Within approximately a week, RS provides feedback to PIR on submitted deliverables.</w:t>
      </w:r>
      <w:r w:rsidDel="00000000" w:rsidR="00000000" w:rsidRPr="00000000">
        <w:rPr>
          <w:rtl w:val="0"/>
        </w:rPr>
      </w:r>
    </w:p>
    <w:p w:rsidR="00000000" w:rsidDel="00000000" w:rsidP="00000000" w:rsidRDefault="00000000" w:rsidRPr="00000000">
      <w:pPr>
        <w:numPr>
          <w:ilvl w:val="0"/>
          <w:numId w:val="5"/>
        </w:numPr>
        <w:spacing w:after="0" w:before="0" w:line="276" w:lineRule="auto"/>
        <w:ind w:left="1440" w:hanging="360"/>
        <w:contextualSpacing w:val="1"/>
        <w:rPr/>
      </w:pPr>
      <w:r w:rsidDel="00000000" w:rsidR="00000000" w:rsidRPr="00000000">
        <w:rPr>
          <w:rFonts w:ascii="Calibri" w:cs="Calibri" w:eastAsia="Calibri" w:hAnsi="Calibri"/>
          <w:sz w:val="22"/>
          <w:szCs w:val="22"/>
          <w:rtl w:val="0"/>
        </w:rPr>
        <w:t xml:space="preserve">RS and PIR meet to discuss feedback and agree to timeline for revisions.</w:t>
      </w:r>
      <w:r w:rsidDel="00000000" w:rsidR="00000000" w:rsidRPr="00000000">
        <w:rPr>
          <w:rtl w:val="0"/>
        </w:rPr>
      </w:r>
    </w:p>
    <w:p w:rsidR="00000000" w:rsidDel="00000000" w:rsidP="00000000" w:rsidRDefault="00000000" w:rsidRPr="00000000">
      <w:pPr>
        <w:numPr>
          <w:ilvl w:val="0"/>
          <w:numId w:val="5"/>
        </w:numPr>
        <w:spacing w:after="200" w:before="0" w:line="276" w:lineRule="auto"/>
        <w:ind w:left="1440" w:hanging="360"/>
        <w:contextualSpacing w:val="1"/>
        <w:rPr/>
      </w:pPr>
      <w:r w:rsidDel="00000000" w:rsidR="00000000" w:rsidRPr="00000000">
        <w:rPr>
          <w:rFonts w:ascii="Calibri" w:cs="Calibri" w:eastAsia="Calibri" w:hAnsi="Calibri"/>
          <w:sz w:val="22"/>
          <w:szCs w:val="22"/>
          <w:rtl w:val="0"/>
        </w:rPr>
        <w:t xml:space="preserve">PIR completes any relevant post work from PD or Orientation sessions. </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b w:val="1"/>
          <w:sz w:val="28"/>
          <w:szCs w:val="28"/>
          <w:u w:val="single"/>
          <w:rtl w:val="0"/>
        </w:rPr>
        <w:t xml:space="preserve">What types of documents are due at each cohort meeting?</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t xml:space="preserve">At each meeting, PIRs are responsible for submitting deliverables:</w:t>
      </w:r>
    </w:p>
    <w:p w:rsidR="00000000" w:rsidDel="00000000" w:rsidP="00000000" w:rsidRDefault="00000000" w:rsidRPr="00000000">
      <w:pPr>
        <w:numPr>
          <w:ilvl w:val="0"/>
          <w:numId w:val="3"/>
        </w:numPr>
        <w:spacing w:after="0" w:before="0" w:line="240" w:lineRule="auto"/>
        <w:ind w:left="1440" w:hanging="360"/>
        <w:contextualSpacing w:val="1"/>
        <w:rPr/>
      </w:pPr>
      <w:r w:rsidDel="00000000" w:rsidR="00000000" w:rsidRPr="00000000">
        <w:rPr>
          <w:rFonts w:ascii="Calibri" w:cs="Calibri" w:eastAsia="Calibri" w:hAnsi="Calibri"/>
          <w:sz w:val="22"/>
          <w:szCs w:val="22"/>
          <w:u w:val="single"/>
          <w:rtl w:val="0"/>
        </w:rPr>
        <w:t xml:space="preserve">Core Practice &amp; Culture System Documents</w:t>
      </w:r>
      <w:r w:rsidDel="00000000" w:rsidR="00000000" w:rsidRPr="00000000">
        <w:rPr>
          <w:rFonts w:ascii="Calibri" w:cs="Calibri" w:eastAsia="Calibri" w:hAnsi="Calibri"/>
          <w:sz w:val="22"/>
          <w:szCs w:val="22"/>
          <w:rtl w:val="0"/>
        </w:rPr>
        <w:t xml:space="preserve">: Aligned to AF’s Core Practices and Consistent Practices. For the chosen system or practice, PIRs will thoroughly adapt AF exemplar systems to their own context and assign the tasks required for that system to specific staff members.  </w:t>
      </w:r>
      <w:r w:rsidDel="00000000" w:rsidR="00000000" w:rsidRPr="00000000">
        <w:rPr>
          <w:rtl w:val="0"/>
        </w:rPr>
      </w:r>
    </w:p>
    <w:p w:rsidR="00000000" w:rsidDel="00000000" w:rsidP="00000000" w:rsidRDefault="00000000" w:rsidRPr="00000000">
      <w:pPr>
        <w:numPr>
          <w:ilvl w:val="0"/>
          <w:numId w:val="3"/>
        </w:numPr>
        <w:spacing w:after="0" w:before="0" w:line="240" w:lineRule="auto"/>
        <w:ind w:left="1440" w:hanging="360"/>
        <w:contextualSpacing w:val="1"/>
        <w:rPr/>
      </w:pPr>
      <w:r w:rsidDel="00000000" w:rsidR="00000000" w:rsidRPr="00000000">
        <w:rPr>
          <w:rFonts w:ascii="Calibri" w:cs="Calibri" w:eastAsia="Calibri" w:hAnsi="Calibri"/>
          <w:sz w:val="22"/>
          <w:szCs w:val="22"/>
          <w:u w:val="single"/>
          <w:rtl w:val="0"/>
        </w:rPr>
        <w:t xml:space="preserve">Updated “Principal Power Tools”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 </w:t>
      </w:r>
      <w:r w:rsidDel="00000000" w:rsidR="00000000" w:rsidRPr="00000000">
        <w:rPr>
          <w:rtl w:val="0"/>
        </w:rPr>
      </w:r>
    </w:p>
    <w:p w:rsidR="00000000" w:rsidDel="00000000" w:rsidP="00000000" w:rsidRDefault="00000000" w:rsidRPr="00000000">
      <w:pPr>
        <w:numPr>
          <w:ilvl w:val="1"/>
          <w:numId w:val="3"/>
        </w:numPr>
        <w:spacing w:after="0" w:before="0" w:line="240" w:lineRule="auto"/>
        <w:ind w:left="2520" w:hanging="360"/>
        <w:contextualSpacing w:val="1"/>
        <w:rPr/>
      </w:pPr>
      <w:r w:rsidDel="00000000" w:rsidR="00000000" w:rsidRPr="00000000">
        <w:rPr>
          <w:rFonts w:ascii="Calibri" w:cs="Calibri" w:eastAsia="Calibri" w:hAnsi="Calibri"/>
          <w:sz w:val="22"/>
          <w:szCs w:val="22"/>
          <w:rtl w:val="0"/>
        </w:rPr>
        <w:t xml:space="preserve">Staff Handbook </w:t>
      </w:r>
      <w:r w:rsidDel="00000000" w:rsidR="00000000" w:rsidRPr="00000000">
        <w:rPr>
          <w:rtl w:val="0"/>
        </w:rPr>
      </w:r>
    </w:p>
    <w:p w:rsidR="00000000" w:rsidDel="00000000" w:rsidP="00000000" w:rsidRDefault="00000000" w:rsidRPr="00000000">
      <w:pPr>
        <w:numPr>
          <w:ilvl w:val="1"/>
          <w:numId w:val="3"/>
        </w:numPr>
        <w:spacing w:after="0" w:before="0" w:line="240" w:lineRule="auto"/>
        <w:ind w:left="2520" w:hanging="360"/>
        <w:contextualSpacing w:val="1"/>
        <w:rPr/>
      </w:pPr>
      <w:r w:rsidDel="00000000" w:rsidR="00000000" w:rsidRPr="00000000">
        <w:rPr>
          <w:rFonts w:ascii="Calibri" w:cs="Calibri" w:eastAsia="Calibri" w:hAnsi="Calibri"/>
          <w:sz w:val="22"/>
          <w:szCs w:val="22"/>
          <w:rtl w:val="0"/>
        </w:rPr>
        <w:t xml:space="preserve">Staff Roles and Responsibilities Spreadsheet</w:t>
      </w:r>
      <w:r w:rsidDel="00000000" w:rsidR="00000000" w:rsidRPr="00000000">
        <w:rPr>
          <w:rtl w:val="0"/>
        </w:rPr>
      </w:r>
    </w:p>
    <w:p w:rsidR="00000000" w:rsidDel="00000000" w:rsidP="00000000" w:rsidRDefault="00000000" w:rsidRPr="00000000">
      <w:pPr>
        <w:numPr>
          <w:ilvl w:val="1"/>
          <w:numId w:val="3"/>
        </w:numPr>
        <w:spacing w:after="0" w:before="0" w:line="240" w:lineRule="auto"/>
        <w:ind w:left="2520" w:hanging="360"/>
        <w:contextualSpacing w:val="1"/>
        <w:rPr/>
      </w:pPr>
      <w:r w:rsidDel="00000000" w:rsidR="00000000" w:rsidRPr="00000000">
        <w:rPr>
          <w:rFonts w:ascii="Calibri" w:cs="Calibri" w:eastAsia="Calibri" w:hAnsi="Calibri"/>
          <w:sz w:val="22"/>
          <w:szCs w:val="22"/>
          <w:rtl w:val="0"/>
        </w:rPr>
        <w:t xml:space="preserve">Master Calendar</w:t>
      </w:r>
      <w:r w:rsidDel="00000000" w:rsidR="00000000" w:rsidRPr="00000000">
        <w:rPr>
          <w:rtl w:val="0"/>
        </w:rPr>
      </w:r>
    </w:p>
    <w:p w:rsidR="00000000" w:rsidDel="00000000" w:rsidP="00000000" w:rsidRDefault="00000000" w:rsidRPr="00000000">
      <w:pPr>
        <w:numPr>
          <w:ilvl w:val="1"/>
          <w:numId w:val="3"/>
        </w:numPr>
        <w:spacing w:after="0" w:before="0" w:line="240" w:lineRule="auto"/>
        <w:ind w:left="2520" w:hanging="360"/>
        <w:contextualSpacing w:val="1"/>
        <w:rPr/>
      </w:pPr>
      <w:r w:rsidDel="00000000" w:rsidR="00000000" w:rsidRPr="00000000">
        <w:rPr>
          <w:rFonts w:ascii="Calibri" w:cs="Calibri" w:eastAsia="Calibri" w:hAnsi="Calibri"/>
          <w:sz w:val="22"/>
          <w:szCs w:val="22"/>
          <w:rtl w:val="0"/>
        </w:rPr>
        <w:t xml:space="preserve">Meeting Matrix</w:t>
      </w:r>
      <w:r w:rsidDel="00000000" w:rsidR="00000000" w:rsidRPr="00000000">
        <w:rPr>
          <w:rtl w:val="0"/>
        </w:rPr>
      </w:r>
    </w:p>
    <w:p w:rsidR="00000000" w:rsidDel="00000000" w:rsidP="00000000" w:rsidRDefault="00000000" w:rsidRPr="00000000">
      <w:pPr>
        <w:numPr>
          <w:ilvl w:val="1"/>
          <w:numId w:val="3"/>
        </w:numPr>
        <w:spacing w:after="0" w:before="0" w:line="240" w:lineRule="auto"/>
        <w:ind w:left="2520" w:hanging="360"/>
        <w:contextualSpacing w:val="1"/>
        <w:rPr/>
      </w:pPr>
      <w:r w:rsidDel="00000000" w:rsidR="00000000" w:rsidRPr="00000000">
        <w:rPr>
          <w:rFonts w:ascii="Calibri" w:cs="Calibri" w:eastAsia="Calibri" w:hAnsi="Calibri"/>
          <w:sz w:val="22"/>
          <w:szCs w:val="22"/>
          <w:rtl w:val="0"/>
        </w:rPr>
        <w:t xml:space="preserve">Principal Monthly Map </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b w:val="1"/>
          <w:sz w:val="28"/>
          <w:szCs w:val="28"/>
          <w:u w:val="single"/>
          <w:rtl w:val="0"/>
        </w:rPr>
        <w:t xml:space="preserve">How are specific topics and deliverables chosen?</w:t>
      </w:r>
    </w:p>
    <w:p w:rsidR="00000000" w:rsidDel="00000000" w:rsidP="00000000" w:rsidRDefault="00000000" w:rsidRPr="00000000">
      <w:pPr>
        <w:spacing w:after="0" w:line="240" w:lineRule="auto"/>
        <w:contextualSpacing w:val="0"/>
      </w:pPr>
      <w:r w:rsidDel="00000000" w:rsidR="00000000" w:rsidRPr="00000000">
        <w:rPr>
          <w:rtl w:val="0"/>
        </w:rPr>
        <w:t xml:space="preserve">The Scope and Sequence for School Founding Readiness (found below) includes most of the documents outlined in AF’s </w:t>
      </w:r>
      <w:hyperlink r:id="rId6">
        <w:r w:rsidDel="00000000" w:rsidR="00000000" w:rsidRPr="00000000">
          <w:rPr>
            <w:color w:val="0000ff"/>
            <w:u w:val="single"/>
            <w:rtl w:val="0"/>
          </w:rPr>
          <w:t xml:space="preserve">Core Practices</w:t>
        </w:r>
      </w:hyperlink>
      <w:r w:rsidDel="00000000" w:rsidR="00000000" w:rsidRPr="00000000">
        <w:rPr>
          <w:rtl w:val="0"/>
        </w:rPr>
        <w:t xml:space="preserve"> and AF’s </w:t>
      </w:r>
      <w:hyperlink r:id="rId7">
        <w:r w:rsidDel="00000000" w:rsidR="00000000" w:rsidRPr="00000000">
          <w:rPr>
            <w:color w:val="0000ff"/>
            <w:u w:val="single"/>
            <w:rtl w:val="0"/>
          </w:rPr>
          <w:t xml:space="preserve">Consistent Practices</w:t>
        </w:r>
      </w:hyperlink>
      <w:r w:rsidDel="00000000" w:rsidR="00000000" w:rsidRPr="00000000">
        <w:rPr>
          <w:rtl w:val="0"/>
        </w:rPr>
        <w:t xml:space="preserve">.  It also takes into account the calendar for “behind the scenes” work driven by AFNS teams such as Finance, Operations, and Facilities.  The goal is to provide a logical order and pace that will result in strong planning in all key areas.  Given the number of variables, it is very likely that we will revise the S&amp;S along the way. </w:t>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tbl>
      <w:tblPr>
        <w:tblStyle w:val="Table1"/>
        <w:bidi w:val="0"/>
        <w:tblW w:w="112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78"/>
        <w:gridCol w:w="3140"/>
        <w:gridCol w:w="3702"/>
        <w:gridCol w:w="3240"/>
        <w:tblGridChange w:id="0">
          <w:tblGrid>
            <w:gridCol w:w="1178"/>
            <w:gridCol w:w="3140"/>
            <w:gridCol w:w="3702"/>
            <w:gridCol w:w="3240"/>
          </w:tblGrid>
        </w:tblGridChange>
      </w:tblGrid>
      <w:tr>
        <w:trPr>
          <w:trHeight w:val="1040" w:hRule="atLeast"/>
        </w:trPr>
        <w:tc>
          <w:tcPr>
            <w:tcMar>
              <w:left w:w="115.0" w:type="dxa"/>
              <w:right w:w="115.0" w:type="dxa"/>
            </w:tcMar>
            <w:vAlign w:val="center"/>
          </w:tcPr>
          <w:p w:rsidR="00000000" w:rsidDel="00000000" w:rsidP="00000000" w:rsidRDefault="00000000" w:rsidRPr="00000000">
            <w:pPr>
              <w:spacing w:after="0" w:line="240" w:lineRule="auto"/>
              <w:contextualSpacing w:val="0"/>
              <w:jc w:val="center"/>
            </w:pPr>
            <w:r w:rsidDel="00000000" w:rsidR="00000000" w:rsidRPr="00000000">
              <w:rPr>
                <w:rFonts w:ascii="Calibri" w:cs="Calibri" w:eastAsia="Calibri" w:hAnsi="Calibri"/>
                <w:b w:val="1"/>
                <w:i w:val="1"/>
                <w:color w:val="000000"/>
                <w:sz w:val="24"/>
                <w:szCs w:val="24"/>
                <w:rtl w:val="0"/>
              </w:rPr>
              <w:t xml:space="preserve">Date</w:t>
            </w:r>
            <w:r w:rsidDel="00000000" w:rsidR="00000000" w:rsidRPr="00000000">
              <w:rPr>
                <w:rFonts w:ascii="Calibri" w:cs="Calibri" w:eastAsia="Calibri" w:hAnsi="Calibri"/>
                <w:b w:val="1"/>
                <w:i w:val="1"/>
                <w:color w:val="000000"/>
                <w:sz w:val="24"/>
                <w:szCs w:val="24"/>
                <w:vertAlign w:val="superscript"/>
              </w:rPr>
              <w:footnoteReference w:customMarkFollows="0" w:id="0"/>
            </w:r>
            <w:r w:rsidDel="00000000" w:rsidR="00000000" w:rsidRPr="00000000">
              <w:rPr>
                <w:rtl w:val="0"/>
              </w:rPr>
            </w:r>
          </w:p>
        </w:tc>
        <w:tc>
          <w:tcPr>
            <w:shd w:fill="ffffff"/>
            <w:tcMar>
              <w:left w:w="115.0" w:type="dxa"/>
              <w:right w:w="115.0" w:type="dxa"/>
            </w:tcMar>
            <w:vAlign w:val="center"/>
          </w:tcPr>
          <w:p w:rsidR="00000000" w:rsidDel="00000000" w:rsidP="00000000" w:rsidRDefault="00000000" w:rsidRPr="00000000">
            <w:pPr>
              <w:spacing w:after="0" w:line="240" w:lineRule="auto"/>
              <w:contextualSpacing w:val="0"/>
              <w:jc w:val="center"/>
            </w:pPr>
            <w:r w:rsidDel="00000000" w:rsidR="00000000" w:rsidRPr="00000000">
              <w:rPr>
                <w:rFonts w:ascii="Calibri" w:cs="Calibri" w:eastAsia="Calibri" w:hAnsi="Calibri"/>
                <w:b w:val="1"/>
                <w:i w:val="1"/>
                <w:color w:val="000000"/>
                <w:sz w:val="24"/>
                <w:szCs w:val="24"/>
                <w:rtl w:val="0"/>
              </w:rPr>
              <w:t xml:space="preserve">Core Practice Focus </w:t>
            </w:r>
          </w:p>
        </w:tc>
        <w:tc>
          <w:tcPr>
            <w:shd w:fill="ffffff"/>
            <w:tcMar>
              <w:left w:w="115.0" w:type="dxa"/>
              <w:right w:w="115.0" w:type="dxa"/>
            </w:tcMar>
            <w:vAlign w:val="center"/>
          </w:tcPr>
          <w:p w:rsidR="00000000" w:rsidDel="00000000" w:rsidP="00000000" w:rsidRDefault="00000000" w:rsidRPr="00000000">
            <w:pPr>
              <w:spacing w:after="0" w:line="240" w:lineRule="auto"/>
              <w:contextualSpacing w:val="0"/>
              <w:jc w:val="center"/>
            </w:pPr>
            <w:r w:rsidDel="00000000" w:rsidR="00000000" w:rsidRPr="00000000">
              <w:rPr>
                <w:rFonts w:ascii="Calibri" w:cs="Calibri" w:eastAsia="Calibri" w:hAnsi="Calibri"/>
                <w:b w:val="1"/>
                <w:i w:val="1"/>
                <w:color w:val="000000"/>
                <w:sz w:val="24"/>
                <w:szCs w:val="24"/>
                <w:rtl w:val="0"/>
              </w:rPr>
              <w:t xml:space="preserve">Core Practice Deliverables </w:t>
              <w:br w:type="textWrapping"/>
              <w:t xml:space="preserve">(Pre-work for Cohort Meeting)</w:t>
            </w:r>
          </w:p>
        </w:tc>
        <w:tc>
          <w:tcPr>
            <w:tcMar>
              <w:left w:w="115.0" w:type="dxa"/>
              <w:right w:w="115.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rPr>
          <w:trHeight w:val="960" w:hRule="atLeast"/>
        </w:trPr>
        <w:tc>
          <w:tcPr>
            <w:tcMar>
              <w:left w:w="115.0" w:type="dxa"/>
              <w:right w:w="115.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tcMar>
              <w:left w:w="115.0" w:type="dxa"/>
              <w:right w:w="115.0" w:type="dxa"/>
            </w:tcMar>
            <w:vAlign w:val="center"/>
          </w:tcPr>
          <w:p w:rsidR="00000000" w:rsidDel="00000000" w:rsidP="00000000" w:rsidRDefault="00000000" w:rsidRPr="00000000">
            <w:pPr>
              <w:spacing w:after="0" w:line="240" w:lineRule="auto"/>
              <w:contextualSpacing w:val="0"/>
            </w:pPr>
            <w:r w:rsidDel="00000000" w:rsidR="00000000" w:rsidRPr="00000000">
              <w:rPr>
                <w:rtl w:val="0"/>
              </w:rPr>
            </w:r>
          </w:p>
        </w:tc>
        <w:tc>
          <w:tcPr>
            <w:shd w:fill="ffffff"/>
            <w:tcMar>
              <w:left w:w="115.0" w:type="dxa"/>
              <w:right w:w="115.0" w:type="dxa"/>
            </w:tcMar>
            <w:vAlign w:val="center"/>
          </w:tcPr>
          <w:p w:rsidR="00000000" w:rsidDel="00000000" w:rsidP="00000000" w:rsidRDefault="00000000" w:rsidRPr="00000000">
            <w:pPr>
              <w:spacing w:after="0" w:line="240" w:lineRule="auto"/>
              <w:contextualSpacing w:val="0"/>
              <w:jc w:val="center"/>
            </w:pPr>
            <w:r w:rsidDel="00000000" w:rsidR="00000000" w:rsidRPr="00000000">
              <w:rPr>
                <w:rFonts w:ascii="Calibri" w:cs="Calibri" w:eastAsia="Calibri" w:hAnsi="Calibri"/>
                <w:b w:val="1"/>
                <w:i w:val="1"/>
                <w:color w:val="000000"/>
                <w:sz w:val="24"/>
                <w:szCs w:val="24"/>
                <w:rtl w:val="0"/>
              </w:rPr>
              <w:t xml:space="preserve">Core Practices </w:t>
            </w:r>
          </w:p>
        </w:tc>
        <w:tc>
          <w:tcPr>
            <w:shd w:fill="ffffff"/>
            <w:tcMar>
              <w:left w:w="115.0" w:type="dxa"/>
              <w:right w:w="115.0" w:type="dxa"/>
            </w:tcMar>
            <w:vAlign w:val="center"/>
          </w:tcPr>
          <w:p w:rsidR="00000000" w:rsidDel="00000000" w:rsidP="00000000" w:rsidRDefault="00000000" w:rsidRPr="00000000">
            <w:pPr>
              <w:spacing w:after="0" w:line="240" w:lineRule="auto"/>
              <w:contextualSpacing w:val="0"/>
              <w:jc w:val="center"/>
            </w:pPr>
            <w:r w:rsidDel="00000000" w:rsidR="00000000" w:rsidRPr="00000000">
              <w:rPr>
                <w:rFonts w:ascii="Calibri" w:cs="Calibri" w:eastAsia="Calibri" w:hAnsi="Calibri"/>
                <w:b w:val="1"/>
                <w:i w:val="1"/>
                <w:color w:val="000000"/>
                <w:sz w:val="24"/>
                <w:szCs w:val="24"/>
                <w:rtl w:val="0"/>
              </w:rPr>
              <w:t xml:space="preserve">Culture Systems </w:t>
            </w:r>
          </w:p>
        </w:tc>
      </w:tr>
      <w:tr>
        <w:trPr>
          <w:trHeight w:val="2560" w:hRule="atLeast"/>
        </w:trPr>
        <w:tc>
          <w:tcPr>
            <w:tcMar>
              <w:left w:w="115.0" w:type="dxa"/>
              <w:right w:w="115.0" w:type="dxa"/>
            </w:tcMar>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color w:val="000000"/>
                <w:rtl w:val="0"/>
              </w:rPr>
              <w:t xml:space="preserve">11.19.13</w:t>
            </w:r>
          </w:p>
        </w:tc>
        <w:tc>
          <w:tcPr>
            <w:shd w:fill="ffffff"/>
            <w:tcMar>
              <w:left w:w="115.0" w:type="dxa"/>
              <w:right w:w="115.0" w:type="dxa"/>
            </w:tcMar>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color w:val="000000"/>
                <w:rtl w:val="0"/>
              </w:rPr>
              <w:t xml:space="preserve">School Culture Vision and School Values </w:t>
            </w:r>
          </w:p>
        </w:tc>
        <w:tc>
          <w:tcPr>
            <w:shd w:fill="ffffff"/>
            <w:tcMar>
              <w:left w:w="115.0" w:type="dxa"/>
              <w:right w:w="115.0" w:type="dxa"/>
            </w:tcMar>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color w:val="000000"/>
                <w:rtl w:val="0"/>
              </w:rPr>
              <w:t xml:space="preserve">1) Big Picture Questions </w:t>
              <w:br w:type="textWrapping"/>
              <w:t xml:space="preserve">School Culture and Vision </w:t>
              <w:br w:type="textWrapping"/>
              <w:t xml:space="preserve">- What is the purpose of this school? </w:t>
              <w:br w:type="textWrapping"/>
              <w:t xml:space="preserve">- What are the values that animate this school? </w:t>
              <w:br w:type="textWrapping"/>
              <w:t xml:space="preserve">-What does strong effective instruction look and feel like at your school? </w:t>
              <w:br w:type="textWrapping"/>
              <w:t xml:space="preserve">-What does strong positive school culture look and feel like at this school?</w:t>
            </w:r>
          </w:p>
        </w:tc>
        <w:tc>
          <w:tcPr>
            <w:shd w:fill="ffffff"/>
            <w:tcMar>
              <w:left w:w="115.0" w:type="dxa"/>
              <w:right w:w="115.0" w:type="dxa"/>
            </w:tcMar>
          </w:tcPr>
          <w:p w:rsidR="00000000" w:rsidDel="00000000" w:rsidP="00000000" w:rsidRDefault="00000000" w:rsidRPr="00000000">
            <w:pPr>
              <w:spacing w:after="0" w:line="240" w:lineRule="auto"/>
              <w:contextualSpacing w:val="0"/>
            </w:pPr>
            <w:r w:rsidDel="00000000" w:rsidR="00000000" w:rsidRPr="00000000">
              <w:rPr>
                <w:rtl w:val="0"/>
              </w:rPr>
            </w:r>
          </w:p>
        </w:tc>
      </w:tr>
      <w:tr>
        <w:trPr>
          <w:trHeight w:val="3940" w:hRule="atLeast"/>
        </w:trPr>
        <w:tc>
          <w:tcPr>
            <w:tcMar>
              <w:left w:w="115.0" w:type="dxa"/>
              <w:right w:w="115.0" w:type="dxa"/>
            </w:tcMar>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color w:val="000000"/>
                <w:rtl w:val="0"/>
              </w:rPr>
              <w:t xml:space="preserve">Dec. </w:t>
            </w:r>
          </w:p>
        </w:tc>
        <w:tc>
          <w:tcPr>
            <w:shd w:fill="ffffff"/>
            <w:tcMar>
              <w:left w:w="115.0" w:type="dxa"/>
              <w:right w:w="115.0" w:type="dxa"/>
            </w:tcMar>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color w:val="000000"/>
                <w:rtl w:val="0"/>
              </w:rPr>
              <w:t xml:space="preserve">Strong Management </w:t>
              <w:br w:type="textWrapping"/>
              <w:t xml:space="preserve">Priorities </w:t>
              <w:br w:type="textWrapping"/>
              <w:t xml:space="preserve">Big Goals &amp; Interim Measures </w:t>
            </w:r>
          </w:p>
        </w:tc>
        <w:tc>
          <w:tcPr>
            <w:shd w:fill="ffffff"/>
            <w:tcMar>
              <w:left w:w="115.0" w:type="dxa"/>
              <w:right w:w="115.0" w:type="dxa"/>
            </w:tcMar>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color w:val="000000"/>
                <w:rtl w:val="0"/>
              </w:rPr>
              <w:t xml:space="preserve">1) Big Picture Questions </w:t>
              <w:br w:type="textWrapping"/>
              <w:t xml:space="preserve">-- Who are you as a school leader?</w:t>
              <w:br w:type="textWrapping"/>
              <w:t xml:space="preserve">-What does an effective, high functioning leadership team look like at this school? </w:t>
              <w:br w:type="textWrapping"/>
              <w:t xml:space="preserve">-What does strong positive staff culture look and feel like at this school? </w:t>
              <w:br w:type="textWrapping"/>
              <w:t xml:space="preserve">-What are the key levers by which this culture is achieved? </w:t>
              <w:br w:type="textWrapping"/>
              <w:t xml:space="preserve">2) Roles &amp; Responsibilities for Principals, Deans, DSO </w:t>
              <w:br w:type="textWrapping"/>
              <w:t xml:space="preserve">3) Goals and agenda for Spring Leadership Team "retreat" to occur in May or June</w:t>
              <w:br w:type="textWrapping"/>
              <w:t xml:space="preserve">4) School Priorities: 3-5 key year 1 priorities and the high level tactics for each one </w:t>
            </w:r>
          </w:p>
        </w:tc>
        <w:tc>
          <w:tcPr>
            <w:shd w:fill="ffffff"/>
            <w:tcMar>
              <w:left w:w="115.0" w:type="dxa"/>
              <w:right w:w="115.0" w:type="dxa"/>
            </w:tcMar>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color w:val="000000"/>
                <w:rtl w:val="0"/>
              </w:rPr>
              <w:t xml:space="preserve">1) Homework </w:t>
              <w:br w:type="textWrapping"/>
              <w:t xml:space="preserve">2) Attendance </w:t>
            </w:r>
          </w:p>
        </w:tc>
      </w:tr>
      <w:tr>
        <w:trPr>
          <w:trHeight w:val="1680" w:hRule="atLeast"/>
        </w:trPr>
        <w:tc>
          <w:tcPr>
            <w:tcMar>
              <w:left w:w="115.0" w:type="dxa"/>
              <w:right w:w="115.0" w:type="dxa"/>
            </w:tcMar>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color w:val="000000"/>
                <w:rtl w:val="0"/>
              </w:rPr>
              <w:t xml:space="preserve">Jan. </w:t>
            </w:r>
          </w:p>
        </w:tc>
        <w:tc>
          <w:tcPr>
            <w:shd w:fill="ffffff"/>
            <w:tcMar>
              <w:left w:w="115.0" w:type="dxa"/>
              <w:right w:w="115.0" w:type="dxa"/>
            </w:tcMar>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color w:val="000000"/>
                <w:rtl w:val="0"/>
              </w:rPr>
              <w:t xml:space="preserve">Schedule </w:t>
              <w:br w:type="textWrapping"/>
              <w:t xml:space="preserve">Teacher Development</w:t>
              <w:br w:type="textWrapping"/>
              <w:t xml:space="preserve"> </w:t>
            </w:r>
          </w:p>
        </w:tc>
        <w:tc>
          <w:tcPr>
            <w:shd w:fill="ffffff"/>
            <w:tcMar>
              <w:left w:w="115.0" w:type="dxa"/>
              <w:right w:w="115.0" w:type="dxa"/>
            </w:tcMar>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color w:val="000000"/>
                <w:rtl w:val="0"/>
              </w:rPr>
              <w:t xml:space="preserve">1) Daily Schedule Part 1 </w:t>
              <w:br w:type="textWrapping"/>
              <w:t xml:space="preserve">-Including all variations – Friday, Test Days, Early Dismissal, Weather Delays, etc. </w:t>
              <w:br w:type="textWrapping"/>
              <w:t xml:space="preserve">2) High level agenda for your August Staff Training (session titles and aims) </w:t>
              <w:br w:type="textWrapping"/>
              <w:t xml:space="preserve">3) Staffing Plan</w:t>
            </w:r>
            <w:r w:rsidDel="00000000" w:rsidR="00000000" w:rsidRPr="00000000">
              <w:rPr>
                <w:rFonts w:ascii="Calibri" w:cs="Calibri" w:eastAsia="Calibri" w:hAnsi="Calibri"/>
                <w:color w:val="000000"/>
                <w:vertAlign w:val="superscript"/>
              </w:rPr>
              <w:footnoteReference w:customMarkFollows="0" w:id="1"/>
            </w:r>
            <w:r w:rsidDel="00000000" w:rsidR="00000000" w:rsidRPr="00000000">
              <w:rPr>
                <w:rtl w:val="0"/>
              </w:rPr>
            </w:r>
          </w:p>
        </w:tc>
        <w:tc>
          <w:tcPr>
            <w:shd w:fill="ffffff"/>
            <w:tcMar>
              <w:left w:w="115.0" w:type="dxa"/>
              <w:right w:w="115.0" w:type="dxa"/>
            </w:tcMar>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color w:val="000000"/>
                <w:rtl w:val="0"/>
              </w:rPr>
              <w:t xml:space="preserve">1) Student Behavior System (Merits, Clip Moves)</w:t>
              <w:br w:type="textWrapping"/>
              <w:t xml:space="preserve">2) Character Development plan (values, direct instruction, embedding in the day, assessment, PD)</w:t>
            </w:r>
          </w:p>
        </w:tc>
      </w:tr>
      <w:tr>
        <w:trPr>
          <w:trHeight w:val="1200" w:hRule="atLeast"/>
        </w:trPr>
        <w:tc>
          <w:tcPr>
            <w:tcMar>
              <w:left w:w="115.0" w:type="dxa"/>
              <w:right w:w="115.0" w:type="dxa"/>
            </w:tcMar>
            <w:vAlign w:val="center"/>
          </w:tcPr>
          <w:p w:rsidR="00000000" w:rsidDel="00000000" w:rsidP="00000000" w:rsidRDefault="00000000" w:rsidRPr="00000000">
            <w:pPr>
              <w:spacing w:line="240" w:lineRule="auto"/>
              <w:contextualSpacing w:val="0"/>
              <w:jc w:val="center"/>
            </w:pPr>
            <w:r w:rsidDel="00000000" w:rsidR="00000000" w:rsidRPr="00000000">
              <w:rPr>
                <w:b w:val="1"/>
                <w:i w:val="1"/>
                <w:sz w:val="24"/>
                <w:szCs w:val="24"/>
                <w:rtl w:val="0"/>
              </w:rPr>
              <w:t xml:space="preserve">Date</w:t>
            </w:r>
          </w:p>
        </w:tc>
        <w:tc>
          <w:tcPr>
            <w:shd w:fill="ffffff"/>
            <w:tcMar>
              <w:left w:w="115.0" w:type="dxa"/>
              <w:right w:w="115.0" w:type="dxa"/>
            </w:tcMar>
            <w:vAlign w:val="center"/>
          </w:tcPr>
          <w:p w:rsidR="00000000" w:rsidDel="00000000" w:rsidP="00000000" w:rsidRDefault="00000000" w:rsidRPr="00000000">
            <w:pPr>
              <w:spacing w:line="240" w:lineRule="auto"/>
              <w:contextualSpacing w:val="0"/>
              <w:jc w:val="center"/>
            </w:pPr>
            <w:r w:rsidDel="00000000" w:rsidR="00000000" w:rsidRPr="00000000">
              <w:rPr>
                <w:b w:val="1"/>
                <w:i w:val="1"/>
                <w:sz w:val="24"/>
                <w:szCs w:val="24"/>
                <w:rtl w:val="0"/>
              </w:rPr>
              <w:t xml:space="preserve">Core Practice Focus</w:t>
            </w:r>
          </w:p>
        </w:tc>
        <w:tc>
          <w:tcPr>
            <w:shd w:fill="ffffff"/>
            <w:tcMar>
              <w:left w:w="115.0" w:type="dxa"/>
              <w:right w:w="115.0" w:type="dxa"/>
            </w:tcMar>
            <w:vAlign w:val="center"/>
          </w:tcPr>
          <w:p w:rsidR="00000000" w:rsidDel="00000000" w:rsidP="00000000" w:rsidRDefault="00000000" w:rsidRPr="00000000">
            <w:pPr>
              <w:spacing w:after="0" w:line="240" w:lineRule="auto"/>
              <w:contextualSpacing w:val="0"/>
              <w:jc w:val="center"/>
            </w:pPr>
            <w:r w:rsidDel="00000000" w:rsidR="00000000" w:rsidRPr="00000000">
              <w:rPr>
                <w:b w:val="1"/>
                <w:i w:val="1"/>
                <w:sz w:val="24"/>
                <w:szCs w:val="24"/>
                <w:rtl w:val="0"/>
              </w:rPr>
              <w:t xml:space="preserve">Core Practice Deliverables</w:t>
            </w:r>
          </w:p>
          <w:p w:rsidR="00000000" w:rsidDel="00000000" w:rsidP="00000000" w:rsidRDefault="00000000" w:rsidRPr="00000000">
            <w:pPr>
              <w:spacing w:before="0" w:line="240" w:lineRule="auto"/>
              <w:contextualSpacing w:val="0"/>
              <w:jc w:val="center"/>
            </w:pPr>
            <w:r w:rsidDel="00000000" w:rsidR="00000000" w:rsidRPr="00000000">
              <w:rPr>
                <w:b w:val="1"/>
                <w:i w:val="1"/>
                <w:sz w:val="24"/>
                <w:szCs w:val="24"/>
                <w:rtl w:val="0"/>
              </w:rPr>
              <w:t xml:space="preserve">(Pre-work for Cohort Meeting)</w:t>
            </w:r>
          </w:p>
        </w:tc>
        <w:tc>
          <w:tcPr>
            <w:tcMar>
              <w:left w:w="115.0" w:type="dxa"/>
              <w:right w:w="115.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rPr>
          <w:trHeight w:val="780" w:hRule="atLeast"/>
        </w:trPr>
        <w:tc>
          <w:tcPr>
            <w:tcMar>
              <w:left w:w="115.0" w:type="dxa"/>
              <w:right w:w="115.0" w:type="dxa"/>
            </w:tcMar>
          </w:tcPr>
          <w:p w:rsidR="00000000" w:rsidDel="00000000" w:rsidP="00000000" w:rsidRDefault="00000000" w:rsidRPr="00000000">
            <w:pPr>
              <w:spacing w:line="240" w:lineRule="auto"/>
              <w:contextualSpacing w:val="0"/>
              <w:jc w:val="center"/>
            </w:pPr>
            <w:r w:rsidDel="00000000" w:rsidR="00000000" w:rsidRPr="00000000">
              <w:rPr>
                <w:rtl w:val="0"/>
              </w:rPr>
            </w:r>
          </w:p>
        </w:tc>
        <w:tc>
          <w:tcPr>
            <w:shd w:fill="ffffff"/>
            <w:tcMar>
              <w:left w:w="115.0" w:type="dxa"/>
              <w:right w:w="115.0" w:type="dxa"/>
            </w:tcMar>
            <w:vAlign w:val="center"/>
          </w:tcPr>
          <w:p w:rsidR="00000000" w:rsidDel="00000000" w:rsidP="00000000" w:rsidRDefault="00000000" w:rsidRPr="00000000">
            <w:pPr>
              <w:spacing w:line="240" w:lineRule="auto"/>
              <w:contextualSpacing w:val="0"/>
              <w:jc w:val="center"/>
            </w:pPr>
            <w:r w:rsidDel="00000000" w:rsidR="00000000" w:rsidRPr="00000000">
              <w:rPr>
                <w:rtl w:val="0"/>
              </w:rPr>
            </w:r>
          </w:p>
        </w:tc>
        <w:tc>
          <w:tcPr>
            <w:shd w:fill="ffffff"/>
            <w:tcMar>
              <w:left w:w="115.0" w:type="dxa"/>
              <w:right w:w="115.0" w:type="dxa"/>
            </w:tcMar>
            <w:vAlign w:val="center"/>
          </w:tcPr>
          <w:p w:rsidR="00000000" w:rsidDel="00000000" w:rsidP="00000000" w:rsidRDefault="00000000" w:rsidRPr="00000000">
            <w:pPr>
              <w:spacing w:line="240" w:lineRule="auto"/>
              <w:contextualSpacing w:val="0"/>
              <w:jc w:val="center"/>
            </w:pPr>
            <w:r w:rsidDel="00000000" w:rsidR="00000000" w:rsidRPr="00000000">
              <w:rPr>
                <w:b w:val="1"/>
                <w:i w:val="1"/>
                <w:sz w:val="24"/>
                <w:szCs w:val="24"/>
                <w:rtl w:val="0"/>
              </w:rPr>
              <w:t xml:space="preserve">Core Practices</w:t>
            </w:r>
          </w:p>
        </w:tc>
        <w:tc>
          <w:tcPr>
            <w:shd w:fill="ffffff"/>
            <w:tcMar>
              <w:left w:w="115.0" w:type="dxa"/>
              <w:right w:w="115.0" w:type="dxa"/>
            </w:tcMar>
            <w:vAlign w:val="center"/>
          </w:tcPr>
          <w:p w:rsidR="00000000" w:rsidDel="00000000" w:rsidP="00000000" w:rsidRDefault="00000000" w:rsidRPr="00000000">
            <w:pPr>
              <w:spacing w:line="240" w:lineRule="auto"/>
              <w:contextualSpacing w:val="0"/>
              <w:jc w:val="center"/>
            </w:pPr>
            <w:r w:rsidDel="00000000" w:rsidR="00000000" w:rsidRPr="00000000">
              <w:rPr>
                <w:b w:val="1"/>
                <w:i w:val="1"/>
                <w:sz w:val="24"/>
                <w:szCs w:val="24"/>
                <w:rtl w:val="0"/>
              </w:rPr>
              <w:t xml:space="preserve">Culture Systems</w:t>
            </w:r>
          </w:p>
        </w:tc>
      </w:tr>
      <w:tr>
        <w:trPr>
          <w:trHeight w:val="3680" w:hRule="atLeast"/>
        </w:trPr>
        <w:tc>
          <w:tcPr>
            <w:tcMar>
              <w:left w:w="115.0" w:type="dxa"/>
              <w:right w:w="115.0" w:type="dxa"/>
            </w:tcMar>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color w:val="000000"/>
                <w:rtl w:val="0"/>
              </w:rPr>
              <w:t xml:space="preserve">Feb. </w:t>
            </w:r>
          </w:p>
        </w:tc>
        <w:tc>
          <w:tcPr>
            <w:shd w:fill="ffffff"/>
            <w:tcMar>
              <w:left w:w="115.0" w:type="dxa"/>
              <w:right w:w="115.0" w:type="dxa"/>
            </w:tcMar>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color w:val="000000"/>
                <w:rtl w:val="0"/>
              </w:rPr>
              <w:t xml:space="preserve">Special Education</w:t>
              <w:br w:type="textWrapping"/>
              <w:t xml:space="preserve">Strong Management </w:t>
            </w:r>
          </w:p>
        </w:tc>
        <w:tc>
          <w:tcPr>
            <w:shd w:fill="ffffff"/>
            <w:tcMar>
              <w:left w:w="115.0" w:type="dxa"/>
              <w:right w:w="115.0" w:type="dxa"/>
            </w:tcMar>
          </w:tcPr>
          <w:p w:rsidR="00000000" w:rsidDel="00000000" w:rsidP="00000000" w:rsidRDefault="00000000" w:rsidRPr="00000000">
            <w:pPr>
              <w:spacing w:after="240" w:line="240" w:lineRule="auto"/>
              <w:contextualSpacing w:val="0"/>
            </w:pPr>
            <w:r w:rsidDel="00000000" w:rsidR="00000000" w:rsidRPr="00000000">
              <w:rPr>
                <w:rFonts w:ascii="Calibri" w:cs="Calibri" w:eastAsia="Calibri" w:hAnsi="Calibri"/>
                <w:color w:val="000000"/>
                <w:rtl w:val="0"/>
              </w:rPr>
              <w:t xml:space="preserve">1) Special Education Program Design &amp; Teacher Expectations </w:t>
              <w:br w:type="textWrapping"/>
              <w:t xml:space="preserve">2) Staff Newsletter </w:t>
              <w:br w:type="textWrapping"/>
              <w:t xml:space="preserve">- Template</w:t>
              <w:br w:type="textWrapping"/>
              <w:t xml:space="preserve">-First Newsletter to send to hired staff </w:t>
              <w:br w:type="textWrapping"/>
              <w:t xml:space="preserve">3) Spring Leadership Team Retreat </w:t>
              <w:br w:type="textWrapping"/>
              <w:t xml:space="preserve">Full agenda </w:t>
              <w:br w:type="textWrapping"/>
              <w:t xml:space="preserve">At least two detailed session plans and all supporting materials (PPT, handouts etc.)</w:t>
              <w:br w:type="textWrapping"/>
              <w:br w:type="textWrapping"/>
              <w:br w:type="textWrapping"/>
            </w:r>
          </w:p>
        </w:tc>
        <w:tc>
          <w:tcPr>
            <w:shd w:fill="ffffff"/>
            <w:tcMar>
              <w:left w:w="115.0" w:type="dxa"/>
              <w:right w:w="115.0" w:type="dxa"/>
            </w:tcMar>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color w:val="000000"/>
                <w:rtl w:val="0"/>
              </w:rPr>
              <w:t xml:space="preserve">1) Common Picture Manual Part 1 </w:t>
              <w:br w:type="textWrapping"/>
              <w:t xml:space="preserve">Table designating all conceivable procedures/routines as school-wide, grade-wide, or classroom specific; detailed description of routines and procedures for shared spaces (Arrival, Breakfast, Snack, Lunch, Dismissal, Hallway Transitions, Bathrooms, etc.) </w:t>
            </w:r>
          </w:p>
        </w:tc>
      </w:tr>
      <w:tr>
        <w:trPr>
          <w:trHeight w:val="2980" w:hRule="atLeast"/>
        </w:trPr>
        <w:tc>
          <w:tcPr>
            <w:tcMar>
              <w:left w:w="115.0" w:type="dxa"/>
              <w:right w:w="115.0" w:type="dxa"/>
            </w:tcMar>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color w:val="000000"/>
                <w:rtl w:val="0"/>
              </w:rPr>
              <w:t xml:space="preserve">Mar. </w:t>
            </w:r>
          </w:p>
        </w:tc>
        <w:tc>
          <w:tcPr>
            <w:shd w:fill="ffffff"/>
            <w:tcMar>
              <w:left w:w="115.0" w:type="dxa"/>
              <w:right w:w="115.0" w:type="dxa"/>
            </w:tcMar>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color w:val="000000"/>
                <w:rtl w:val="0"/>
              </w:rPr>
              <w:t xml:space="preserve">Reading Program </w:t>
            </w:r>
          </w:p>
        </w:tc>
        <w:tc>
          <w:tcPr>
            <w:shd w:fill="ffffff"/>
            <w:tcMar>
              <w:left w:w="115.0" w:type="dxa"/>
              <w:right w:w="115.0" w:type="dxa"/>
            </w:tcMar>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color w:val="000000"/>
                <w:rtl w:val="0"/>
              </w:rPr>
              <w:t xml:space="preserve">1) Updated August Training--Overview, AIMS, Sequence </w:t>
              <w:br w:type="textWrapping"/>
              <w:t xml:space="preserve">2) Reading Program Overview </w:t>
              <w:br w:type="textWrapping"/>
              <w:t xml:space="preserve">3) FOI for each part of the reading program </w:t>
              <w:br w:type="textWrapping"/>
              <w:t xml:space="preserve">4) August Training-Reading Program </w:t>
              <w:br w:type="textWrapping"/>
              <w:t xml:space="preserve">5) Reading Intervention Plan (Triggers, Program Choices, Data Tracking) </w:t>
              <w:br w:type="textWrapping"/>
              <w:t xml:space="preserve">6) Accountable miles on the page </w:t>
              <w:br w:type="textWrapping"/>
              <w:t xml:space="preserve">7) Reading Lesson and Unit Plan Expectations </w:t>
            </w:r>
          </w:p>
        </w:tc>
        <w:tc>
          <w:tcPr>
            <w:shd w:fill="ffffff"/>
            <w:tcMar>
              <w:left w:w="115.0" w:type="dxa"/>
              <w:right w:w="115.0" w:type="dxa"/>
            </w:tcMar>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color w:val="000000"/>
                <w:rtl w:val="0"/>
              </w:rPr>
              <w:t xml:space="preserve">1) Common Picture Manual Part 2:</w:t>
              <w:br w:type="textWrapping"/>
              <w:t xml:space="preserve">In Class Routines/Procedures-classroom set up, paper distribution, pencil sharpening, start of class, hand signals, rug to desks etc. </w:t>
              <w:br w:type="textWrapping"/>
              <w:t xml:space="preserve">2)  Session plan and PowerPoint for Family Orientation Sessions </w:t>
            </w:r>
          </w:p>
        </w:tc>
      </w:tr>
      <w:tr>
        <w:trPr>
          <w:trHeight w:val="2440" w:hRule="atLeast"/>
        </w:trPr>
        <w:tc>
          <w:tcPr>
            <w:tcMar>
              <w:left w:w="115.0" w:type="dxa"/>
              <w:right w:w="115.0" w:type="dxa"/>
            </w:tcMar>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color w:val="000000"/>
                <w:rtl w:val="0"/>
              </w:rPr>
              <w:t xml:space="preserve">Apr. </w:t>
            </w:r>
          </w:p>
        </w:tc>
        <w:tc>
          <w:tcPr>
            <w:shd w:fill="ffffff"/>
            <w:tcMar>
              <w:left w:w="115.0" w:type="dxa"/>
              <w:right w:w="115.0" w:type="dxa"/>
            </w:tcMar>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color w:val="000000"/>
                <w:rtl w:val="0"/>
              </w:rPr>
              <w:t xml:space="preserve">Math Program </w:t>
              <w:br w:type="textWrapping"/>
              <w:t xml:space="preserve">School Culture </w:t>
            </w:r>
          </w:p>
        </w:tc>
        <w:tc>
          <w:tcPr>
            <w:shd w:fill="ffffff"/>
            <w:tcMar>
              <w:left w:w="115.0" w:type="dxa"/>
              <w:right w:w="115.0" w:type="dxa"/>
            </w:tcMar>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color w:val="000000"/>
                <w:rtl w:val="0"/>
              </w:rPr>
              <w:t xml:space="preserve">1) Math Program Overview and FOI</w:t>
              <w:br w:type="textWrapping"/>
              <w:t xml:space="preserve">2) Math Intervention Plan (Triggers, Program Choices, Data Tracking) </w:t>
              <w:br w:type="textWrapping"/>
              <w:t xml:space="preserve">3) Math Lesson and Unit Plan Expectations </w:t>
              <w:br w:type="textWrapping"/>
              <w:t xml:space="preserve">4) Coaching Program </w:t>
              <w:br w:type="textWrapping"/>
              <w:t xml:space="preserve">5) Friday PD-calendar and repeatedly do protocols</w:t>
            </w:r>
          </w:p>
        </w:tc>
        <w:tc>
          <w:tcPr>
            <w:shd w:fill="ffffff"/>
            <w:tcMar>
              <w:left w:w="115.0" w:type="dxa"/>
              <w:right w:w="115.0" w:type="dxa"/>
            </w:tcMar>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color w:val="000000"/>
                <w:rtl w:val="0"/>
              </w:rPr>
              <w:t xml:space="preserve">1) Family Agreements, Family Chants and Recommitment Meetings</w:t>
            </w:r>
            <w:r w:rsidDel="00000000" w:rsidR="00000000" w:rsidRPr="00000000">
              <w:rPr>
                <w:rFonts w:ascii="Calibri" w:cs="Calibri" w:eastAsia="Calibri" w:hAnsi="Calibri"/>
                <w:color w:val="000000"/>
                <w:vertAlign w:val="superscript"/>
              </w:rPr>
              <w:footnoteReference w:customMarkFollows="0" w:id="2"/>
            </w:r>
            <w:r w:rsidDel="00000000" w:rsidR="00000000" w:rsidRPr="00000000">
              <w:rPr>
                <w:rFonts w:ascii="Calibri" w:cs="Calibri" w:eastAsia="Calibri" w:hAnsi="Calibri"/>
                <w:color w:val="000000"/>
                <w:rtl w:val="0"/>
              </w:rPr>
              <w:br w:type="textWrapping"/>
              <w:t xml:space="preserve">2) Investment Plan/Calendar (joy, fun, events) for students, parents teachers </w:t>
              <w:br w:type="textWrapping"/>
              <w:t xml:space="preserve">3) Family Handbook (Part 2) </w:t>
              <w:br w:type="textWrapping"/>
              <w:t xml:space="preserve">4) Weekly Staff &amp; Family Memo Format (first family memos to prospective) </w:t>
            </w:r>
          </w:p>
        </w:tc>
      </w:tr>
      <w:tr>
        <w:trPr>
          <w:trHeight w:val="1380" w:hRule="atLeast"/>
        </w:trPr>
        <w:tc>
          <w:tcPr>
            <w:tcMar>
              <w:left w:w="115.0" w:type="dxa"/>
              <w:right w:w="115.0" w:type="dxa"/>
            </w:tcMar>
            <w:vAlign w:val="center"/>
          </w:tcPr>
          <w:p w:rsidR="00000000" w:rsidDel="00000000" w:rsidP="00000000" w:rsidRDefault="00000000" w:rsidRPr="00000000">
            <w:pPr>
              <w:spacing w:line="240" w:lineRule="auto"/>
              <w:contextualSpacing w:val="0"/>
              <w:jc w:val="center"/>
            </w:pPr>
            <w:r w:rsidDel="00000000" w:rsidR="00000000" w:rsidRPr="00000000">
              <w:rPr>
                <w:b w:val="1"/>
                <w:i w:val="1"/>
                <w:sz w:val="24"/>
                <w:szCs w:val="24"/>
                <w:rtl w:val="0"/>
              </w:rPr>
              <w:t xml:space="preserve">Date</w:t>
            </w:r>
          </w:p>
        </w:tc>
        <w:tc>
          <w:tcPr>
            <w:shd w:fill="ffffff"/>
            <w:tcMar>
              <w:left w:w="115.0" w:type="dxa"/>
              <w:right w:w="115.0" w:type="dxa"/>
            </w:tcMar>
            <w:vAlign w:val="center"/>
          </w:tcPr>
          <w:p w:rsidR="00000000" w:rsidDel="00000000" w:rsidP="00000000" w:rsidRDefault="00000000" w:rsidRPr="00000000">
            <w:pPr>
              <w:spacing w:line="240" w:lineRule="auto"/>
              <w:contextualSpacing w:val="0"/>
              <w:jc w:val="center"/>
            </w:pPr>
            <w:r w:rsidDel="00000000" w:rsidR="00000000" w:rsidRPr="00000000">
              <w:rPr>
                <w:b w:val="1"/>
                <w:i w:val="1"/>
                <w:sz w:val="24"/>
                <w:szCs w:val="24"/>
                <w:rtl w:val="0"/>
              </w:rPr>
              <w:t xml:space="preserve">Core Practice Focus</w:t>
            </w:r>
          </w:p>
        </w:tc>
        <w:tc>
          <w:tcPr>
            <w:shd w:fill="ffffff"/>
            <w:tcMar>
              <w:left w:w="115.0" w:type="dxa"/>
              <w:right w:w="115.0" w:type="dxa"/>
            </w:tcMar>
            <w:vAlign w:val="center"/>
          </w:tcPr>
          <w:p w:rsidR="00000000" w:rsidDel="00000000" w:rsidP="00000000" w:rsidRDefault="00000000" w:rsidRPr="00000000">
            <w:pPr>
              <w:spacing w:after="0" w:line="240" w:lineRule="auto"/>
              <w:contextualSpacing w:val="0"/>
              <w:jc w:val="center"/>
            </w:pPr>
            <w:r w:rsidDel="00000000" w:rsidR="00000000" w:rsidRPr="00000000">
              <w:rPr>
                <w:b w:val="1"/>
                <w:i w:val="1"/>
                <w:sz w:val="24"/>
                <w:szCs w:val="24"/>
                <w:rtl w:val="0"/>
              </w:rPr>
              <w:t xml:space="preserve">Core Practice Deliverables</w:t>
            </w:r>
          </w:p>
          <w:p w:rsidR="00000000" w:rsidDel="00000000" w:rsidP="00000000" w:rsidRDefault="00000000" w:rsidRPr="00000000">
            <w:pPr>
              <w:spacing w:before="0" w:line="240" w:lineRule="auto"/>
              <w:contextualSpacing w:val="0"/>
              <w:jc w:val="center"/>
            </w:pPr>
            <w:r w:rsidDel="00000000" w:rsidR="00000000" w:rsidRPr="00000000">
              <w:rPr>
                <w:b w:val="1"/>
                <w:i w:val="1"/>
                <w:sz w:val="24"/>
                <w:szCs w:val="24"/>
                <w:rtl w:val="0"/>
              </w:rPr>
              <w:t xml:space="preserve">(Pre-work for Cohort Meeting)</w:t>
            </w:r>
          </w:p>
        </w:tc>
        <w:tc>
          <w:tcPr>
            <w:tcMar>
              <w:left w:w="115.0" w:type="dxa"/>
              <w:right w:w="115.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r>
      <w:tr>
        <w:trPr>
          <w:trHeight w:val="1060" w:hRule="atLeast"/>
        </w:trPr>
        <w:tc>
          <w:tcPr>
            <w:tcMar>
              <w:left w:w="115.0" w:type="dxa"/>
              <w:right w:w="115.0" w:type="dxa"/>
            </w:tcMar>
          </w:tcPr>
          <w:p w:rsidR="00000000" w:rsidDel="00000000" w:rsidP="00000000" w:rsidRDefault="00000000" w:rsidRPr="00000000">
            <w:pPr>
              <w:spacing w:line="240" w:lineRule="auto"/>
              <w:contextualSpacing w:val="0"/>
              <w:jc w:val="center"/>
            </w:pPr>
            <w:r w:rsidDel="00000000" w:rsidR="00000000" w:rsidRPr="00000000">
              <w:rPr>
                <w:rtl w:val="0"/>
              </w:rPr>
            </w:r>
          </w:p>
        </w:tc>
        <w:tc>
          <w:tcPr>
            <w:shd w:fill="ffffff"/>
            <w:tcMar>
              <w:left w:w="115.0" w:type="dxa"/>
              <w:right w:w="115.0" w:type="dxa"/>
            </w:tcMar>
            <w:vAlign w:val="center"/>
          </w:tcPr>
          <w:p w:rsidR="00000000" w:rsidDel="00000000" w:rsidP="00000000" w:rsidRDefault="00000000" w:rsidRPr="00000000">
            <w:pPr>
              <w:spacing w:line="240" w:lineRule="auto"/>
              <w:contextualSpacing w:val="0"/>
              <w:jc w:val="center"/>
            </w:pPr>
            <w:r w:rsidDel="00000000" w:rsidR="00000000" w:rsidRPr="00000000">
              <w:rPr>
                <w:rtl w:val="0"/>
              </w:rPr>
            </w:r>
          </w:p>
        </w:tc>
        <w:tc>
          <w:tcPr>
            <w:shd w:fill="ffffff"/>
            <w:tcMar>
              <w:left w:w="115.0" w:type="dxa"/>
              <w:right w:w="115.0" w:type="dxa"/>
            </w:tcMar>
            <w:vAlign w:val="center"/>
          </w:tcPr>
          <w:p w:rsidR="00000000" w:rsidDel="00000000" w:rsidP="00000000" w:rsidRDefault="00000000" w:rsidRPr="00000000">
            <w:pPr>
              <w:spacing w:line="240" w:lineRule="auto"/>
              <w:contextualSpacing w:val="0"/>
              <w:jc w:val="center"/>
            </w:pPr>
            <w:r w:rsidDel="00000000" w:rsidR="00000000" w:rsidRPr="00000000">
              <w:rPr>
                <w:b w:val="1"/>
                <w:i w:val="1"/>
                <w:sz w:val="24"/>
                <w:szCs w:val="24"/>
                <w:rtl w:val="0"/>
              </w:rPr>
              <w:t xml:space="preserve">Core Practice</w:t>
            </w:r>
          </w:p>
        </w:tc>
        <w:tc>
          <w:tcPr>
            <w:shd w:fill="ffffff"/>
            <w:tcMar>
              <w:left w:w="115.0" w:type="dxa"/>
              <w:right w:w="115.0" w:type="dxa"/>
            </w:tcMar>
            <w:vAlign w:val="center"/>
          </w:tcPr>
          <w:p w:rsidR="00000000" w:rsidDel="00000000" w:rsidP="00000000" w:rsidRDefault="00000000" w:rsidRPr="00000000">
            <w:pPr>
              <w:spacing w:line="240" w:lineRule="auto"/>
              <w:contextualSpacing w:val="0"/>
              <w:jc w:val="center"/>
            </w:pPr>
            <w:r w:rsidDel="00000000" w:rsidR="00000000" w:rsidRPr="00000000">
              <w:rPr>
                <w:b w:val="1"/>
                <w:i w:val="1"/>
                <w:sz w:val="24"/>
                <w:szCs w:val="24"/>
                <w:rtl w:val="0"/>
              </w:rPr>
              <w:t xml:space="preserve">Culture System</w:t>
            </w:r>
          </w:p>
        </w:tc>
      </w:tr>
      <w:tr>
        <w:trPr>
          <w:trHeight w:val="3340" w:hRule="atLeast"/>
        </w:trPr>
        <w:tc>
          <w:tcPr>
            <w:tcMar>
              <w:left w:w="115.0" w:type="dxa"/>
              <w:right w:w="115.0" w:type="dxa"/>
            </w:tcMar>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color w:val="000000"/>
                <w:rtl w:val="0"/>
              </w:rPr>
              <w:t xml:space="preserve">May</w:t>
            </w:r>
          </w:p>
        </w:tc>
        <w:tc>
          <w:tcPr>
            <w:shd w:fill="ffffff"/>
            <w:tcMar>
              <w:left w:w="115.0" w:type="dxa"/>
              <w:right w:w="115.0" w:type="dxa"/>
            </w:tcMar>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color w:val="000000"/>
                <w:rtl w:val="0"/>
              </w:rPr>
              <w:t xml:space="preserve">Final Priorities </w:t>
              <w:br w:type="textWrapping"/>
              <w:t xml:space="preserve">Big Goals </w:t>
              <w:br w:type="textWrapping"/>
              <w:t xml:space="preserve">Academic Program </w:t>
            </w:r>
          </w:p>
        </w:tc>
        <w:tc>
          <w:tcPr>
            <w:shd w:fill="ffffff"/>
            <w:tcMar>
              <w:left w:w="115.0" w:type="dxa"/>
              <w:right w:w="115.0" w:type="dxa"/>
            </w:tcMar>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color w:val="000000"/>
                <w:rtl w:val="0"/>
              </w:rPr>
              <w:t xml:space="preserve">1) Final Priorities </w:t>
              <w:br w:type="textWrapping"/>
              <w:t xml:space="preserve">2) Big Goals </w:t>
              <w:br w:type="textWrapping"/>
              <w:t xml:space="preserve">3) Science Program Overview and FOI </w:t>
              <w:br w:type="textWrapping"/>
              <w:t xml:space="preserve">4) History Program Overview and FOI </w:t>
              <w:br w:type="textWrapping"/>
              <w:t xml:space="preserve">5) Redo Expectations </w:t>
              <w:br w:type="textWrapping"/>
              <w:t xml:space="preserve">6)  Clear Daily Schedule with Teacher Assignments and Core Expectations, including duties and interventions (that matches the plans in all subject-area docs, includes all holes to dates and flags any open decisions and positions) </w:t>
            </w:r>
          </w:p>
        </w:tc>
        <w:tc>
          <w:tcPr>
            <w:shd w:fill="ffffff"/>
            <w:tcMar>
              <w:left w:w="115.0" w:type="dxa"/>
              <w:right w:w="115.0" w:type="dxa"/>
            </w:tcMar>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color w:val="000000"/>
                <w:rtl w:val="0"/>
              </w:rPr>
              <w:t xml:space="preserve">1) Afization </w:t>
            </w:r>
          </w:p>
        </w:tc>
      </w:tr>
      <w:tr>
        <w:trPr>
          <w:trHeight w:val="2460" w:hRule="atLeast"/>
        </w:trPr>
        <w:tc>
          <w:tcPr>
            <w:tcMar>
              <w:left w:w="115.0" w:type="dxa"/>
              <w:right w:w="115.0" w:type="dxa"/>
            </w:tcMar>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color w:val="000000"/>
                <w:rtl w:val="0"/>
              </w:rPr>
              <w:t xml:space="preserve">June</w:t>
            </w:r>
          </w:p>
        </w:tc>
        <w:tc>
          <w:tcPr>
            <w:shd w:fill="ffffff"/>
            <w:tcMar>
              <w:left w:w="115.0" w:type="dxa"/>
              <w:right w:w="115.0" w:type="dxa"/>
            </w:tcMar>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color w:val="000000"/>
                <w:rtl w:val="0"/>
              </w:rPr>
              <w:t xml:space="preserve">Strong Management </w:t>
              <w:br w:type="textWrapping"/>
              <w:t xml:space="preserve">Teacher Development </w:t>
            </w:r>
          </w:p>
        </w:tc>
        <w:tc>
          <w:tcPr>
            <w:shd w:fill="ffffff"/>
            <w:tcMar>
              <w:left w:w="115.0" w:type="dxa"/>
              <w:right w:w="115.0" w:type="dxa"/>
            </w:tcMar>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color w:val="000000"/>
                <w:rtl w:val="0"/>
              </w:rPr>
              <w:t xml:space="preserve">1) August Training--At least two fully developed session plans and supporting materials</w:t>
              <w:br w:type="textWrapping"/>
              <w:t xml:space="preserve">2) Roles and responsibilities, Check-In Protocols, goals and learning plans  for Deans, DSO, SSCs</w:t>
              <w:br w:type="textWrapping"/>
              <w:t xml:space="preserve"> 3) Plan for July and early August LT time </w:t>
              <w:br w:type="textWrapping"/>
              <w:t xml:space="preserve">4) After School Enrichment </w:t>
              <w:br w:type="textWrapping"/>
              <w:t xml:space="preserve">5) Intern Program </w:t>
            </w:r>
          </w:p>
        </w:tc>
        <w:tc>
          <w:tcPr>
            <w:shd w:fill="ffffff"/>
            <w:tcMar>
              <w:left w:w="115.0" w:type="dxa"/>
              <w:right w:w="115.0" w:type="dxa"/>
            </w:tcMar>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color w:val="000000"/>
                <w:rtl w:val="0"/>
              </w:rPr>
              <w:t xml:space="preserve"> </w:t>
            </w:r>
          </w:p>
        </w:tc>
      </w:tr>
    </w:tbl>
    <w:p w:rsidR="00000000" w:rsidDel="00000000" w:rsidP="00000000" w:rsidRDefault="00000000" w:rsidRPr="00000000">
      <w:pPr>
        <w:spacing w:after="0" w:line="240" w:lineRule="auto"/>
        <w:contextualSpacing w:val="0"/>
      </w:pPr>
      <w:r w:rsidDel="00000000" w:rsidR="00000000" w:rsidRPr="00000000">
        <w:rPr>
          <w:b w:val="1"/>
          <w:sz w:val="28"/>
          <w:szCs w:val="28"/>
          <w:u w:val="single"/>
          <w:rtl w:val="0"/>
        </w:rPr>
        <w:t xml:space="preserve"> </w:t>
      </w:r>
      <w:r w:rsidDel="00000000" w:rsidR="00000000" w:rsidRPr="00000000">
        <w:rPr>
          <w:rtl w:val="0"/>
        </w:rPr>
      </w:r>
    </w:p>
    <w:sectPr>
      <w:headerReference r:id="rId8" w:type="default"/>
      <w:footerReference r:id="rId9" w:type="default"/>
      <w:pgSz w:h="15840" w:w="12240"/>
      <w:pgMar w:bottom="720" w:top="720" w:left="720" w:right="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0" w:before="0" w:line="240" w:lineRule="auto"/>
      <w:contextualSpacing w:val="0"/>
      <w:jc w:val="right"/>
    </w:pPr>
    <w:fldSimple w:instr="PAGE" w:fldLock="0" w:dirty="0">
      <w:r w:rsidDel="00000000" w:rsidR="00000000" w:rsidRPr="00000000">
        <w:rPr>
          <w:rFonts w:ascii="Calibri" w:cs="Calibri" w:eastAsia="Calibri" w:hAnsi="Calibri"/>
          <w:sz w:val="22"/>
          <w:szCs w:val="22"/>
        </w:rPr>
      </w:r>
    </w:fldSimple>
    <w:r w:rsidDel="00000000" w:rsidR="00000000" w:rsidRPr="00000000">
      <w:rPr>
        <w:rtl w:val="0"/>
      </w:rPr>
    </w:r>
  </w:p>
  <w:p w:rsidR="00000000" w:rsidDel="00000000" w:rsidP="00000000" w:rsidRDefault="00000000" w:rsidRPr="00000000">
    <w:pPr>
      <w:tabs>
        <w:tab w:val="center" w:pos="4680"/>
        <w:tab w:val="right" w:pos="9360"/>
      </w:tabs>
      <w:spacing w:after="0" w:before="0" w:line="240" w:lineRule="auto"/>
      <w:contextualSpacing w:val="0"/>
    </w:pPr>
    <w:r w:rsidDel="00000000" w:rsidR="00000000" w:rsidRPr="00000000">
      <w:rPr>
        <w:rFonts w:ascii="Calibri" w:cs="Calibri" w:eastAsia="Calibri" w:hAnsi="Calibri"/>
        <w:sz w:val="22"/>
        <w:szCs w:val="22"/>
        <w:rtl w:val="0"/>
      </w:rPr>
      <w:t xml:space="preserve">Last Edit: 12/1/2013</w:t>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All dates TBD (except November date) </w:t>
      </w:r>
      <w:r w:rsidDel="00000000" w:rsidR="00000000" w:rsidRPr="00000000">
        <w:rPr>
          <w:rtl w:val="0"/>
        </w:rPr>
      </w:r>
    </w:p>
  </w:footnote>
  <w:footnote w:id="1">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Potentially will be moved, ask TE and Team Recruit about placement. </w:t>
      </w:r>
      <w:r w:rsidDel="00000000" w:rsidR="00000000" w:rsidRPr="00000000">
        <w:rPr>
          <w:rtl w:val="0"/>
        </w:rPr>
      </w:r>
    </w:p>
  </w:footnote>
  <w:footnote w:id="2">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Determine with Team X if and when this should be moved. </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after="0" w:line="240" w:lineRule="auto"/>
      <w:contextualSpacing w:val="0"/>
    </w:pPr>
    <w:r w:rsidDel="00000000" w:rsidR="00000000" w:rsidRPr="00000000">
      <w:drawing>
        <wp:inline distB="0" distT="0" distL="114300" distR="114300">
          <wp:extent cx="1219200" cy="457200"/>
          <wp:effectExtent b="0" l="0" r="0" t="0"/>
          <wp:docPr id="1" name="image01.jpg"/>
          <a:graphic>
            <a:graphicData uri="http://schemas.openxmlformats.org/drawingml/2006/picture">
              <pic:pic>
                <pic:nvPicPr>
                  <pic:cNvPr id="0" name="image01.jpg"/>
                  <pic:cNvPicPr preferRelativeResize="0"/>
                </pic:nvPicPr>
                <pic:blipFill>
                  <a:blip r:embed="rId1"/>
                  <a:srcRect b="0" l="0" r="0" t="0"/>
                  <a:stretch>
                    <a:fillRect/>
                  </a:stretch>
                </pic:blipFill>
                <pic:spPr>
                  <a:xfrm>
                    <a:off x="0" y="0"/>
                    <a:ext cx="1219200" cy="457200"/>
                  </a:xfrm>
                  <a:prstGeom prst="rect"/>
                  <a:ln/>
                </pic:spPr>
              </pic:pic>
            </a:graphicData>
          </a:graphic>
        </wp:inline>
      </w:drawing>
    </w:r>
    <w:r w:rsidDel="00000000" w:rsidR="00000000" w:rsidRPr="00000000">
      <w:rPr>
        <w:b w:val="1"/>
        <w:sz w:val="28"/>
        <w:szCs w:val="28"/>
        <w:rtl w:val="0"/>
      </w:rPr>
      <w:t xml:space="preserve">Phase 2 </w:t>
    </w:r>
  </w:p>
  <w:p w:rsidR="00000000" w:rsidDel="00000000" w:rsidP="00000000" w:rsidRDefault="00000000" w:rsidRPr="00000000">
    <w:pPr>
      <w:spacing w:after="0" w:line="240" w:lineRule="auto"/>
      <w:contextualSpacing w:val="0"/>
    </w:pPr>
    <w:r w:rsidDel="00000000" w:rsidR="00000000" w:rsidRPr="00000000">
      <w:rPr>
        <w:b w:val="1"/>
        <w:sz w:val="28"/>
        <w:szCs w:val="28"/>
        <w:rtl w:val="0"/>
      </w:rPr>
      <w:t xml:space="preserve">Scope and Sequence for School Founding Readiness</w:t>
    </w:r>
  </w:p>
  <w:p w:rsidR="00000000" w:rsidDel="00000000" w:rsidP="00000000" w:rsidRDefault="00000000" w:rsidRPr="00000000">
    <w:pPr>
      <w:spacing w:after="0" w:line="240" w:lineRule="auto"/>
      <w:contextualSpacing w:val="0"/>
    </w:pPr>
    <w:r w:rsidDel="00000000" w:rsidR="00000000" w:rsidRPr="00000000">
      <w:rPr>
        <w:b w:val="1"/>
        <w:sz w:val="28"/>
        <w:szCs w:val="28"/>
        <w:rtl w:val="0"/>
      </w:rPr>
      <w:t xml:space="preserve">2013-14</w:t>
    </w:r>
  </w:p>
  <w:p w:rsidR="00000000" w:rsidDel="00000000" w:rsidP="00000000" w:rsidRDefault="00000000" w:rsidRPr="00000000">
    <w:pPr>
      <w:tabs>
        <w:tab w:val="center" w:pos="4680"/>
        <w:tab w:val="right" w:pos="9360"/>
      </w:tabs>
      <w:spacing w:after="0" w:before="0" w:line="240" w:lineRule="auto"/>
      <w:contextualSpacing w:val="0"/>
      <w:jc w:val="right"/>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o"/>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1"/>
      <w:numFmt w:val="upperRoman"/>
      <w:lvlText w:val="%1."/>
      <w:lvlJc w:val="right"/>
      <w:pPr>
        <w:ind w:left="720" w:firstLine="360"/>
      </w:pPr>
      <w:rPr>
        <w:rFonts w:ascii="Arial" w:cs="Arial" w:eastAsia="Arial" w:hAnsi="Arial"/>
        <w:b w:val="1"/>
      </w:rPr>
    </w:lvl>
    <w:lvl w:ilvl="1">
      <w:start w:val="1"/>
      <w:numFmt w:val="decimal"/>
      <w:lvlText w:val="%2."/>
      <w:lvlJc w:val="left"/>
      <w:pPr>
        <w:ind w:left="1440" w:firstLine="1080"/>
      </w:pPr>
      <w:rPr/>
    </w:lvl>
    <w:lvl w:ilvl="2">
      <w:start w:val="1"/>
      <w:numFmt w:val="bullet"/>
      <w:lvlText w:val="▪"/>
      <w:lvlJc w:val="left"/>
      <w:pPr>
        <w:ind w:left="2160" w:firstLine="1980"/>
      </w:pPr>
      <w:rPr>
        <w:rFonts w:ascii="Arial" w:cs="Arial" w:eastAsia="Arial" w:hAnsi="Arial"/>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3">
    <w:lvl w:ilvl="0">
      <w:start w:val="1"/>
      <w:numFmt w:val="decimal"/>
      <w:lvlText w:val="%1."/>
      <w:lvlJc w:val="left"/>
      <w:pPr>
        <w:ind w:left="1440" w:firstLine="1080"/>
      </w:pPr>
      <w:rPr>
        <w:rFonts w:ascii="Arial" w:cs="Arial" w:eastAsia="Arial" w:hAnsi="Arial"/>
        <w:sz w:val="22"/>
        <w:szCs w:val="22"/>
      </w:rPr>
    </w:lvl>
    <w:lvl w:ilvl="1">
      <w:start w:val="1"/>
      <w:numFmt w:val="lowerLetter"/>
      <w:lvlText w:val="%2."/>
      <w:lvlJc w:val="left"/>
      <w:pPr>
        <w:ind w:left="2520" w:firstLine="2160"/>
      </w:pPr>
      <w:rPr/>
    </w:lvl>
    <w:lvl w:ilvl="2">
      <w:start w:val="1"/>
      <w:numFmt w:val="lowerRoman"/>
      <w:lvlText w:val="%3."/>
      <w:lvlJc w:val="right"/>
      <w:pPr>
        <w:ind w:left="3240" w:firstLine="3060"/>
      </w:pPr>
      <w:rPr/>
    </w:lvl>
    <w:lvl w:ilvl="3">
      <w:start w:val="1"/>
      <w:numFmt w:val="decimal"/>
      <w:lvlText w:val="%4."/>
      <w:lvlJc w:val="left"/>
      <w:pPr>
        <w:ind w:left="3960" w:firstLine="3600"/>
      </w:pPr>
      <w:rPr/>
    </w:lvl>
    <w:lvl w:ilvl="4">
      <w:start w:val="1"/>
      <w:numFmt w:val="lowerLetter"/>
      <w:lvlText w:val="%5."/>
      <w:lvlJc w:val="left"/>
      <w:pPr>
        <w:ind w:left="4680" w:firstLine="4320"/>
      </w:pPr>
      <w:rPr/>
    </w:lvl>
    <w:lvl w:ilvl="5">
      <w:start w:val="1"/>
      <w:numFmt w:val="lowerRoman"/>
      <w:lvlText w:val="%6."/>
      <w:lvlJc w:val="right"/>
      <w:pPr>
        <w:ind w:left="5400" w:firstLine="5220"/>
      </w:pPr>
      <w:rPr/>
    </w:lvl>
    <w:lvl w:ilvl="6">
      <w:start w:val="1"/>
      <w:numFmt w:val="decimal"/>
      <w:lvlText w:val="%7."/>
      <w:lvlJc w:val="left"/>
      <w:pPr>
        <w:ind w:left="6120" w:firstLine="5760"/>
      </w:pPr>
      <w:rPr/>
    </w:lvl>
    <w:lvl w:ilvl="7">
      <w:start w:val="1"/>
      <w:numFmt w:val="lowerLetter"/>
      <w:lvlText w:val="%8."/>
      <w:lvlJc w:val="left"/>
      <w:pPr>
        <w:ind w:left="6840" w:firstLine="6480"/>
      </w:pPr>
      <w:rPr/>
    </w:lvl>
    <w:lvl w:ilvl="8">
      <w:start w:val="1"/>
      <w:numFmt w:val="lowerRoman"/>
      <w:lvlText w:val="%9."/>
      <w:lvlJc w:val="right"/>
      <w:pPr>
        <w:ind w:left="7560" w:firstLine="7380"/>
      </w:pPr>
      <w:rPr/>
    </w:lvl>
  </w:abstractNum>
  <w:abstractNum w:abstractNumId="4">
    <w:lvl w:ilvl="0">
      <w:start w:val="1"/>
      <w:numFmt w:val="upperRoman"/>
      <w:lvlText w:val="%1."/>
      <w:lvlJc w:val="righ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5">
    <w:lvl w:ilvl="0">
      <w:start w:val="1"/>
      <w:numFmt w:val="decimal"/>
      <w:lvlText w:val="%1."/>
      <w:lvlJc w:val="left"/>
      <w:pPr>
        <w:ind w:left="1440" w:firstLine="1080"/>
      </w:pPr>
      <w:rPr/>
    </w:lvl>
    <w:lvl w:ilvl="1">
      <w:start w:val="1"/>
      <w:numFmt w:val="lowerLetter"/>
      <w:lvlText w:val="%2."/>
      <w:lvlJc w:val="left"/>
      <w:pPr>
        <w:ind w:left="2160" w:firstLine="1800"/>
      </w:pPr>
      <w:rPr/>
    </w:lvl>
    <w:lvl w:ilvl="2">
      <w:start w:val="1"/>
      <w:numFmt w:val="lowerRoman"/>
      <w:lvlText w:val="%3."/>
      <w:lvlJc w:val="right"/>
      <w:pPr>
        <w:ind w:left="2880" w:firstLine="2700"/>
      </w:pPr>
      <w:rPr/>
    </w:lvl>
    <w:lvl w:ilvl="3">
      <w:start w:val="1"/>
      <w:numFmt w:val="decimal"/>
      <w:lvlText w:val="%4."/>
      <w:lvlJc w:val="left"/>
      <w:pPr>
        <w:ind w:left="3600" w:firstLine="3240"/>
      </w:pPr>
      <w:rPr/>
    </w:lvl>
    <w:lvl w:ilvl="4">
      <w:start w:val="1"/>
      <w:numFmt w:val="lowerLetter"/>
      <w:lvlText w:val="%5."/>
      <w:lvlJc w:val="left"/>
      <w:pPr>
        <w:ind w:left="4320" w:firstLine="3960"/>
      </w:pPr>
      <w:rPr/>
    </w:lvl>
    <w:lvl w:ilvl="5">
      <w:start w:val="1"/>
      <w:numFmt w:val="lowerRoman"/>
      <w:lvlText w:val="%6."/>
      <w:lvlJc w:val="right"/>
      <w:pPr>
        <w:ind w:left="5040" w:firstLine="4860"/>
      </w:pPr>
      <w:rPr/>
    </w:lvl>
    <w:lvl w:ilvl="6">
      <w:start w:val="1"/>
      <w:numFmt w:val="decimal"/>
      <w:lvlText w:val="%7."/>
      <w:lvlJc w:val="left"/>
      <w:pPr>
        <w:ind w:left="5760" w:firstLine="5400"/>
      </w:pPr>
      <w:rPr/>
    </w:lvl>
    <w:lvl w:ilvl="7">
      <w:start w:val="1"/>
      <w:numFmt w:val="lowerLetter"/>
      <w:lvlText w:val="%8."/>
      <w:lvlJc w:val="left"/>
      <w:pPr>
        <w:ind w:left="6480" w:firstLine="6120"/>
      </w:pPr>
      <w:rPr/>
    </w:lvl>
    <w:lvl w:ilvl="8">
      <w:start w:val="1"/>
      <w:numFmt w:val="lowerRoman"/>
      <w:lvlText w:val="%9."/>
      <w:lvlJc w:val="right"/>
      <w:pPr>
        <w:ind w:left="7200" w:firstLine="702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0"/>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footnotes" Target="footnotes.xml"/><Relationship Id="rId7" Type="http://schemas.openxmlformats.org/officeDocument/2006/relationships/hyperlink" Target="https://afnet.achievementfirst.org/Core%20Practices/Core%20Practice%20Exemplars/AF%20Consistent%20Practices.docx" TargetMode="External"/><Relationship Id="rId12" Type="http://schemas.openxmlformats.org/officeDocument/2006/relationships/customXml" Target="../customXml/item3.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hyperlink" Target="https://afnet.achievementfirst.org/Core%20Practices/Core%20Practice%20Exemplars/Core%20Practices-Readiness%20Detail-2012.docx" TargetMode="External"/><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customXml" Target="../customXml/item1.xml"/><Relationship Id="rId4" Type="http://schemas.openxmlformats.org/officeDocument/2006/relationships/numbering" Target="numbering.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01.jpg"/></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AE7DCC0BC8E345A0B63004E3D9771B" ma:contentTypeVersion="4" ma:contentTypeDescription="Create a new document." ma:contentTypeScope="" ma:versionID="0664dea18d67cf2aa826b03ec1d79aa1">
  <xsd:schema xmlns:xsd="http://www.w3.org/2001/XMLSchema" xmlns:xs="http://www.w3.org/2001/XMLSchema" xmlns:p="http://schemas.microsoft.com/office/2006/metadata/properties" xmlns:ns2="870d16f4-8048-4199-b7c0-9cbff46dc78c" xmlns:ns3="4e057819-0b9e-4654-ba9e-3dca848d228a" targetNamespace="http://schemas.microsoft.com/office/2006/metadata/properties" ma:root="true" ma:fieldsID="4c14568f36dfba4ee9fb520732b28a5a" ns2:_="" ns3:_="">
    <xsd:import namespace="870d16f4-8048-4199-b7c0-9cbff46dc78c"/>
    <xsd:import namespace="4e057819-0b9e-4654-ba9e-3dca848d228a"/>
    <xsd:element name="properties">
      <xsd:complexType>
        <xsd:sequence>
          <xsd:element name="documentManagement">
            <xsd:complexType>
              <xsd:all>
                <xsd:element ref="ns2:_dlc_DocId" minOccurs="0"/>
                <xsd:element ref="ns2:_dlc_DocIdUrl" minOccurs="0"/>
                <xsd:element ref="ns2:_dlc_DocIdPersistId" minOccurs="0"/>
                <xsd:element ref="ns3:Key_x0020_Area"/>
                <xsd:element ref="ns3:Description0" minOccurs="0"/>
                <xsd:element ref="ns3:Sub_x0020_Folder" minOccurs="0"/>
                <xsd:element ref="ns3:Sub_x0020_Folder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d16f4-8048-4199-b7c0-9cbff46dc7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e057819-0b9e-4654-ba9e-3dca848d228a" elementFormDefault="qualified">
    <xsd:import namespace="http://schemas.microsoft.com/office/2006/documentManagement/types"/>
    <xsd:import namespace="http://schemas.microsoft.com/office/infopath/2007/PartnerControls"/>
    <xsd:element name="Key_x0020_Area" ma:index="11" ma:displayName="Key Area" ma:default="Decision Making Processes and Network-Schools Relationship" ma:format="Dropdown" ma:internalName="Key_x0020_Area">
      <xsd:simpleType>
        <xsd:restriction base="dms:Choice">
          <xsd:enumeration value="Decision Making Processes and Network-Schools Relationship"/>
          <xsd:enumeration value="Diversity and Inclusiveness"/>
          <xsd:enumeration value="Expansion Plan"/>
          <xsd:enumeration value="Internal Communications"/>
          <xsd:enumeration value="Knowledge Management"/>
          <xsd:enumeration value="Long Term Strategic Planning"/>
          <xsd:enumeration value="Operations"/>
          <xsd:enumeration value="Org Culture and Core Values"/>
          <xsd:enumeration value="Talent Strategy and Practices"/>
        </xsd:restriction>
      </xsd:simpleType>
    </xsd:element>
    <xsd:element name="Description0" ma:index="12" nillable="true" ma:displayName="Description" ma:internalName="Description0">
      <xsd:simpleType>
        <xsd:restriction base="dms:Note">
          <xsd:maxLength value="255"/>
        </xsd:restriction>
      </xsd:simpleType>
    </xsd:element>
    <xsd:element name="Sub_x0020_Folder" ma:index="13" nillable="true" ma:displayName="Sub Folder" ma:internalName="Sub_x0020_Folder">
      <xsd:simpleType>
        <xsd:restriction base="dms:Text">
          <xsd:maxLength value="255"/>
        </xsd:restriction>
      </xsd:simpleType>
    </xsd:element>
    <xsd:element name="Sub_x0020_Folder_x0020_2" ma:index="14" nillable="true" ma:displayName="Sub Folder 2" ma:internalName="Sub_x0020_Folder_x0020_2">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Key_x0020_Area xmlns="4e057819-0b9e-4654-ba9e-3dca848d228a">Talent Strategy and Practices</Key_x0020_Area>
    <Description0 xmlns="4e057819-0b9e-4654-ba9e-3dca848d228a" xsi:nil="true"/>
    <_dlc_DocId xmlns="870d16f4-8048-4199-b7c0-9cbff46dc78c">YRZUPVWUHWXA-68-112</_dlc_DocId>
    <_dlc_DocIdUrl xmlns="870d16f4-8048-4199-b7c0-9cbff46dc78c">
      <Url>https://manyminds.achievementfirst.org/PartnerExternal/_layouts/15/DocIdRedir.aspx?ID=YRZUPVWUHWXA-68-112</Url>
      <Description>YRZUPVWUHWXA-68-112</Description>
    </_dlc_DocIdUrl>
    <Sub_x0020_Folder xmlns="4e057819-0b9e-4654-ba9e-3dca848d228a" xsi:nil="true"/>
    <Sub_x0020_Folder_x0020_2 xmlns="4e057819-0b9e-4654-ba9e-3dca848d228a" xsi:nil="true"/>
  </documentManagement>
</p:properties>
</file>

<file path=customXml/itemProps1.xml><?xml version="1.0" encoding="utf-8"?>
<ds:datastoreItem xmlns:ds="http://schemas.openxmlformats.org/officeDocument/2006/customXml" ds:itemID="{74CA6F3B-16CE-41EA-9EB8-B9568DD73D74}"/>
</file>

<file path=customXml/itemProps2.xml><?xml version="1.0" encoding="utf-8"?>
<ds:datastoreItem xmlns:ds="http://schemas.openxmlformats.org/officeDocument/2006/customXml" ds:itemID="{6286E3C0-8D37-487E-A818-66AF1A54822C}"/>
</file>

<file path=customXml/itemProps3.xml><?xml version="1.0" encoding="utf-8"?>
<ds:datastoreItem xmlns:ds="http://schemas.openxmlformats.org/officeDocument/2006/customXml" ds:itemID="{886042DC-811F-407D-8C5F-238C8263E678}"/>
</file>

<file path=customXml/itemProps4.xml><?xml version="1.0" encoding="utf-8"?>
<ds:datastoreItem xmlns:ds="http://schemas.openxmlformats.org/officeDocument/2006/customXml" ds:itemID="{FBD0A363-CF57-40A3-AA18-9B15A8B3A936}"/>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0x01010039AE7DCC0BC8E345A0B63004E3D9771B</vt:lpwstr>
  </property>
  <property fmtid="{D5CDD505-2E9C-101B-9397-08002B2CF9AE}" pid="3" name="_dlc_DocIdItemGuid">
    <vt:lpwstr>3df5e1c0-7a68-45b6-ad5e-089f636f24a5</vt:lpwstr>
  </property>
</Properties>
</file>